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F1BFDA" w14:textId="77777777" w:rsidR="00FC4FD6" w:rsidRPr="00FC4FD6" w:rsidRDefault="00FC4FD6" w:rsidP="00FC4FD6">
      <w:pPr>
        <w:tabs>
          <w:tab w:val="left" w:pos="709"/>
          <w:tab w:val="left" w:pos="2127"/>
          <w:tab w:val="right" w:leader="dot" w:pos="9072"/>
        </w:tabs>
        <w:ind w:right="-45"/>
        <w:rPr>
          <w:rFonts w:ascii="Arial" w:eastAsia="Times New Roman" w:hAnsi="Arial" w:cs="Arial"/>
          <w:b/>
          <w:noProof/>
          <w:sz w:val="28"/>
          <w:szCs w:val="24"/>
          <w:lang w:val="en-AU" w:eastAsia="en-US"/>
        </w:rPr>
      </w:pPr>
      <w:bookmarkStart w:id="0" w:name="_Toc522785166"/>
      <w:r w:rsidRPr="00FC4FD6">
        <w:rPr>
          <w:rFonts w:ascii="Arial" w:eastAsia="Times New Roman" w:hAnsi="Arial" w:cs="Arial"/>
          <w:b/>
          <w:noProof/>
          <w:sz w:val="28"/>
          <w:szCs w:val="24"/>
          <w:lang w:val="en-AU" w:eastAsia="en-US"/>
        </w:rPr>
        <w:t>Greenways Policy</w:t>
      </w:r>
      <w:bookmarkEnd w:id="0"/>
    </w:p>
    <w:p w14:paraId="7259DC31" w14:textId="77777777" w:rsidR="00FC4FD6" w:rsidRPr="00FC4FD6" w:rsidRDefault="00FC4FD6" w:rsidP="00FC4FD6">
      <w:pPr>
        <w:jc w:val="both"/>
        <w:rPr>
          <w:rFonts w:ascii="Arial" w:eastAsia="Times New Roman" w:hAnsi="Arial" w:cs="Arial"/>
          <w:sz w:val="24"/>
          <w:szCs w:val="24"/>
          <w:lang w:val="en-AU" w:eastAsia="en-US"/>
        </w:rPr>
      </w:pPr>
    </w:p>
    <w:p w14:paraId="71874BD0" w14:textId="77777777" w:rsidR="00FC4FD6" w:rsidRPr="00FC4FD6" w:rsidRDefault="00FC4FD6" w:rsidP="00FC4FD6">
      <w:pPr>
        <w:ind w:left="2160" w:hanging="2160"/>
        <w:jc w:val="both"/>
        <w:rPr>
          <w:rFonts w:ascii="Arial" w:eastAsia="Times New Roman" w:hAnsi="Arial" w:cs="Arial"/>
          <w:i/>
          <w:sz w:val="24"/>
          <w:szCs w:val="24"/>
          <w:lang w:val="en-AU" w:eastAsia="en-US"/>
        </w:rPr>
      </w:pPr>
      <w:r w:rsidRPr="00FC4FD6">
        <w:rPr>
          <w:rFonts w:ascii="Arial" w:eastAsia="Times New Roman" w:hAnsi="Arial" w:cs="Arial"/>
          <w:b/>
          <w:sz w:val="24"/>
          <w:szCs w:val="24"/>
          <w:lang w:val="en-AU" w:eastAsia="en-US"/>
        </w:rPr>
        <w:t>Status</w:t>
      </w:r>
      <w:r w:rsidRPr="00FC4FD6">
        <w:rPr>
          <w:rFonts w:ascii="Arial" w:eastAsia="Times New Roman" w:hAnsi="Arial" w:cs="Arial"/>
          <w:b/>
          <w:sz w:val="24"/>
          <w:szCs w:val="24"/>
          <w:lang w:val="en-AU" w:eastAsia="en-US"/>
        </w:rPr>
        <w:tab/>
      </w:r>
      <w:r w:rsidRPr="00FC4FD6">
        <w:rPr>
          <w:rFonts w:ascii="Arial" w:eastAsia="Times New Roman" w:hAnsi="Arial" w:cs="Arial"/>
          <w:sz w:val="24"/>
          <w:szCs w:val="24"/>
          <w:lang w:val="en-AU" w:eastAsia="en-US"/>
        </w:rPr>
        <w:t>Council</w:t>
      </w:r>
    </w:p>
    <w:p w14:paraId="6E74509D" w14:textId="77777777" w:rsidR="00FC4FD6" w:rsidRPr="00FC4FD6" w:rsidRDefault="00FC4FD6" w:rsidP="00FC4FD6">
      <w:pPr>
        <w:ind w:left="2160" w:hanging="2160"/>
        <w:jc w:val="both"/>
        <w:rPr>
          <w:rFonts w:ascii="Arial" w:eastAsia="Times New Roman" w:hAnsi="Arial" w:cs="Arial"/>
          <w:sz w:val="24"/>
          <w:szCs w:val="24"/>
          <w:lang w:val="en-AU" w:eastAsia="en-US"/>
        </w:rPr>
      </w:pPr>
    </w:p>
    <w:p w14:paraId="7F458028" w14:textId="77777777" w:rsidR="00FC4FD6" w:rsidRPr="00FC4FD6" w:rsidRDefault="00FC4FD6" w:rsidP="00FC4FD6">
      <w:pPr>
        <w:ind w:left="2160" w:hanging="2160"/>
        <w:jc w:val="both"/>
        <w:rPr>
          <w:rFonts w:ascii="Arial" w:eastAsia="Times New Roman" w:hAnsi="Arial" w:cs="Arial"/>
          <w:b/>
          <w:sz w:val="24"/>
          <w:szCs w:val="24"/>
          <w:lang w:val="en-AU" w:eastAsia="en-US"/>
        </w:rPr>
      </w:pPr>
      <w:r w:rsidRPr="00FC4FD6">
        <w:rPr>
          <w:rFonts w:ascii="Arial" w:eastAsia="Times New Roman" w:hAnsi="Arial" w:cs="Arial"/>
          <w:b/>
          <w:sz w:val="24"/>
          <w:szCs w:val="24"/>
          <w:lang w:val="en-AU" w:eastAsia="en-US"/>
        </w:rPr>
        <w:t>Responsible</w:t>
      </w:r>
    </w:p>
    <w:p w14:paraId="285278BE" w14:textId="77777777" w:rsidR="00FC4FD6" w:rsidRPr="00FC4FD6" w:rsidRDefault="00FC4FD6" w:rsidP="00FC4FD6">
      <w:pPr>
        <w:ind w:left="2160" w:hanging="2160"/>
        <w:jc w:val="both"/>
        <w:rPr>
          <w:rFonts w:ascii="Arial" w:eastAsia="Times New Roman" w:hAnsi="Arial" w:cs="Arial"/>
          <w:sz w:val="24"/>
          <w:szCs w:val="24"/>
          <w:lang w:val="en-AU" w:eastAsia="en-US"/>
        </w:rPr>
      </w:pPr>
      <w:r w:rsidRPr="00FC4FD6">
        <w:rPr>
          <w:rFonts w:ascii="Arial" w:eastAsia="Times New Roman" w:hAnsi="Arial" w:cs="Arial"/>
          <w:b/>
          <w:sz w:val="24"/>
          <w:szCs w:val="24"/>
          <w:lang w:val="en-AU" w:eastAsia="en-US"/>
        </w:rPr>
        <w:t>Division</w:t>
      </w:r>
      <w:r w:rsidRPr="00FC4FD6">
        <w:rPr>
          <w:rFonts w:ascii="Arial" w:eastAsia="Times New Roman" w:hAnsi="Arial" w:cs="Arial"/>
          <w:sz w:val="24"/>
          <w:szCs w:val="24"/>
          <w:lang w:val="en-AU" w:eastAsia="en-US"/>
        </w:rPr>
        <w:tab/>
        <w:t xml:space="preserve">Planning &amp; Development </w:t>
      </w:r>
    </w:p>
    <w:p w14:paraId="7EEECE63" w14:textId="77777777" w:rsidR="00FC4FD6" w:rsidRPr="00FC4FD6" w:rsidRDefault="00FC4FD6" w:rsidP="00FC4FD6">
      <w:pPr>
        <w:ind w:left="2160" w:hanging="2160"/>
        <w:jc w:val="both"/>
        <w:rPr>
          <w:rFonts w:ascii="Arial" w:eastAsia="Times New Roman" w:hAnsi="Arial" w:cs="Arial"/>
          <w:b/>
          <w:sz w:val="24"/>
          <w:szCs w:val="24"/>
          <w:lang w:val="en-AU" w:eastAsia="en-US"/>
        </w:rPr>
      </w:pPr>
    </w:p>
    <w:p w14:paraId="2A70A31A" w14:textId="77777777" w:rsidR="00FC4FD6" w:rsidRPr="00FC4FD6" w:rsidRDefault="00FC4FD6" w:rsidP="00FC4FD6">
      <w:pPr>
        <w:tabs>
          <w:tab w:val="left" w:pos="2552"/>
        </w:tabs>
        <w:autoSpaceDE w:val="0"/>
        <w:autoSpaceDN w:val="0"/>
        <w:adjustRightInd w:val="0"/>
        <w:ind w:left="2160" w:hanging="2160"/>
        <w:jc w:val="both"/>
        <w:rPr>
          <w:rFonts w:ascii="Arial" w:eastAsia="Calibri" w:hAnsi="Arial" w:cs="Arial"/>
          <w:color w:val="000000"/>
          <w:sz w:val="24"/>
          <w:szCs w:val="24"/>
          <w:lang w:val="en-AU" w:eastAsia="en-US"/>
        </w:rPr>
      </w:pPr>
      <w:r w:rsidRPr="00FC4FD6">
        <w:rPr>
          <w:rFonts w:ascii="Arial" w:eastAsia="Calibri" w:hAnsi="Arial" w:cs="Arial"/>
          <w:b/>
          <w:color w:val="000000"/>
          <w:sz w:val="24"/>
          <w:szCs w:val="24"/>
          <w:lang w:val="en-AU" w:eastAsia="en-US"/>
        </w:rPr>
        <w:t>Objectives</w:t>
      </w:r>
      <w:r w:rsidRPr="00FC4FD6">
        <w:rPr>
          <w:rFonts w:ascii="Arial" w:eastAsia="Calibri" w:hAnsi="Arial" w:cs="Arial"/>
          <w:b/>
          <w:color w:val="000000"/>
          <w:sz w:val="24"/>
          <w:szCs w:val="24"/>
          <w:lang w:val="en-AU" w:eastAsia="en-US"/>
        </w:rPr>
        <w:tab/>
      </w:r>
      <w:r w:rsidRPr="00FC4FD6">
        <w:rPr>
          <w:rFonts w:ascii="Arial" w:eastAsia="Calibri" w:hAnsi="Arial" w:cs="Arial"/>
          <w:color w:val="000000"/>
          <w:sz w:val="24"/>
          <w:szCs w:val="24"/>
          <w:lang w:val="en-AU" w:eastAsia="en-US"/>
        </w:rPr>
        <w:t>a)</w:t>
      </w:r>
      <w:r w:rsidRPr="00FC4FD6">
        <w:rPr>
          <w:rFonts w:ascii="Arial" w:eastAsia="Calibri" w:hAnsi="Arial" w:cs="Arial"/>
          <w:color w:val="000000"/>
          <w:sz w:val="24"/>
          <w:szCs w:val="24"/>
          <w:lang w:val="en-AU" w:eastAsia="en-US"/>
        </w:rPr>
        <w:tab/>
        <w:t>To designate greenways around the City.</w:t>
      </w:r>
    </w:p>
    <w:p w14:paraId="3E2DEF17" w14:textId="77777777" w:rsidR="00FC4FD6" w:rsidRPr="00FC4FD6" w:rsidRDefault="00FC4FD6" w:rsidP="00FC4FD6">
      <w:pPr>
        <w:tabs>
          <w:tab w:val="left" w:pos="2552"/>
        </w:tabs>
        <w:autoSpaceDE w:val="0"/>
        <w:autoSpaceDN w:val="0"/>
        <w:adjustRightInd w:val="0"/>
        <w:ind w:left="2160" w:hanging="2160"/>
        <w:jc w:val="both"/>
        <w:rPr>
          <w:rFonts w:ascii="Arial" w:eastAsia="Calibri" w:hAnsi="Arial" w:cs="Arial"/>
          <w:color w:val="000000"/>
          <w:sz w:val="24"/>
          <w:szCs w:val="24"/>
          <w:lang w:val="en-AU" w:eastAsia="en-US"/>
        </w:rPr>
      </w:pPr>
      <w:r w:rsidRPr="00FC4FD6">
        <w:rPr>
          <w:rFonts w:ascii="Arial" w:eastAsia="Calibri" w:hAnsi="Arial" w:cs="Arial"/>
          <w:b/>
          <w:color w:val="000000"/>
          <w:sz w:val="24"/>
          <w:szCs w:val="24"/>
          <w:lang w:val="en-AU" w:eastAsia="en-US"/>
        </w:rPr>
        <w:tab/>
      </w:r>
      <w:r w:rsidRPr="00FC4FD6">
        <w:rPr>
          <w:rFonts w:ascii="Arial" w:eastAsia="Calibri" w:hAnsi="Arial" w:cs="Arial"/>
          <w:color w:val="000000"/>
          <w:sz w:val="24"/>
          <w:szCs w:val="24"/>
          <w:lang w:val="en-AU" w:eastAsia="en-US"/>
        </w:rPr>
        <w:t>b)</w:t>
      </w:r>
      <w:r w:rsidRPr="00FC4FD6">
        <w:rPr>
          <w:rFonts w:ascii="Arial" w:eastAsia="Calibri" w:hAnsi="Arial" w:cs="Arial"/>
          <w:color w:val="000000"/>
          <w:sz w:val="24"/>
          <w:szCs w:val="24"/>
          <w:lang w:val="en-AU" w:eastAsia="en-US"/>
        </w:rPr>
        <w:tab/>
        <w:t xml:space="preserve">To outline how greenways will be developed and/or </w:t>
      </w:r>
      <w:r w:rsidRPr="00FC4FD6">
        <w:rPr>
          <w:rFonts w:ascii="Arial" w:eastAsia="Calibri" w:hAnsi="Arial" w:cs="Arial"/>
          <w:color w:val="000000"/>
          <w:sz w:val="24"/>
          <w:szCs w:val="24"/>
          <w:lang w:val="en-AU" w:eastAsia="en-US"/>
        </w:rPr>
        <w:tab/>
        <w:t>enhanced.</w:t>
      </w:r>
    </w:p>
    <w:p w14:paraId="033A2C9C" w14:textId="77777777" w:rsidR="00FC4FD6" w:rsidRPr="00FC4FD6" w:rsidRDefault="00FC4FD6" w:rsidP="00FC4FD6">
      <w:pPr>
        <w:numPr>
          <w:ilvl w:val="0"/>
          <w:numId w:val="21"/>
        </w:numPr>
        <w:tabs>
          <w:tab w:val="left" w:pos="2552"/>
        </w:tabs>
        <w:autoSpaceDE w:val="0"/>
        <w:autoSpaceDN w:val="0"/>
        <w:adjustRightInd w:val="0"/>
        <w:ind w:left="2552" w:hanging="422"/>
        <w:jc w:val="both"/>
        <w:rPr>
          <w:rFonts w:ascii="Arial" w:eastAsia="Calibri" w:hAnsi="Arial" w:cs="Arial"/>
          <w:color w:val="000000"/>
          <w:sz w:val="24"/>
          <w:szCs w:val="24"/>
          <w:lang w:val="en-AU" w:eastAsia="en-US"/>
        </w:rPr>
      </w:pPr>
      <w:r w:rsidRPr="00FC4FD6">
        <w:rPr>
          <w:rFonts w:ascii="Arial" w:eastAsia="Calibri" w:hAnsi="Arial" w:cs="Arial"/>
          <w:color w:val="000000"/>
          <w:sz w:val="24"/>
          <w:szCs w:val="24"/>
          <w:lang w:val="en-AU" w:eastAsia="en-US"/>
        </w:rPr>
        <w:t xml:space="preserve">To protect, retain and promote flora and fauna along local and regional </w:t>
      </w:r>
      <w:r w:rsidRPr="00FC4FD6">
        <w:rPr>
          <w:rFonts w:ascii="Arial" w:eastAsia="Calibri" w:hAnsi="Arial" w:cs="Arial"/>
          <w:color w:val="000000"/>
          <w:sz w:val="24"/>
          <w:szCs w:val="24"/>
          <w:lang w:val="en-AU" w:eastAsia="en-US"/>
        </w:rPr>
        <w:tab/>
        <w:t>greenways within the City.</w:t>
      </w:r>
    </w:p>
    <w:p w14:paraId="69CE1BAF" w14:textId="77777777" w:rsidR="00FC4FD6" w:rsidRPr="00FC4FD6" w:rsidRDefault="00FC4FD6" w:rsidP="00FC4FD6">
      <w:pPr>
        <w:pBdr>
          <w:bottom w:val="single" w:sz="4" w:space="1" w:color="auto"/>
        </w:pBdr>
        <w:jc w:val="both"/>
        <w:rPr>
          <w:rFonts w:ascii="Arial" w:eastAsia="Times New Roman" w:hAnsi="Arial" w:cs="Arial"/>
          <w:b/>
          <w:sz w:val="24"/>
          <w:szCs w:val="24"/>
          <w:lang w:val="en-AU" w:eastAsia="en-US"/>
        </w:rPr>
      </w:pPr>
    </w:p>
    <w:p w14:paraId="2308FF91" w14:textId="77777777" w:rsidR="00FC4FD6" w:rsidRPr="00FC4FD6" w:rsidRDefault="00FC4FD6" w:rsidP="00FC4FD6">
      <w:pPr>
        <w:ind w:left="2160" w:hanging="2160"/>
        <w:jc w:val="both"/>
        <w:rPr>
          <w:rFonts w:ascii="Arial" w:eastAsia="Times New Roman" w:hAnsi="Arial" w:cs="Arial"/>
          <w:b/>
          <w:sz w:val="24"/>
          <w:szCs w:val="24"/>
          <w:lang w:val="en-AU" w:eastAsia="en-US"/>
        </w:rPr>
      </w:pPr>
    </w:p>
    <w:p w14:paraId="2B4112E0" w14:textId="77777777" w:rsidR="00FC4FD6" w:rsidRPr="00FC4FD6" w:rsidRDefault="00FC4FD6" w:rsidP="00FC4FD6">
      <w:pPr>
        <w:numPr>
          <w:ilvl w:val="0"/>
          <w:numId w:val="22"/>
        </w:numPr>
        <w:contextualSpacing/>
        <w:jc w:val="both"/>
        <w:rPr>
          <w:rFonts w:ascii="Arial" w:hAnsi="Arial" w:cs="Arial"/>
          <w:b/>
          <w:sz w:val="24"/>
          <w:szCs w:val="24"/>
          <w:lang w:val="en-AU" w:eastAsia="en-US"/>
        </w:rPr>
      </w:pPr>
      <w:r w:rsidRPr="00FC4FD6">
        <w:rPr>
          <w:rFonts w:ascii="Arial" w:hAnsi="Arial" w:cs="Arial"/>
          <w:b/>
          <w:sz w:val="24"/>
          <w:szCs w:val="24"/>
          <w:lang w:val="en-AU" w:eastAsia="en-US"/>
        </w:rPr>
        <w:t>Context</w:t>
      </w:r>
    </w:p>
    <w:p w14:paraId="7A7DF3DD" w14:textId="77777777" w:rsidR="00FC4FD6" w:rsidRPr="00FC4FD6" w:rsidRDefault="00FC4FD6" w:rsidP="00FC4FD6">
      <w:pPr>
        <w:ind w:left="2160" w:hanging="2160"/>
        <w:jc w:val="both"/>
        <w:rPr>
          <w:rFonts w:ascii="Arial" w:eastAsia="Times New Roman" w:hAnsi="Arial" w:cs="Arial"/>
          <w:b/>
          <w:bCs/>
          <w:sz w:val="24"/>
          <w:szCs w:val="24"/>
          <w:lang w:val="en-AU" w:eastAsia="en-US"/>
        </w:rPr>
      </w:pPr>
    </w:p>
    <w:p w14:paraId="4D0152FB" w14:textId="77777777" w:rsidR="00FC4FD6" w:rsidRPr="00FC4FD6" w:rsidRDefault="00FC4FD6" w:rsidP="00FC4FD6">
      <w:pPr>
        <w:ind w:left="2160" w:hanging="2160"/>
        <w:jc w:val="both"/>
        <w:rPr>
          <w:rFonts w:ascii="Arial" w:eastAsia="Times New Roman" w:hAnsi="Arial" w:cs="Arial"/>
          <w:bCs/>
          <w:sz w:val="24"/>
          <w:szCs w:val="24"/>
          <w:lang w:val="en-AU" w:eastAsia="en-US"/>
        </w:rPr>
      </w:pPr>
      <w:r w:rsidRPr="00FC4FD6">
        <w:rPr>
          <w:rFonts w:ascii="Arial" w:eastAsia="Times New Roman" w:hAnsi="Arial" w:cs="Arial"/>
          <w:bCs/>
          <w:sz w:val="24"/>
          <w:szCs w:val="24"/>
          <w:lang w:val="en-AU" w:eastAsia="en-US"/>
        </w:rPr>
        <w:t>Definition</w:t>
      </w:r>
    </w:p>
    <w:p w14:paraId="46D93E07" w14:textId="77777777" w:rsidR="00FC4FD6" w:rsidRPr="00FC4FD6" w:rsidRDefault="00FC4FD6" w:rsidP="00FC4FD6">
      <w:pPr>
        <w:ind w:left="2160" w:hanging="2160"/>
        <w:jc w:val="both"/>
        <w:rPr>
          <w:rFonts w:ascii="Arial" w:eastAsia="Times New Roman" w:hAnsi="Arial" w:cs="Arial"/>
          <w:b/>
          <w:bCs/>
          <w:sz w:val="24"/>
          <w:szCs w:val="24"/>
          <w:lang w:val="en-AU" w:eastAsia="en-US"/>
        </w:rPr>
      </w:pPr>
    </w:p>
    <w:p w14:paraId="41E37CF5" w14:textId="74AC6369" w:rsidR="00FC4FD6" w:rsidRPr="00FC4FD6" w:rsidRDefault="00FC4FD6" w:rsidP="006F567A">
      <w:pPr>
        <w:ind w:left="2160" w:hanging="2160"/>
        <w:jc w:val="both"/>
        <w:rPr>
          <w:rFonts w:ascii="Arial" w:eastAsia="Times New Roman" w:hAnsi="Arial" w:cs="Arial"/>
          <w:bCs/>
          <w:i/>
          <w:sz w:val="24"/>
          <w:szCs w:val="24"/>
          <w:lang w:val="en-AU" w:eastAsia="en-US"/>
        </w:rPr>
      </w:pPr>
      <w:r w:rsidRPr="00FC4FD6">
        <w:rPr>
          <w:rFonts w:ascii="Arial" w:eastAsia="Times New Roman" w:hAnsi="Arial" w:cs="Arial"/>
          <w:b/>
          <w:bCs/>
          <w:sz w:val="24"/>
          <w:szCs w:val="24"/>
          <w:lang w:val="en-AU" w:eastAsia="en-US"/>
        </w:rPr>
        <w:t>Greenways</w:t>
      </w:r>
      <w:r w:rsidR="006F567A">
        <w:rPr>
          <w:rFonts w:ascii="Arial" w:eastAsia="Times New Roman" w:hAnsi="Arial" w:cs="Arial"/>
          <w:b/>
          <w:bCs/>
          <w:sz w:val="24"/>
          <w:szCs w:val="24"/>
          <w:lang w:val="en-AU" w:eastAsia="en-US"/>
        </w:rPr>
        <w:t xml:space="preserve"> - </w:t>
      </w:r>
      <w:r w:rsidRPr="00FC4FD6">
        <w:rPr>
          <w:rFonts w:ascii="Arial" w:eastAsia="Times New Roman" w:hAnsi="Arial" w:cs="Arial"/>
          <w:bCs/>
          <w:sz w:val="24"/>
          <w:szCs w:val="24"/>
          <w:lang w:val="en-AU" w:eastAsia="en-US"/>
        </w:rPr>
        <w:t xml:space="preserve">(Also referred to as </w:t>
      </w:r>
      <w:r w:rsidRPr="00FC4FD6">
        <w:rPr>
          <w:rFonts w:ascii="Arial" w:eastAsia="Times New Roman" w:hAnsi="Arial" w:cs="Arial"/>
          <w:bCs/>
          <w:i/>
          <w:sz w:val="24"/>
          <w:szCs w:val="24"/>
          <w:lang w:val="en-AU" w:eastAsia="en-US"/>
        </w:rPr>
        <w:t>Greenway Corridors)</w:t>
      </w:r>
    </w:p>
    <w:p w14:paraId="5DAA6C8F" w14:textId="77777777" w:rsidR="006F567A" w:rsidRPr="00FC4FD6" w:rsidRDefault="006F567A" w:rsidP="00FC4FD6">
      <w:pPr>
        <w:jc w:val="both"/>
        <w:rPr>
          <w:rFonts w:ascii="Arial" w:eastAsia="Times New Roman" w:hAnsi="Arial" w:cs="Arial"/>
          <w:bCs/>
          <w:i/>
          <w:sz w:val="24"/>
          <w:szCs w:val="24"/>
          <w:lang w:val="en-AU" w:eastAsia="en-US"/>
        </w:rPr>
      </w:pPr>
    </w:p>
    <w:p w14:paraId="4F3DA89B" w14:textId="77777777" w:rsidR="00FC4FD6" w:rsidRPr="00FC4FD6" w:rsidRDefault="00FC4FD6" w:rsidP="00FC4FD6">
      <w:pPr>
        <w:jc w:val="both"/>
        <w:rPr>
          <w:rFonts w:ascii="Arial" w:eastAsia="Times New Roman" w:hAnsi="Arial" w:cs="Arial"/>
          <w:bCs/>
          <w:sz w:val="24"/>
          <w:szCs w:val="24"/>
          <w:lang w:val="en-AU" w:eastAsia="en-US"/>
        </w:rPr>
      </w:pPr>
      <w:r w:rsidRPr="00FC4FD6">
        <w:rPr>
          <w:rFonts w:ascii="Arial" w:eastAsia="Times New Roman" w:hAnsi="Arial" w:cs="Arial"/>
          <w:bCs/>
          <w:sz w:val="24"/>
          <w:szCs w:val="24"/>
          <w:lang w:val="en-AU" w:eastAsia="en-US"/>
        </w:rPr>
        <w:t>Networks of land containing linear elements that are planned, designed and managed for multiple use including ecological, recreational, cultural aesthetic, or other purposes compatible with the concept of sustainable land use.  Primarily greenways act as networking links to better enable travel by wildlife using greenways as connecting corridors between natural areas, encouraged through the specific planting of types of native flora.</w:t>
      </w:r>
      <w:r w:rsidRPr="00FC4FD6">
        <w:rPr>
          <w:rFonts w:ascii="Arial" w:eastAsia="Times New Roman" w:hAnsi="Arial" w:cs="Arial"/>
          <w:bCs/>
          <w:i/>
          <w:sz w:val="24"/>
          <w:szCs w:val="24"/>
          <w:lang w:val="en-AU" w:eastAsia="en-US"/>
        </w:rPr>
        <w:t xml:space="preserve">  </w:t>
      </w:r>
      <w:r w:rsidRPr="00FC4FD6">
        <w:rPr>
          <w:rFonts w:ascii="Arial" w:eastAsia="Times New Roman" w:hAnsi="Arial" w:cs="Arial"/>
          <w:bCs/>
          <w:sz w:val="24"/>
          <w:szCs w:val="24"/>
          <w:lang w:val="en-AU" w:eastAsia="en-US"/>
        </w:rPr>
        <w:t>These act as areas to connect wildlife populations that would otherwise be separated by human activities or structures (such as roads and development).</w:t>
      </w:r>
    </w:p>
    <w:p w14:paraId="0B7A27D7" w14:textId="77777777" w:rsidR="00FC4FD6" w:rsidRPr="00FC4FD6" w:rsidRDefault="00FC4FD6" w:rsidP="00FC4FD6">
      <w:pPr>
        <w:jc w:val="both"/>
        <w:rPr>
          <w:rFonts w:ascii="Arial" w:eastAsia="Times New Roman" w:hAnsi="Arial" w:cs="Arial"/>
          <w:bCs/>
          <w:sz w:val="24"/>
          <w:szCs w:val="24"/>
          <w:lang w:val="en-AU" w:eastAsia="en-US"/>
        </w:rPr>
      </w:pPr>
    </w:p>
    <w:p w14:paraId="68571B4D" w14:textId="77777777" w:rsidR="00FC4FD6" w:rsidRPr="00FC4FD6" w:rsidRDefault="00FC4FD6" w:rsidP="00FC4FD6">
      <w:pPr>
        <w:jc w:val="both"/>
        <w:rPr>
          <w:rFonts w:ascii="Arial" w:eastAsia="Times New Roman" w:hAnsi="Arial" w:cs="Arial"/>
          <w:bCs/>
          <w:sz w:val="24"/>
          <w:szCs w:val="24"/>
          <w:lang w:val="en-AU" w:eastAsia="en-US"/>
        </w:rPr>
      </w:pPr>
      <w:r w:rsidRPr="00FC4FD6">
        <w:rPr>
          <w:rFonts w:ascii="Arial" w:eastAsia="Times New Roman" w:hAnsi="Arial" w:cs="Arial"/>
          <w:bCs/>
          <w:sz w:val="24"/>
          <w:szCs w:val="24"/>
          <w:lang w:val="en-AU" w:eastAsia="en-US"/>
        </w:rPr>
        <w:t>A greenway does not have to be any specific width or size, only a narrow area of land can be effective as a greenway.  Land identified as being part of the greenway network within the City is planted with specific types of native flora to encourage and support wildlife utilising the greenway corridor for habitat and movement.</w:t>
      </w:r>
    </w:p>
    <w:p w14:paraId="70BF3BA7" w14:textId="77777777" w:rsidR="00FC4FD6" w:rsidRPr="00FC4FD6" w:rsidRDefault="00FC4FD6" w:rsidP="00FC4FD6">
      <w:pPr>
        <w:jc w:val="both"/>
        <w:rPr>
          <w:rFonts w:ascii="Arial" w:eastAsia="Times New Roman" w:hAnsi="Arial" w:cs="Arial"/>
          <w:bCs/>
          <w:sz w:val="24"/>
          <w:szCs w:val="24"/>
          <w:lang w:val="en-AU" w:eastAsia="en-US"/>
        </w:rPr>
      </w:pPr>
    </w:p>
    <w:p w14:paraId="736057F9" w14:textId="77777777" w:rsidR="00FC4FD6" w:rsidRPr="00FC4FD6" w:rsidRDefault="00FC4FD6" w:rsidP="00FC4FD6">
      <w:pPr>
        <w:autoSpaceDE w:val="0"/>
        <w:autoSpaceDN w:val="0"/>
        <w:adjustRightInd w:val="0"/>
        <w:jc w:val="both"/>
        <w:rPr>
          <w:rFonts w:ascii="Arial" w:eastAsia="Times New Roman" w:hAnsi="Arial" w:cs="Arial"/>
          <w:bCs/>
          <w:sz w:val="24"/>
          <w:szCs w:val="24"/>
          <w:lang w:val="en-AU" w:eastAsia="en-US"/>
        </w:rPr>
      </w:pPr>
      <w:r w:rsidRPr="00FC4FD6">
        <w:rPr>
          <w:rFonts w:ascii="Arial" w:eastAsia="Times New Roman" w:hAnsi="Arial" w:cs="Arial"/>
          <w:bCs/>
          <w:sz w:val="24"/>
          <w:szCs w:val="24"/>
          <w:lang w:val="en-AU" w:eastAsia="en-US"/>
        </w:rPr>
        <w:t>The City’s greenways form a part of the Perth Metropolitan regional greenway network.  This policy identifies the local and regional greenways that are located within the City’s area of management and control.</w:t>
      </w:r>
    </w:p>
    <w:p w14:paraId="521BD149" w14:textId="77777777" w:rsidR="00FC4FD6" w:rsidRPr="00FC4FD6" w:rsidRDefault="00FC4FD6" w:rsidP="00FC4FD6">
      <w:pPr>
        <w:ind w:left="2160" w:hanging="2160"/>
        <w:jc w:val="both"/>
        <w:rPr>
          <w:rFonts w:ascii="Arial" w:eastAsia="Times New Roman" w:hAnsi="Arial" w:cs="Arial"/>
          <w:b/>
          <w:bCs/>
          <w:sz w:val="24"/>
          <w:szCs w:val="24"/>
          <w:lang w:val="en-AU" w:eastAsia="en-US"/>
        </w:rPr>
      </w:pPr>
    </w:p>
    <w:p w14:paraId="1038B1AB" w14:textId="77777777" w:rsidR="00FC4FD6" w:rsidRPr="00FC4FD6" w:rsidRDefault="00FC4FD6" w:rsidP="00FC4FD6">
      <w:pPr>
        <w:numPr>
          <w:ilvl w:val="1"/>
          <w:numId w:val="22"/>
        </w:numPr>
        <w:contextualSpacing/>
        <w:jc w:val="both"/>
        <w:rPr>
          <w:rFonts w:ascii="Arial" w:hAnsi="Arial" w:cs="Arial"/>
          <w:b/>
          <w:bCs/>
          <w:sz w:val="24"/>
          <w:szCs w:val="24"/>
          <w:lang w:val="en-AU" w:eastAsia="en-US"/>
        </w:rPr>
      </w:pPr>
      <w:r w:rsidRPr="00FC4FD6">
        <w:rPr>
          <w:rFonts w:ascii="Arial" w:hAnsi="Arial" w:cs="Arial"/>
          <w:b/>
          <w:bCs/>
          <w:sz w:val="24"/>
          <w:szCs w:val="24"/>
          <w:lang w:val="en-AU" w:eastAsia="en-US"/>
        </w:rPr>
        <w:tab/>
        <w:t>Background</w:t>
      </w:r>
    </w:p>
    <w:p w14:paraId="6A049FEC" w14:textId="77777777" w:rsidR="00FC4FD6" w:rsidRPr="00FC4FD6" w:rsidRDefault="00FC4FD6" w:rsidP="00FC4FD6">
      <w:pPr>
        <w:jc w:val="both"/>
        <w:rPr>
          <w:rFonts w:ascii="Arial" w:eastAsia="Times New Roman" w:hAnsi="Arial" w:cs="Arial"/>
          <w:bCs/>
          <w:sz w:val="24"/>
          <w:szCs w:val="24"/>
          <w:lang w:val="en-AU" w:eastAsia="en-US"/>
        </w:rPr>
      </w:pPr>
    </w:p>
    <w:p w14:paraId="4E78006B" w14:textId="77777777" w:rsidR="00FC4FD6" w:rsidRPr="00FC4FD6" w:rsidRDefault="00FC4FD6" w:rsidP="00FC4FD6">
      <w:pPr>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 xml:space="preserve">The City of Nedlands is well regarded as a tree-lined leafy municipality. This was acknowledged as part of the community led </w:t>
      </w:r>
      <w:r w:rsidRPr="00FC4FD6">
        <w:rPr>
          <w:rFonts w:ascii="Arial" w:eastAsia="Times New Roman" w:hAnsi="Arial" w:cs="Arial"/>
          <w:i/>
          <w:sz w:val="24"/>
          <w:szCs w:val="24"/>
          <w:lang w:val="en-AU" w:eastAsia="en-US"/>
        </w:rPr>
        <w:t>Our Vision 2030</w:t>
      </w:r>
      <w:r w:rsidRPr="00FC4FD6">
        <w:rPr>
          <w:rFonts w:ascii="Arial" w:eastAsia="Times New Roman" w:hAnsi="Arial" w:cs="Arial"/>
          <w:sz w:val="24"/>
          <w:szCs w:val="24"/>
          <w:lang w:val="en-AU" w:eastAsia="en-US"/>
        </w:rPr>
        <w:t xml:space="preserve"> process which as part of its natural environment vision declared:</w:t>
      </w:r>
    </w:p>
    <w:p w14:paraId="6CB4E0FC" w14:textId="72046E1C" w:rsidR="00FC4FD6" w:rsidRDefault="00FC4FD6" w:rsidP="00FC4FD6">
      <w:pPr>
        <w:jc w:val="both"/>
        <w:rPr>
          <w:rFonts w:ascii="Arial" w:eastAsia="Times New Roman" w:hAnsi="Arial" w:cs="Arial"/>
          <w:sz w:val="24"/>
          <w:szCs w:val="24"/>
          <w:lang w:val="en-AU" w:eastAsia="en-US"/>
        </w:rPr>
      </w:pPr>
    </w:p>
    <w:p w14:paraId="722814C3" w14:textId="77777777" w:rsidR="00FC4FD6" w:rsidRPr="00FC4FD6" w:rsidRDefault="00FC4FD6" w:rsidP="00FC4FD6">
      <w:pPr>
        <w:jc w:val="both"/>
        <w:rPr>
          <w:rFonts w:ascii="Arial" w:eastAsia="Times New Roman" w:hAnsi="Arial" w:cs="Arial"/>
          <w:sz w:val="24"/>
          <w:szCs w:val="24"/>
          <w:lang w:val="en-AU" w:eastAsia="en-US"/>
        </w:rPr>
      </w:pPr>
      <w:r w:rsidRPr="00FC4FD6">
        <w:rPr>
          <w:rFonts w:ascii="Arial" w:eastAsia="Times New Roman" w:hAnsi="Arial" w:cs="Arial"/>
          <w:i/>
          <w:sz w:val="24"/>
          <w:szCs w:val="24"/>
          <w:lang w:val="en-AU" w:eastAsia="en-US"/>
        </w:rPr>
        <w:t xml:space="preserve">“We will live sustainably within a thriving natural environment. Our gardens, streets and parks will be leafy and green despite water restrictions. Our bushland, river and beaches will be healthy ecosystems supporting local wildlife and enjoyed by people. </w:t>
      </w:r>
      <w:r w:rsidRPr="00FC4FD6">
        <w:rPr>
          <w:rFonts w:ascii="Arial" w:eastAsia="Times New Roman" w:hAnsi="Arial" w:cs="Arial"/>
          <w:i/>
          <w:sz w:val="24"/>
          <w:szCs w:val="24"/>
          <w:lang w:val="en-AU" w:eastAsia="en-US"/>
        </w:rPr>
        <w:lastRenderedPageBreak/>
        <w:t>We will be recognised as a global benchmark for sustainable living because of our innovative use of water, energy and other resources.”</w:t>
      </w:r>
    </w:p>
    <w:p w14:paraId="06B1685E" w14:textId="77777777" w:rsidR="00FC4FD6" w:rsidRPr="00FC4FD6" w:rsidRDefault="00FC4FD6" w:rsidP="00FC4FD6">
      <w:pPr>
        <w:jc w:val="both"/>
        <w:rPr>
          <w:rFonts w:ascii="Arial" w:eastAsia="Times New Roman" w:hAnsi="Arial" w:cs="Arial"/>
          <w:sz w:val="24"/>
          <w:szCs w:val="24"/>
          <w:lang w:val="en-AU" w:eastAsia="en-US"/>
        </w:rPr>
      </w:pPr>
    </w:p>
    <w:p w14:paraId="5EFD846F" w14:textId="77777777" w:rsidR="00FC4FD6" w:rsidRPr="00FC4FD6" w:rsidRDefault="00FC4FD6" w:rsidP="00FC4FD6">
      <w:pPr>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The City of Nedlands Greenways Policy evolved following the development of “A Strategic Plan for Perth’s Greenways 1998” by Tingay and Associates.  This report was commissioned by the Ministry for Planning in association with the Commonwealth Department of Transport and Regional Development.  Contained within this report were recommendations for local governments to identify potential and existing green corridors in their structure plans and Town Planning Scheme (if possible) along with the development of a Local Planning Policy to deal with the planning and implementation of local greenways.</w:t>
      </w:r>
    </w:p>
    <w:p w14:paraId="3ECE8F8F" w14:textId="77777777" w:rsidR="00FC4FD6" w:rsidRPr="00FC4FD6" w:rsidRDefault="00FC4FD6" w:rsidP="00FC4FD6">
      <w:pPr>
        <w:jc w:val="both"/>
        <w:rPr>
          <w:rFonts w:ascii="Arial" w:eastAsia="Times New Roman" w:hAnsi="Arial" w:cs="Arial"/>
          <w:sz w:val="24"/>
          <w:szCs w:val="24"/>
          <w:lang w:val="en-AU" w:eastAsia="en-US"/>
        </w:rPr>
      </w:pPr>
    </w:p>
    <w:p w14:paraId="156636BF" w14:textId="77777777" w:rsidR="00FC4FD6" w:rsidRPr="00FC4FD6" w:rsidRDefault="00FC4FD6" w:rsidP="00FC4FD6">
      <w:pPr>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The Greenways Corridors Policy was approved in 2001. Prior to its approval public consultation was undertaken with residents requested to provide comment on the policy.</w:t>
      </w:r>
    </w:p>
    <w:p w14:paraId="0D4EF00B" w14:textId="77777777" w:rsidR="00FC4FD6" w:rsidRPr="00FC4FD6" w:rsidRDefault="00FC4FD6" w:rsidP="00FC4FD6">
      <w:pPr>
        <w:jc w:val="both"/>
        <w:rPr>
          <w:rFonts w:ascii="Arial" w:eastAsia="Times New Roman" w:hAnsi="Arial" w:cs="Arial"/>
          <w:sz w:val="24"/>
          <w:szCs w:val="24"/>
          <w:lang w:val="en-AU" w:eastAsia="en-US"/>
        </w:rPr>
      </w:pPr>
    </w:p>
    <w:p w14:paraId="285B8162" w14:textId="77777777" w:rsidR="00FC4FD6" w:rsidRPr="00FC4FD6" w:rsidRDefault="00FC4FD6" w:rsidP="00FC4FD6">
      <w:pPr>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Developing and enhancing Greenways through revegetation programs on public land provides the opportunity for achieving this vision.  In doing so Greenways can become a crucial feature of the urban fabric as they link the natural and built environments of the City’s neighbourhoods and provide for biodiversity and achieve sustainability.</w:t>
      </w:r>
    </w:p>
    <w:p w14:paraId="597F4698" w14:textId="77777777" w:rsidR="00FC4FD6" w:rsidRPr="00FC4FD6" w:rsidRDefault="00FC4FD6" w:rsidP="00FC4FD6">
      <w:pPr>
        <w:jc w:val="both"/>
        <w:rPr>
          <w:rFonts w:ascii="Arial" w:eastAsia="Times New Roman" w:hAnsi="Arial" w:cs="Arial"/>
          <w:bCs/>
          <w:sz w:val="24"/>
          <w:szCs w:val="24"/>
          <w:lang w:val="en-AU" w:eastAsia="en-US"/>
        </w:rPr>
      </w:pPr>
      <w:r w:rsidRPr="00FC4FD6">
        <w:rPr>
          <w:rFonts w:ascii="Arial" w:eastAsia="Times New Roman" w:hAnsi="Arial" w:cs="Arial"/>
          <w:bCs/>
          <w:sz w:val="24"/>
          <w:szCs w:val="24"/>
          <w:lang w:val="en-AU" w:eastAsia="en-US"/>
        </w:rPr>
        <w:t>This is a Council policy for public land to guide its activities to:</w:t>
      </w:r>
    </w:p>
    <w:p w14:paraId="02C425B1" w14:textId="77777777" w:rsidR="00FC4FD6" w:rsidRPr="00FC4FD6" w:rsidRDefault="00FC4FD6" w:rsidP="00FC4FD6">
      <w:pPr>
        <w:jc w:val="both"/>
        <w:rPr>
          <w:rFonts w:ascii="Arial" w:eastAsia="Times New Roman" w:hAnsi="Arial" w:cs="Arial"/>
          <w:bCs/>
          <w:sz w:val="24"/>
          <w:szCs w:val="24"/>
          <w:lang w:val="en-AU" w:eastAsia="en-US"/>
        </w:rPr>
      </w:pPr>
    </w:p>
    <w:p w14:paraId="39E69D11" w14:textId="77777777" w:rsidR="00FC4FD6" w:rsidRPr="00FC4FD6" w:rsidRDefault="00FC4FD6" w:rsidP="00FC4FD6">
      <w:pPr>
        <w:numPr>
          <w:ilvl w:val="0"/>
          <w:numId w:val="23"/>
        </w:numPr>
        <w:ind w:left="567" w:hanging="567"/>
        <w:contextualSpacing/>
        <w:jc w:val="both"/>
        <w:rPr>
          <w:rFonts w:ascii="Arial" w:eastAsia="Times New Roman" w:hAnsi="Arial" w:cs="Arial"/>
          <w:bCs/>
          <w:sz w:val="24"/>
          <w:szCs w:val="24"/>
          <w:lang w:val="en-AU" w:eastAsia="en-US"/>
        </w:rPr>
      </w:pPr>
      <w:r w:rsidRPr="00FC4FD6">
        <w:rPr>
          <w:rFonts w:ascii="Arial" w:eastAsia="Times New Roman" w:hAnsi="Arial" w:cs="Arial"/>
          <w:bCs/>
          <w:sz w:val="24"/>
          <w:szCs w:val="24"/>
          <w:lang w:val="en-AU" w:eastAsia="en-US"/>
        </w:rPr>
        <w:t>retain and enhance existing greenways; and</w:t>
      </w:r>
    </w:p>
    <w:p w14:paraId="5F245DA2" w14:textId="77777777" w:rsidR="00FC4FD6" w:rsidRPr="00FC4FD6" w:rsidRDefault="00FC4FD6" w:rsidP="00FC4FD6">
      <w:pPr>
        <w:numPr>
          <w:ilvl w:val="0"/>
          <w:numId w:val="23"/>
        </w:numPr>
        <w:ind w:left="567" w:hanging="567"/>
        <w:contextualSpacing/>
        <w:jc w:val="both"/>
        <w:rPr>
          <w:rFonts w:ascii="Arial" w:eastAsia="Times New Roman" w:hAnsi="Arial" w:cs="Arial"/>
          <w:bCs/>
          <w:sz w:val="24"/>
          <w:szCs w:val="24"/>
          <w:lang w:val="en-AU" w:eastAsia="en-US"/>
        </w:rPr>
      </w:pPr>
      <w:r w:rsidRPr="00FC4FD6">
        <w:rPr>
          <w:rFonts w:ascii="Arial" w:eastAsia="Times New Roman" w:hAnsi="Arial" w:cs="Arial"/>
          <w:bCs/>
          <w:sz w:val="24"/>
          <w:szCs w:val="24"/>
          <w:lang w:val="en-AU" w:eastAsia="en-US"/>
        </w:rPr>
        <w:t>create new greenways around the City.</w:t>
      </w:r>
    </w:p>
    <w:p w14:paraId="1128F322" w14:textId="77777777" w:rsidR="00FC4FD6" w:rsidRPr="00FC4FD6" w:rsidRDefault="00FC4FD6" w:rsidP="00FC4FD6">
      <w:pPr>
        <w:ind w:left="360"/>
        <w:jc w:val="both"/>
        <w:rPr>
          <w:rFonts w:ascii="Arial" w:eastAsia="Times New Roman" w:hAnsi="Arial" w:cs="Arial"/>
          <w:bCs/>
          <w:sz w:val="24"/>
          <w:szCs w:val="24"/>
          <w:lang w:val="en-AU" w:eastAsia="en-US"/>
        </w:rPr>
      </w:pPr>
    </w:p>
    <w:p w14:paraId="6B042CAD" w14:textId="77777777" w:rsidR="00FC4FD6" w:rsidRPr="00FC4FD6" w:rsidRDefault="00FC4FD6" w:rsidP="00FC4FD6">
      <w:pPr>
        <w:jc w:val="both"/>
        <w:rPr>
          <w:rFonts w:ascii="Arial" w:eastAsia="Times New Roman" w:hAnsi="Arial" w:cs="Arial"/>
          <w:bCs/>
          <w:sz w:val="24"/>
          <w:szCs w:val="24"/>
          <w:lang w:val="en-AU" w:eastAsia="en-US"/>
        </w:rPr>
      </w:pPr>
      <w:r w:rsidRPr="00FC4FD6">
        <w:rPr>
          <w:rFonts w:ascii="Arial" w:eastAsia="Times New Roman" w:hAnsi="Arial" w:cs="Arial"/>
          <w:bCs/>
          <w:sz w:val="24"/>
          <w:szCs w:val="24"/>
          <w:lang w:val="en-AU" w:eastAsia="en-US"/>
        </w:rPr>
        <w:t>This policy encourages greater biodiversity and enhanced amenity around the City’s neighbourhoods.</w:t>
      </w:r>
    </w:p>
    <w:p w14:paraId="1A32D413" w14:textId="77777777" w:rsidR="00FC4FD6" w:rsidRPr="00FC4FD6" w:rsidRDefault="00FC4FD6" w:rsidP="00FC4FD6">
      <w:pPr>
        <w:jc w:val="both"/>
        <w:rPr>
          <w:rFonts w:ascii="Arial" w:eastAsia="Times New Roman" w:hAnsi="Arial" w:cs="Arial"/>
          <w:bCs/>
          <w:sz w:val="24"/>
          <w:szCs w:val="24"/>
          <w:lang w:val="en-AU" w:eastAsia="en-US"/>
        </w:rPr>
      </w:pPr>
    </w:p>
    <w:p w14:paraId="2AFE8DAF" w14:textId="77777777" w:rsidR="00FC4FD6" w:rsidRPr="00FC4FD6" w:rsidRDefault="00FC4FD6" w:rsidP="00FC4FD6">
      <w:pPr>
        <w:jc w:val="both"/>
        <w:rPr>
          <w:rFonts w:ascii="Arial" w:eastAsia="Times New Roman" w:hAnsi="Arial" w:cs="Arial"/>
          <w:b/>
          <w:bCs/>
          <w:sz w:val="24"/>
          <w:szCs w:val="24"/>
          <w:lang w:val="en-AU" w:eastAsia="en-US"/>
        </w:rPr>
      </w:pPr>
      <w:r w:rsidRPr="00FC4FD6">
        <w:rPr>
          <w:rFonts w:ascii="Arial" w:eastAsia="Times New Roman" w:hAnsi="Arial" w:cs="Arial"/>
          <w:b/>
          <w:bCs/>
          <w:sz w:val="24"/>
          <w:szCs w:val="24"/>
          <w:lang w:val="en-AU" w:eastAsia="en-US"/>
        </w:rPr>
        <w:t>1.2</w:t>
      </w:r>
      <w:r w:rsidRPr="00FC4FD6">
        <w:rPr>
          <w:rFonts w:ascii="Arial" w:eastAsia="Times New Roman" w:hAnsi="Arial" w:cs="Arial"/>
          <w:b/>
          <w:bCs/>
          <w:sz w:val="24"/>
          <w:szCs w:val="24"/>
          <w:lang w:val="en-AU" w:eastAsia="en-US"/>
        </w:rPr>
        <w:tab/>
      </w:r>
      <w:r w:rsidRPr="00FC4FD6">
        <w:rPr>
          <w:rFonts w:ascii="Arial" w:eastAsia="Times New Roman" w:hAnsi="Arial" w:cs="Arial"/>
          <w:b/>
          <w:sz w:val="24"/>
          <w:szCs w:val="24"/>
          <w:lang w:val="en-AU" w:eastAsia="en-US"/>
        </w:rPr>
        <w:t>Designated greenways (map attached)</w:t>
      </w:r>
    </w:p>
    <w:p w14:paraId="028E2F92" w14:textId="77777777" w:rsidR="00FC4FD6" w:rsidRPr="00FC4FD6" w:rsidRDefault="00FC4FD6" w:rsidP="00FC4FD6">
      <w:pPr>
        <w:jc w:val="both"/>
        <w:rPr>
          <w:rFonts w:ascii="Arial" w:eastAsia="Times New Roman" w:hAnsi="Arial" w:cs="Arial"/>
          <w:bCs/>
          <w:sz w:val="24"/>
          <w:szCs w:val="24"/>
          <w:lang w:val="en-AU" w:eastAsia="en-US"/>
        </w:rPr>
      </w:pPr>
    </w:p>
    <w:p w14:paraId="23C3A1F9" w14:textId="77777777" w:rsidR="00FC4FD6" w:rsidRPr="00FC4FD6" w:rsidRDefault="00FC4FD6" w:rsidP="00FC4FD6">
      <w:pPr>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Regional and local greenways</w:t>
      </w:r>
      <w:r w:rsidRPr="00FC4FD6">
        <w:rPr>
          <w:rFonts w:ascii="Arial" w:eastAsia="Times New Roman" w:hAnsi="Arial" w:cs="Arial"/>
          <w:b/>
          <w:sz w:val="24"/>
          <w:szCs w:val="24"/>
          <w:lang w:val="en-AU" w:eastAsia="en-US"/>
        </w:rPr>
        <w:t xml:space="preserve"> </w:t>
      </w:r>
      <w:r w:rsidRPr="00FC4FD6">
        <w:rPr>
          <w:rFonts w:ascii="Arial" w:eastAsia="Times New Roman" w:hAnsi="Arial" w:cs="Arial"/>
          <w:sz w:val="24"/>
          <w:szCs w:val="24"/>
          <w:lang w:val="en-AU" w:eastAsia="en-US"/>
        </w:rPr>
        <w:t>have</w:t>
      </w:r>
      <w:r w:rsidRPr="00FC4FD6">
        <w:rPr>
          <w:rFonts w:ascii="Arial" w:eastAsia="Times New Roman" w:hAnsi="Arial" w:cs="Arial"/>
          <w:b/>
          <w:sz w:val="24"/>
          <w:szCs w:val="24"/>
          <w:lang w:val="en-AU" w:eastAsia="en-US"/>
        </w:rPr>
        <w:t xml:space="preserve"> </w:t>
      </w:r>
      <w:r w:rsidRPr="00FC4FD6">
        <w:rPr>
          <w:rFonts w:ascii="Arial" w:eastAsia="Times New Roman" w:hAnsi="Arial" w:cs="Arial"/>
          <w:sz w:val="24"/>
          <w:szCs w:val="24"/>
          <w:lang w:val="en-AU" w:eastAsia="en-US"/>
        </w:rPr>
        <w:t>been designated along transport routes where they connect to parkland, remnant bushland and government lands.  The connecting parkland, remnant bushland and government lands also form part of the green corridor.</w:t>
      </w:r>
    </w:p>
    <w:p w14:paraId="23298E33" w14:textId="77777777" w:rsidR="00FC4FD6" w:rsidRPr="00FC4FD6" w:rsidRDefault="00FC4FD6" w:rsidP="00FC4FD6">
      <w:pPr>
        <w:jc w:val="both"/>
        <w:rPr>
          <w:rFonts w:ascii="Arial" w:eastAsia="Times New Roman" w:hAnsi="Arial" w:cs="Arial"/>
          <w:sz w:val="24"/>
          <w:szCs w:val="24"/>
          <w:lang w:val="en-AU" w:eastAsia="en-US"/>
        </w:rPr>
      </w:pPr>
    </w:p>
    <w:p w14:paraId="0C41029D" w14:textId="77777777" w:rsidR="00FC4FD6" w:rsidRPr="00FC4FD6" w:rsidRDefault="00FC4FD6" w:rsidP="00FC4FD6">
      <w:pPr>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Regional greenways provide linkages between regionally significant remnant bushland areas, coastal habitats, riverine habitats and wetlands as well as parklands.  Local greenways provide linkages between locally significant remnant bushland, open space, parks and recreational areas along with extending regionally significant bushland.</w:t>
      </w:r>
    </w:p>
    <w:p w14:paraId="350DEA79" w14:textId="56C2274C" w:rsidR="00FC4FD6" w:rsidRDefault="00FC4FD6" w:rsidP="00FC4FD6">
      <w:pPr>
        <w:jc w:val="both"/>
        <w:rPr>
          <w:rFonts w:ascii="Arial" w:eastAsia="Times New Roman" w:hAnsi="Arial" w:cs="Arial"/>
          <w:sz w:val="24"/>
          <w:szCs w:val="24"/>
          <w:lang w:val="en-AU" w:eastAsia="en-US"/>
        </w:rPr>
      </w:pPr>
    </w:p>
    <w:p w14:paraId="71E8E897" w14:textId="77777777" w:rsidR="00FC4FD6" w:rsidRPr="00FC4FD6" w:rsidRDefault="00FC4FD6" w:rsidP="00774D08">
      <w:pPr>
        <w:numPr>
          <w:ilvl w:val="0"/>
          <w:numId w:val="24"/>
        </w:numPr>
        <w:tabs>
          <w:tab w:val="clear" w:pos="360"/>
          <w:tab w:val="num" w:pos="720"/>
        </w:tabs>
        <w:ind w:left="567" w:hanging="567"/>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The following routes have been designated Greenways due to their ability to:</w:t>
      </w:r>
    </w:p>
    <w:p w14:paraId="0F2FD162" w14:textId="77777777" w:rsidR="00FC4FD6" w:rsidRPr="00FC4FD6" w:rsidRDefault="00FC4FD6" w:rsidP="00FC4FD6">
      <w:pPr>
        <w:ind w:left="720"/>
        <w:jc w:val="both"/>
        <w:rPr>
          <w:rFonts w:ascii="Arial" w:eastAsia="Times New Roman" w:hAnsi="Arial" w:cs="Arial"/>
          <w:sz w:val="24"/>
          <w:szCs w:val="24"/>
          <w:lang w:val="en-AU" w:eastAsia="en-US"/>
        </w:rPr>
      </w:pPr>
    </w:p>
    <w:p w14:paraId="38805F10" w14:textId="77777777" w:rsidR="00FC4FD6" w:rsidRPr="00FC4FD6" w:rsidRDefault="00FC4FD6" w:rsidP="00774D08">
      <w:pPr>
        <w:numPr>
          <w:ilvl w:val="0"/>
          <w:numId w:val="25"/>
        </w:numPr>
        <w:ind w:left="1134" w:hanging="567"/>
        <w:contextualSpacing/>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Provide linkages from the coast to the river</w:t>
      </w:r>
    </w:p>
    <w:p w14:paraId="2FCBC713" w14:textId="77777777" w:rsidR="00FC4FD6" w:rsidRPr="00FC4FD6" w:rsidRDefault="00FC4FD6" w:rsidP="00774D08">
      <w:pPr>
        <w:numPr>
          <w:ilvl w:val="0"/>
          <w:numId w:val="25"/>
        </w:numPr>
        <w:ind w:left="1134" w:hanging="567"/>
        <w:contextualSpacing/>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Provide linkages along foreshore areas</w:t>
      </w:r>
    </w:p>
    <w:p w14:paraId="37A0EAB6" w14:textId="77777777" w:rsidR="00FC4FD6" w:rsidRPr="00FC4FD6" w:rsidRDefault="00FC4FD6" w:rsidP="00774D08">
      <w:pPr>
        <w:numPr>
          <w:ilvl w:val="0"/>
          <w:numId w:val="25"/>
        </w:numPr>
        <w:ind w:left="1134" w:hanging="567"/>
        <w:contextualSpacing/>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Provide linkages between wetlands</w:t>
      </w:r>
    </w:p>
    <w:p w14:paraId="3359148C" w14:textId="77777777" w:rsidR="00FC4FD6" w:rsidRPr="00FC4FD6" w:rsidRDefault="00FC4FD6" w:rsidP="00774D08">
      <w:pPr>
        <w:numPr>
          <w:ilvl w:val="0"/>
          <w:numId w:val="25"/>
        </w:numPr>
        <w:ind w:left="1134" w:hanging="567"/>
        <w:contextualSpacing/>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lastRenderedPageBreak/>
        <w:t>Provide linkages between large bushland areas and small fragmented bushlands</w:t>
      </w:r>
    </w:p>
    <w:p w14:paraId="7B75FCD2" w14:textId="77777777" w:rsidR="00FC4FD6" w:rsidRPr="00FC4FD6" w:rsidRDefault="00FC4FD6" w:rsidP="00774D08">
      <w:pPr>
        <w:numPr>
          <w:ilvl w:val="0"/>
          <w:numId w:val="25"/>
        </w:numPr>
        <w:ind w:left="1134" w:hanging="567"/>
        <w:contextualSpacing/>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Represent areas to develop or secure linkages</w:t>
      </w:r>
    </w:p>
    <w:p w14:paraId="78710CCE" w14:textId="77777777" w:rsidR="00FC4FD6" w:rsidRPr="00FC4FD6" w:rsidRDefault="00FC4FD6" w:rsidP="00FC4FD6">
      <w:pPr>
        <w:ind w:left="2220"/>
        <w:jc w:val="both"/>
        <w:rPr>
          <w:rFonts w:ascii="Arial" w:eastAsia="Times New Roman" w:hAnsi="Arial" w:cs="Arial"/>
          <w:sz w:val="24"/>
          <w:szCs w:val="24"/>
          <w:lang w:val="en-AU" w:eastAsia="en-US"/>
        </w:rPr>
      </w:pPr>
    </w:p>
    <w:p w14:paraId="2405393E" w14:textId="77777777" w:rsidR="00FC4FD6" w:rsidRPr="00774D08" w:rsidRDefault="00FC4FD6" w:rsidP="00774D08">
      <w:pPr>
        <w:numPr>
          <w:ilvl w:val="0"/>
          <w:numId w:val="26"/>
        </w:numPr>
        <w:tabs>
          <w:tab w:val="clear" w:pos="720"/>
        </w:tabs>
        <w:ind w:left="1134" w:hanging="567"/>
        <w:jc w:val="both"/>
        <w:rPr>
          <w:rFonts w:ascii="Arial" w:eastAsia="Times New Roman" w:hAnsi="Arial" w:cs="Arial"/>
          <w:sz w:val="24"/>
          <w:szCs w:val="24"/>
          <w:lang w:val="en-AU" w:eastAsia="en-US"/>
        </w:rPr>
      </w:pPr>
      <w:r w:rsidRPr="00774D08">
        <w:rPr>
          <w:rFonts w:ascii="Arial" w:eastAsia="Times New Roman" w:hAnsi="Arial" w:cs="Arial"/>
          <w:sz w:val="24"/>
          <w:szCs w:val="24"/>
          <w:lang w:val="en-AU" w:eastAsia="en-US"/>
        </w:rPr>
        <w:t>Coastal Regional Greenway</w:t>
      </w:r>
    </w:p>
    <w:p w14:paraId="7771C37B" w14:textId="77777777" w:rsidR="00FC4FD6" w:rsidRPr="00FC4FD6" w:rsidRDefault="00FC4FD6" w:rsidP="00774D08">
      <w:pPr>
        <w:ind w:left="1134" w:hanging="720"/>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ab/>
        <w:t>Marine Parade Swanbourne</w:t>
      </w:r>
    </w:p>
    <w:p w14:paraId="62653C38" w14:textId="77777777" w:rsidR="00FC4FD6" w:rsidRPr="00FC4FD6" w:rsidRDefault="00FC4FD6" w:rsidP="00FC4FD6">
      <w:pPr>
        <w:tabs>
          <w:tab w:val="num" w:pos="1440"/>
        </w:tabs>
        <w:ind w:left="1440" w:hanging="720"/>
        <w:jc w:val="both"/>
        <w:rPr>
          <w:rFonts w:ascii="Arial" w:eastAsia="Times New Roman" w:hAnsi="Arial" w:cs="Arial"/>
          <w:sz w:val="24"/>
          <w:szCs w:val="24"/>
          <w:lang w:val="en-AU" w:eastAsia="en-US"/>
        </w:rPr>
      </w:pPr>
    </w:p>
    <w:p w14:paraId="60C417F8" w14:textId="77777777" w:rsidR="00FC4FD6" w:rsidRPr="00774D08" w:rsidRDefault="00FC4FD6" w:rsidP="00774D08">
      <w:pPr>
        <w:numPr>
          <w:ilvl w:val="0"/>
          <w:numId w:val="26"/>
        </w:numPr>
        <w:tabs>
          <w:tab w:val="clear" w:pos="720"/>
        </w:tabs>
        <w:ind w:left="1134" w:hanging="567"/>
        <w:jc w:val="both"/>
        <w:rPr>
          <w:rFonts w:ascii="Arial" w:eastAsia="Times New Roman" w:hAnsi="Arial" w:cs="Arial"/>
          <w:sz w:val="24"/>
          <w:szCs w:val="24"/>
          <w:lang w:val="en-AU" w:eastAsia="en-US"/>
        </w:rPr>
      </w:pPr>
      <w:r w:rsidRPr="00774D08">
        <w:rPr>
          <w:rFonts w:ascii="Arial" w:eastAsia="Times New Roman" w:hAnsi="Arial" w:cs="Arial"/>
          <w:sz w:val="24"/>
          <w:szCs w:val="24"/>
          <w:lang w:val="en-AU" w:eastAsia="en-US"/>
        </w:rPr>
        <w:t>Railway Regional Greenway</w:t>
      </w:r>
    </w:p>
    <w:p w14:paraId="5DD866F3" w14:textId="77777777" w:rsidR="00FC4FD6" w:rsidRPr="00FC4FD6" w:rsidRDefault="00FC4FD6" w:rsidP="00774D08">
      <w:pPr>
        <w:ind w:left="1134" w:hanging="720"/>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ab/>
        <w:t>Railway Road (north of Loch Street)</w:t>
      </w:r>
    </w:p>
    <w:p w14:paraId="51F25AA8" w14:textId="77777777" w:rsidR="00FC4FD6" w:rsidRPr="00FC4FD6" w:rsidRDefault="00FC4FD6" w:rsidP="00774D08">
      <w:pPr>
        <w:ind w:left="1134" w:hanging="720"/>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ab/>
        <w:t>Stubbs Terrace (north of Brockway Road)</w:t>
      </w:r>
    </w:p>
    <w:p w14:paraId="598CCBD3" w14:textId="77777777" w:rsidR="00FC4FD6" w:rsidRPr="00FC4FD6" w:rsidRDefault="00FC4FD6" w:rsidP="00FC4FD6">
      <w:pPr>
        <w:tabs>
          <w:tab w:val="num" w:pos="1440"/>
        </w:tabs>
        <w:ind w:left="1440" w:hanging="720"/>
        <w:jc w:val="both"/>
        <w:rPr>
          <w:rFonts w:ascii="Arial" w:eastAsia="Times New Roman" w:hAnsi="Arial" w:cs="Arial"/>
          <w:b/>
          <w:sz w:val="24"/>
          <w:szCs w:val="24"/>
          <w:lang w:val="en-AU" w:eastAsia="en-US"/>
        </w:rPr>
      </w:pPr>
    </w:p>
    <w:p w14:paraId="097453F8" w14:textId="5085DEA9" w:rsidR="00FC4FD6" w:rsidRPr="00774D08" w:rsidRDefault="00FC4FD6" w:rsidP="00774D08">
      <w:pPr>
        <w:numPr>
          <w:ilvl w:val="0"/>
          <w:numId w:val="26"/>
        </w:numPr>
        <w:tabs>
          <w:tab w:val="clear" w:pos="720"/>
        </w:tabs>
        <w:ind w:left="1134" w:hanging="567"/>
        <w:jc w:val="both"/>
        <w:rPr>
          <w:rFonts w:ascii="Arial" w:eastAsia="Times New Roman" w:hAnsi="Arial" w:cs="Arial"/>
          <w:sz w:val="24"/>
          <w:szCs w:val="24"/>
          <w:lang w:val="en-AU" w:eastAsia="en-US"/>
        </w:rPr>
      </w:pPr>
      <w:r w:rsidRPr="00774D08">
        <w:rPr>
          <w:rFonts w:ascii="Arial" w:eastAsia="Times New Roman" w:hAnsi="Arial" w:cs="Arial"/>
          <w:sz w:val="24"/>
          <w:szCs w:val="24"/>
          <w:lang w:val="en-AU" w:eastAsia="en-US"/>
        </w:rPr>
        <w:t>Foreshore Regional Greenway</w:t>
      </w:r>
    </w:p>
    <w:p w14:paraId="4EC5FD4D" w14:textId="77777777" w:rsidR="00FC4FD6" w:rsidRPr="00FC4FD6" w:rsidRDefault="00FC4FD6" w:rsidP="00774D08">
      <w:pPr>
        <w:tabs>
          <w:tab w:val="left" w:pos="1134"/>
        </w:tabs>
        <w:ind w:left="720"/>
        <w:jc w:val="both"/>
        <w:rPr>
          <w:rFonts w:ascii="Arial" w:eastAsia="Times New Roman" w:hAnsi="Arial" w:cs="Arial"/>
          <w:sz w:val="24"/>
          <w:szCs w:val="24"/>
          <w:lang w:val="en-AU" w:eastAsia="en-US"/>
        </w:rPr>
      </w:pPr>
      <w:r w:rsidRPr="00774D08">
        <w:rPr>
          <w:rFonts w:ascii="Arial" w:eastAsia="Times New Roman" w:hAnsi="Arial" w:cs="Arial"/>
          <w:sz w:val="24"/>
          <w:szCs w:val="24"/>
          <w:lang w:val="en-AU" w:eastAsia="en-US"/>
        </w:rPr>
        <w:tab/>
      </w:r>
      <w:r w:rsidRPr="00FC4FD6">
        <w:rPr>
          <w:rFonts w:ascii="Arial" w:eastAsia="Times New Roman" w:hAnsi="Arial" w:cs="Arial"/>
          <w:sz w:val="24"/>
          <w:szCs w:val="24"/>
          <w:lang w:val="en-AU" w:eastAsia="en-US"/>
        </w:rPr>
        <w:t>Along Swan River Foreshore</w:t>
      </w:r>
    </w:p>
    <w:p w14:paraId="1C935342" w14:textId="77777777" w:rsidR="00FC4FD6" w:rsidRPr="00774D08" w:rsidRDefault="00FC4FD6" w:rsidP="00FC4FD6">
      <w:pPr>
        <w:tabs>
          <w:tab w:val="left" w:pos="1440"/>
        </w:tabs>
        <w:ind w:left="720"/>
        <w:jc w:val="both"/>
        <w:rPr>
          <w:rFonts w:ascii="Arial" w:eastAsia="Times New Roman" w:hAnsi="Arial" w:cs="Arial"/>
          <w:sz w:val="24"/>
          <w:szCs w:val="24"/>
          <w:lang w:val="en-AU" w:eastAsia="en-US"/>
        </w:rPr>
      </w:pPr>
    </w:p>
    <w:p w14:paraId="5AEDCE1C" w14:textId="5449D218" w:rsidR="00FC4FD6" w:rsidRPr="00FC4FD6" w:rsidRDefault="00FC4FD6" w:rsidP="00774D08">
      <w:pPr>
        <w:numPr>
          <w:ilvl w:val="0"/>
          <w:numId w:val="26"/>
        </w:numPr>
        <w:tabs>
          <w:tab w:val="clear" w:pos="720"/>
        </w:tabs>
        <w:ind w:left="1134" w:hanging="567"/>
        <w:jc w:val="both"/>
        <w:rPr>
          <w:rFonts w:ascii="Arial" w:eastAsia="Times New Roman" w:hAnsi="Arial" w:cs="Arial"/>
          <w:sz w:val="24"/>
          <w:szCs w:val="24"/>
          <w:lang w:val="en-AU" w:eastAsia="en-US"/>
        </w:rPr>
      </w:pPr>
      <w:r w:rsidRPr="00774D08">
        <w:rPr>
          <w:rFonts w:ascii="Arial" w:eastAsia="Times New Roman" w:hAnsi="Arial" w:cs="Arial"/>
          <w:sz w:val="24"/>
          <w:szCs w:val="24"/>
          <w:lang w:val="en-AU" w:eastAsia="en-US"/>
        </w:rPr>
        <w:t>Coast and Allen Park to Bold Park via Campbell Barracks and Cottesloe Golf Course Regional Greenway</w:t>
      </w:r>
    </w:p>
    <w:p w14:paraId="7008FEC8" w14:textId="77777777" w:rsidR="00FC4FD6" w:rsidRPr="00FC4FD6" w:rsidRDefault="00FC4FD6" w:rsidP="00774D08">
      <w:pPr>
        <w:ind w:left="1701" w:hanging="567"/>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Through Seaward Village</w:t>
      </w:r>
    </w:p>
    <w:p w14:paraId="24232D1A" w14:textId="77777777" w:rsidR="00FC4FD6" w:rsidRPr="00FC4FD6" w:rsidRDefault="00FC4FD6" w:rsidP="00774D08">
      <w:pPr>
        <w:ind w:left="1701" w:hanging="567"/>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West Coast Highway</w:t>
      </w:r>
    </w:p>
    <w:p w14:paraId="74860E64" w14:textId="77777777" w:rsidR="00FC4FD6" w:rsidRPr="00FC4FD6" w:rsidRDefault="00FC4FD6" w:rsidP="00FC4FD6">
      <w:pPr>
        <w:ind w:left="720" w:firstLine="720"/>
        <w:jc w:val="both"/>
        <w:rPr>
          <w:rFonts w:ascii="Arial" w:eastAsia="Times New Roman" w:hAnsi="Arial" w:cs="Arial"/>
          <w:b/>
          <w:sz w:val="24"/>
          <w:szCs w:val="24"/>
          <w:lang w:val="en-AU" w:eastAsia="en-US"/>
        </w:rPr>
      </w:pPr>
    </w:p>
    <w:p w14:paraId="55E30B43" w14:textId="09950855" w:rsidR="00FC4FD6" w:rsidRPr="00774D08" w:rsidRDefault="00FC4FD6" w:rsidP="00774D08">
      <w:pPr>
        <w:numPr>
          <w:ilvl w:val="0"/>
          <w:numId w:val="26"/>
        </w:numPr>
        <w:tabs>
          <w:tab w:val="clear" w:pos="720"/>
        </w:tabs>
        <w:ind w:left="1134" w:hanging="567"/>
        <w:jc w:val="both"/>
        <w:rPr>
          <w:rFonts w:ascii="Arial" w:eastAsia="Times New Roman" w:hAnsi="Arial" w:cs="Arial"/>
          <w:sz w:val="24"/>
          <w:szCs w:val="24"/>
          <w:lang w:val="en-AU" w:eastAsia="en-US"/>
        </w:rPr>
      </w:pPr>
      <w:r w:rsidRPr="00774D08">
        <w:rPr>
          <w:rFonts w:ascii="Arial" w:eastAsia="Times New Roman" w:hAnsi="Arial" w:cs="Arial"/>
          <w:sz w:val="24"/>
          <w:szCs w:val="24"/>
          <w:lang w:val="en-AU" w:eastAsia="en-US"/>
        </w:rPr>
        <w:t>Bold Park to Kings Park Regional Greenway</w:t>
      </w:r>
    </w:p>
    <w:p w14:paraId="0233E9C7"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Rochdale Road</w:t>
      </w:r>
    </w:p>
    <w:p w14:paraId="1C9C2201"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Stephenson Avenue</w:t>
      </w:r>
    </w:p>
    <w:p w14:paraId="2CD14860"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Underwood Avenue</w:t>
      </w:r>
    </w:p>
    <w:p w14:paraId="73D24458"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Selby Street</w:t>
      </w:r>
    </w:p>
    <w:p w14:paraId="6494CA05"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Bedbrook Place</w:t>
      </w:r>
    </w:p>
    <w:p w14:paraId="3B170AF1"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Little Gibraltar Road</w:t>
      </w:r>
    </w:p>
    <w:p w14:paraId="7E0B9351"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Aberdare Road (between Railway Road and Smyth Road)</w:t>
      </w:r>
    </w:p>
    <w:p w14:paraId="1D1F8D7A"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Smyth Road (between Aberdare Road and Monash Avenue)</w:t>
      </w:r>
    </w:p>
    <w:p w14:paraId="5E834F52"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Monash Avenue</w:t>
      </w:r>
    </w:p>
    <w:p w14:paraId="6E86D9FF" w14:textId="77777777" w:rsidR="00FC4FD6" w:rsidRPr="00FC4FD6" w:rsidRDefault="00FC4FD6" w:rsidP="00FC4FD6">
      <w:pPr>
        <w:ind w:left="720"/>
        <w:jc w:val="both"/>
        <w:rPr>
          <w:rFonts w:ascii="Arial" w:eastAsia="Times New Roman" w:hAnsi="Arial" w:cs="Arial"/>
          <w:b/>
          <w:sz w:val="24"/>
          <w:szCs w:val="24"/>
          <w:u w:val="single"/>
          <w:lang w:val="en-AU" w:eastAsia="en-US"/>
        </w:rPr>
      </w:pPr>
    </w:p>
    <w:p w14:paraId="46660A57" w14:textId="2E338B12" w:rsidR="00FC4FD6" w:rsidRPr="00774D08" w:rsidRDefault="00FC4FD6" w:rsidP="00774D08">
      <w:pPr>
        <w:numPr>
          <w:ilvl w:val="0"/>
          <w:numId w:val="26"/>
        </w:numPr>
        <w:tabs>
          <w:tab w:val="clear" w:pos="720"/>
        </w:tabs>
        <w:ind w:left="1134" w:hanging="567"/>
        <w:jc w:val="both"/>
        <w:rPr>
          <w:rFonts w:ascii="Arial" w:eastAsia="Times New Roman" w:hAnsi="Arial" w:cs="Arial"/>
          <w:sz w:val="24"/>
          <w:szCs w:val="24"/>
          <w:lang w:val="en-AU" w:eastAsia="en-US"/>
        </w:rPr>
      </w:pPr>
      <w:r w:rsidRPr="00774D08">
        <w:rPr>
          <w:rFonts w:ascii="Arial" w:eastAsia="Times New Roman" w:hAnsi="Arial" w:cs="Arial"/>
          <w:sz w:val="24"/>
          <w:szCs w:val="24"/>
          <w:lang w:val="en-AU" w:eastAsia="en-US"/>
        </w:rPr>
        <w:t>Coast and Bold Park to Lake Claremont Regional Greenway</w:t>
      </w:r>
    </w:p>
    <w:p w14:paraId="53A78B70" w14:textId="77777777" w:rsidR="00FC4FD6" w:rsidRPr="00FC4FD6" w:rsidRDefault="00FC4FD6" w:rsidP="00774D08">
      <w:pPr>
        <w:ind w:left="1134" w:hanging="720"/>
        <w:jc w:val="both"/>
        <w:rPr>
          <w:rFonts w:ascii="Arial" w:eastAsia="Times New Roman" w:hAnsi="Arial" w:cs="Arial"/>
          <w:sz w:val="24"/>
          <w:szCs w:val="24"/>
          <w:lang w:val="en-AU" w:eastAsia="en-US"/>
        </w:rPr>
      </w:pPr>
      <w:r w:rsidRPr="00774D08">
        <w:rPr>
          <w:rFonts w:ascii="Arial" w:eastAsia="Times New Roman" w:hAnsi="Arial" w:cs="Arial"/>
          <w:sz w:val="24"/>
          <w:szCs w:val="24"/>
          <w:lang w:val="en-AU" w:eastAsia="en-US"/>
        </w:rPr>
        <w:tab/>
      </w:r>
      <w:r w:rsidRPr="00FC4FD6">
        <w:rPr>
          <w:rFonts w:ascii="Arial" w:eastAsia="Times New Roman" w:hAnsi="Arial" w:cs="Arial"/>
          <w:sz w:val="24"/>
          <w:szCs w:val="24"/>
          <w:lang w:val="en-AU" w:eastAsia="en-US"/>
        </w:rPr>
        <w:t>Marine Terrace</w:t>
      </w:r>
    </w:p>
    <w:p w14:paraId="5D9D2DBD" w14:textId="77777777" w:rsidR="00FC4FD6" w:rsidRPr="00FC4FD6" w:rsidRDefault="00FC4FD6" w:rsidP="00774D08">
      <w:pPr>
        <w:ind w:left="1134" w:hanging="720"/>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ab/>
        <w:t>Allen Park</w:t>
      </w:r>
    </w:p>
    <w:p w14:paraId="71F094A2" w14:textId="77777777" w:rsidR="00FC4FD6" w:rsidRPr="00FC4FD6" w:rsidRDefault="00FC4FD6" w:rsidP="00774D08">
      <w:pPr>
        <w:ind w:left="1134" w:hanging="720"/>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ab/>
        <w:t>Narla Road (northern half of north/south section</w:t>
      </w:r>
      <w:r w:rsidRPr="00FC4FD6">
        <w:rPr>
          <w:rFonts w:ascii="Arial" w:eastAsia="Times New Roman" w:hAnsi="Arial" w:cs="Arial"/>
          <w:b/>
          <w:sz w:val="24"/>
          <w:szCs w:val="24"/>
          <w:lang w:val="en-AU" w:eastAsia="en-US"/>
        </w:rPr>
        <w:t>)</w:t>
      </w:r>
    </w:p>
    <w:p w14:paraId="3582F70D" w14:textId="77777777" w:rsidR="00FC4FD6" w:rsidRPr="00FC4FD6" w:rsidRDefault="00FC4FD6" w:rsidP="00774D08">
      <w:pPr>
        <w:ind w:left="1134" w:hanging="720"/>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ab/>
        <w:t>Lake Claremont</w:t>
      </w:r>
    </w:p>
    <w:p w14:paraId="7C4C6C49"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Alfred Road</w:t>
      </w:r>
    </w:p>
    <w:p w14:paraId="1AE32010" w14:textId="77777777" w:rsidR="00FC4FD6" w:rsidRPr="00FC4FD6" w:rsidRDefault="00FC4FD6" w:rsidP="00774D08">
      <w:pPr>
        <w:ind w:left="1134" w:hanging="720"/>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ab/>
        <w:t>Montgomery Avenue</w:t>
      </w:r>
    </w:p>
    <w:p w14:paraId="1651BCE3" w14:textId="77777777" w:rsidR="00FC4FD6" w:rsidRPr="00FC4FD6" w:rsidRDefault="00FC4FD6" w:rsidP="00774D08">
      <w:pPr>
        <w:ind w:left="1134" w:hanging="720"/>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ab/>
        <w:t>Bold Park</w:t>
      </w:r>
    </w:p>
    <w:p w14:paraId="58C81759" w14:textId="60FEDA39" w:rsidR="00FC4FD6" w:rsidRDefault="00FC4FD6" w:rsidP="00FC4FD6">
      <w:pPr>
        <w:ind w:left="360"/>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ab/>
      </w:r>
      <w:r w:rsidRPr="00FC4FD6">
        <w:rPr>
          <w:rFonts w:ascii="Arial" w:eastAsia="Times New Roman" w:hAnsi="Arial" w:cs="Arial"/>
          <w:sz w:val="24"/>
          <w:szCs w:val="24"/>
          <w:lang w:val="en-AU" w:eastAsia="en-US"/>
        </w:rPr>
        <w:tab/>
      </w:r>
    </w:p>
    <w:p w14:paraId="0F3484BB" w14:textId="6D1C75B8" w:rsidR="00FC4FD6" w:rsidRPr="00774D08" w:rsidRDefault="00FC4FD6" w:rsidP="00774D08">
      <w:pPr>
        <w:numPr>
          <w:ilvl w:val="0"/>
          <w:numId w:val="26"/>
        </w:numPr>
        <w:tabs>
          <w:tab w:val="clear" w:pos="720"/>
        </w:tabs>
        <w:ind w:left="1134" w:hanging="567"/>
        <w:jc w:val="both"/>
        <w:rPr>
          <w:rFonts w:ascii="Arial" w:eastAsia="Times New Roman" w:hAnsi="Arial" w:cs="Arial"/>
          <w:sz w:val="24"/>
          <w:szCs w:val="24"/>
          <w:lang w:val="en-AU" w:eastAsia="en-US"/>
        </w:rPr>
      </w:pPr>
      <w:r w:rsidRPr="00774D08">
        <w:rPr>
          <w:rFonts w:ascii="Arial" w:eastAsia="Times New Roman" w:hAnsi="Arial" w:cs="Arial"/>
          <w:sz w:val="24"/>
          <w:szCs w:val="24"/>
          <w:lang w:val="en-AU" w:eastAsia="en-US"/>
        </w:rPr>
        <w:t>Local Greenways</w:t>
      </w:r>
    </w:p>
    <w:p w14:paraId="6CD4B3C7"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Aberdare Road (from Smyth Road to Thomas Street)</w:t>
      </w:r>
    </w:p>
    <w:p w14:paraId="3701BBD3"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Alexander Place</w:t>
      </w:r>
    </w:p>
    <w:p w14:paraId="588F6218"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Alexander Road</w:t>
      </w:r>
    </w:p>
    <w:p w14:paraId="0FB327C3"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Allen Park</w:t>
      </w:r>
    </w:p>
    <w:p w14:paraId="67090CAC"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Bay Road (from Princess Road to Melvista Avenue)</w:t>
      </w:r>
    </w:p>
    <w:p w14:paraId="61382276"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Biara Gardens</w:t>
      </w:r>
    </w:p>
    <w:p w14:paraId="418EEBFF"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Birdwood Parade (between Wavell Road and Throssell Street)</w:t>
      </w:r>
    </w:p>
    <w:p w14:paraId="23007B64"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lastRenderedPageBreak/>
        <w:t xml:space="preserve">Birdwood Parade Bushland </w:t>
      </w:r>
    </w:p>
    <w:p w14:paraId="648A786D"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Bostock Road</w:t>
      </w:r>
    </w:p>
    <w:p w14:paraId="2F3AEA48"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Brockway Road</w:t>
      </w:r>
    </w:p>
    <w:p w14:paraId="023A893A"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Bromilow Green (along Lesley Graham Reserve)</w:t>
      </w:r>
    </w:p>
    <w:p w14:paraId="1AAF2AF9"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Brookdale Street</w:t>
      </w:r>
    </w:p>
    <w:p w14:paraId="4D104F13"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Broome Street (north of Carrington Street)</w:t>
      </w:r>
    </w:p>
    <w:p w14:paraId="05B67ABA" w14:textId="3C3F52B0" w:rsid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Carrington Street (between Broome Street and Dalkeith Road)</w:t>
      </w:r>
    </w:p>
    <w:p w14:paraId="64540546" w14:textId="5728E532" w:rsidR="00B65999" w:rsidRPr="00FC4FD6" w:rsidRDefault="00B65999" w:rsidP="00774D08">
      <w:pPr>
        <w:ind w:left="1134"/>
        <w:jc w:val="both"/>
        <w:rPr>
          <w:rFonts w:ascii="Arial" w:eastAsia="Times New Roman" w:hAnsi="Arial" w:cs="Arial"/>
          <w:sz w:val="24"/>
          <w:szCs w:val="24"/>
          <w:lang w:val="en-AU" w:eastAsia="en-US"/>
        </w:rPr>
      </w:pPr>
      <w:r>
        <w:rPr>
          <w:rFonts w:ascii="Arial" w:eastAsia="Times New Roman" w:hAnsi="Arial" w:cs="Arial"/>
          <w:sz w:val="24"/>
          <w:szCs w:val="24"/>
          <w:lang w:val="en-AU" w:eastAsia="en-US"/>
        </w:rPr>
        <w:t>Cottesloe Golf Course</w:t>
      </w:r>
    </w:p>
    <w:p w14:paraId="448ED77C"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Dalkeith Road (from Melvista to Gallop Road)</w:t>
      </w:r>
    </w:p>
    <w:p w14:paraId="36ED8671"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Gallop Road</w:t>
      </w:r>
    </w:p>
    <w:p w14:paraId="514B6116"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Godetia Gardens</w:t>
      </w:r>
    </w:p>
    <w:p w14:paraId="53D86022"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Government Road</w:t>
      </w:r>
    </w:p>
    <w:p w14:paraId="2EECDBB5"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Hackett Road (between Kathryn Crescent and Melvista Avenue)</w:t>
      </w:r>
    </w:p>
    <w:p w14:paraId="4FB5830C"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Heritage Lane green space</w:t>
      </w:r>
    </w:p>
    <w:p w14:paraId="01714A77"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Hollywood Reserve</w:t>
      </w:r>
    </w:p>
    <w:p w14:paraId="7242684E"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Jutland Parade (between Wattle Avenue and bowling club)</w:t>
      </w:r>
    </w:p>
    <w:p w14:paraId="78A87790"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Karella Street (between Dalkeith Road and Smyth Road)</w:t>
      </w:r>
    </w:p>
    <w:p w14:paraId="71FFC506"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Kathryn Crescent (between Garland Road and Hackett Road)</w:t>
      </w:r>
    </w:p>
    <w:p w14:paraId="7C365ECD"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Lantana Avenue (north of Zamia Street)</w:t>
      </w:r>
    </w:p>
    <w:p w14:paraId="4CDFE6C4"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Lemnos Street (between Brockway Road and Shenton College)</w:t>
      </w:r>
    </w:p>
    <w:p w14:paraId="44A4D6A1"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Loch Street (between Government Road and Railway Road)</w:t>
      </w:r>
    </w:p>
    <w:p w14:paraId="02CAA7C6"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Loftus Street</w:t>
      </w:r>
    </w:p>
    <w:p w14:paraId="3392FCC5"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McKenna Glen</w:t>
      </w:r>
    </w:p>
    <w:p w14:paraId="28F7E0FF"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Melvista Avenue</w:t>
      </w:r>
    </w:p>
    <w:p w14:paraId="487F4F6F"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Montgomery Avenue (between Stephenson Avenue and Lobelia Street)</w:t>
      </w:r>
    </w:p>
    <w:p w14:paraId="57172306"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Mooro Drive green space</w:t>
      </w:r>
    </w:p>
    <w:p w14:paraId="2DA784E2" w14:textId="1D85143E"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Mt Claremont Community Centre green space</w:t>
      </w:r>
    </w:p>
    <w:p w14:paraId="0EA19491" w14:textId="15664872" w:rsid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Mt Claremont Oval Reserve</w:t>
      </w:r>
    </w:p>
    <w:p w14:paraId="3B8A316B" w14:textId="19D1E3C8" w:rsidR="00ED7737" w:rsidRPr="00FC4FD6" w:rsidRDefault="00ED7737" w:rsidP="00774D08">
      <w:pPr>
        <w:ind w:left="1134"/>
        <w:jc w:val="both"/>
        <w:rPr>
          <w:rFonts w:ascii="Arial" w:eastAsia="Times New Roman" w:hAnsi="Arial" w:cs="Arial"/>
          <w:sz w:val="24"/>
          <w:szCs w:val="24"/>
          <w:lang w:val="en-AU" w:eastAsia="en-US"/>
        </w:rPr>
      </w:pPr>
      <w:r>
        <w:rPr>
          <w:rFonts w:ascii="Arial" w:eastAsia="Times New Roman" w:hAnsi="Arial" w:cs="Arial"/>
          <w:sz w:val="24"/>
          <w:szCs w:val="24"/>
          <w:lang w:val="en-AU" w:eastAsia="en-US"/>
        </w:rPr>
        <w:t>Mt Claremont Oval Bushland Reserve</w:t>
      </w:r>
    </w:p>
    <w:p w14:paraId="67CD3692" w14:textId="0FF6008E"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Mt Claremont Reserve (between Montgomery Drive and Whitney Crescent)</w:t>
      </w:r>
    </w:p>
    <w:p w14:paraId="03982DE2" w14:textId="4CE17580" w:rsidR="00F33F52" w:rsidRDefault="00F33F52" w:rsidP="00774D08">
      <w:pPr>
        <w:ind w:left="1134"/>
        <w:jc w:val="both"/>
        <w:rPr>
          <w:rFonts w:ascii="Arial" w:eastAsia="Times New Roman" w:hAnsi="Arial" w:cs="Arial"/>
          <w:sz w:val="24"/>
          <w:szCs w:val="24"/>
          <w:lang w:val="en-AU" w:eastAsia="en-US"/>
        </w:rPr>
      </w:pPr>
      <w:r>
        <w:rPr>
          <w:rFonts w:ascii="Arial" w:eastAsia="Times New Roman" w:hAnsi="Arial" w:cs="Arial"/>
          <w:sz w:val="24"/>
          <w:szCs w:val="24"/>
          <w:lang w:val="en-AU" w:eastAsia="en-US"/>
        </w:rPr>
        <w:t>Nedlands Golf Course</w:t>
      </w:r>
    </w:p>
    <w:p w14:paraId="46B36C36" w14:textId="7F3A889F"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Pine Tree Lane green space</w:t>
      </w:r>
    </w:p>
    <w:p w14:paraId="6C4B200B"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Primula Place</w:t>
      </w:r>
    </w:p>
    <w:p w14:paraId="19192A54"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Point Resolution Reserve</w:t>
      </w:r>
    </w:p>
    <w:p w14:paraId="75799461"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Princess Road (between Bulimba to Bay Road)</w:t>
      </w:r>
    </w:p>
    <w:p w14:paraId="543E5276" w14:textId="7BD5862C" w:rsid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Shenton Bushland</w:t>
      </w:r>
    </w:p>
    <w:p w14:paraId="49893361" w14:textId="27628F39" w:rsidR="00A154C0" w:rsidRPr="00FC4FD6" w:rsidRDefault="00A154C0" w:rsidP="00774D08">
      <w:pPr>
        <w:ind w:left="1134"/>
        <w:jc w:val="both"/>
        <w:rPr>
          <w:rFonts w:ascii="Arial" w:eastAsia="Times New Roman" w:hAnsi="Arial" w:cs="Arial"/>
          <w:sz w:val="24"/>
          <w:szCs w:val="24"/>
          <w:lang w:val="en-AU" w:eastAsia="en-US"/>
        </w:rPr>
      </w:pPr>
      <w:r>
        <w:rPr>
          <w:rFonts w:ascii="Arial" w:eastAsia="Times New Roman" w:hAnsi="Arial" w:cs="Arial"/>
          <w:sz w:val="24"/>
          <w:szCs w:val="24"/>
          <w:lang w:val="en-AU" w:eastAsia="en-US"/>
        </w:rPr>
        <w:t>Sunset Hospital</w:t>
      </w:r>
    </w:p>
    <w:p w14:paraId="75EE5134"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Vix Street</w:t>
      </w:r>
    </w:p>
    <w:p w14:paraId="52AE3E03"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Waroonga Road</w:t>
      </w:r>
    </w:p>
    <w:p w14:paraId="018DD854"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Watkins Road (between Alexander Place and Garland Road)</w:t>
      </w:r>
    </w:p>
    <w:p w14:paraId="39B0BCD2"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Wattle Avenue (between Jutland Parade and Beatrice Road)</w:t>
      </w:r>
    </w:p>
    <w:p w14:paraId="4C48A7DF"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Wavell Road</w:t>
      </w:r>
    </w:p>
    <w:p w14:paraId="1A5CE450" w14:textId="77777777" w:rsidR="00FC4FD6" w:rsidRPr="00FC4FD6" w:rsidRDefault="00FC4FD6" w:rsidP="00774D08">
      <w:pPr>
        <w:ind w:left="1134"/>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Zamia Street</w:t>
      </w:r>
    </w:p>
    <w:p w14:paraId="78AFA3C8" w14:textId="77777777" w:rsidR="00FC4FD6" w:rsidRPr="00FC4FD6" w:rsidRDefault="00FC4FD6" w:rsidP="00FC4FD6">
      <w:pPr>
        <w:jc w:val="center"/>
        <w:rPr>
          <w:rFonts w:ascii="Arial" w:eastAsia="Times New Roman" w:hAnsi="Arial" w:cs="Arial"/>
          <w:sz w:val="24"/>
          <w:szCs w:val="24"/>
          <w:lang w:val="en-AU" w:eastAsia="en-US"/>
        </w:rPr>
      </w:pPr>
    </w:p>
    <w:p w14:paraId="37F462D2" w14:textId="77777777" w:rsidR="00027FE6" w:rsidRDefault="00027FE6" w:rsidP="00691E42">
      <w:pPr>
        <w:rPr>
          <w:rFonts w:ascii="Arial" w:eastAsia="Times New Roman" w:hAnsi="Arial" w:cs="Arial"/>
          <w:sz w:val="24"/>
          <w:szCs w:val="24"/>
          <w:lang w:val="en-AU" w:eastAsia="en-US"/>
        </w:rPr>
      </w:pPr>
    </w:p>
    <w:p w14:paraId="07E5DBEA" w14:textId="77777777" w:rsidR="00027FE6" w:rsidRDefault="00027FE6" w:rsidP="00691E42">
      <w:pPr>
        <w:rPr>
          <w:rFonts w:ascii="Arial" w:eastAsia="Times New Roman" w:hAnsi="Arial" w:cs="Arial"/>
          <w:sz w:val="24"/>
          <w:szCs w:val="24"/>
          <w:lang w:val="en-AU" w:eastAsia="en-US"/>
        </w:rPr>
      </w:pPr>
    </w:p>
    <w:p w14:paraId="5CFEB620" w14:textId="77777777" w:rsidR="00027FE6" w:rsidRDefault="00027FE6" w:rsidP="00691E42">
      <w:pPr>
        <w:rPr>
          <w:rFonts w:ascii="Arial" w:eastAsia="Times New Roman" w:hAnsi="Arial" w:cs="Arial"/>
          <w:sz w:val="24"/>
          <w:szCs w:val="24"/>
          <w:lang w:val="en-AU" w:eastAsia="en-US"/>
        </w:rPr>
      </w:pPr>
    </w:p>
    <w:p w14:paraId="20A526CD" w14:textId="77777777" w:rsidR="0038167D" w:rsidRDefault="0038167D" w:rsidP="00691E42">
      <w:pPr>
        <w:rPr>
          <w:rFonts w:ascii="Arial" w:eastAsia="Times New Roman" w:hAnsi="Arial" w:cs="Arial"/>
          <w:noProof/>
          <w:sz w:val="24"/>
          <w:szCs w:val="24"/>
          <w:lang w:val="en-AU" w:eastAsia="en-US"/>
        </w:rPr>
      </w:pPr>
    </w:p>
    <w:p w14:paraId="5538A973" w14:textId="77777777" w:rsidR="0038167D" w:rsidRDefault="0038167D" w:rsidP="00691E42">
      <w:pPr>
        <w:rPr>
          <w:rFonts w:ascii="Arial" w:eastAsia="Times New Roman" w:hAnsi="Arial" w:cs="Arial"/>
          <w:noProof/>
          <w:sz w:val="24"/>
          <w:szCs w:val="24"/>
          <w:lang w:val="en-AU" w:eastAsia="en-US"/>
        </w:rPr>
      </w:pPr>
    </w:p>
    <w:p w14:paraId="400D611B" w14:textId="77777777" w:rsidR="0038167D" w:rsidRDefault="0038167D" w:rsidP="00691E42">
      <w:pPr>
        <w:rPr>
          <w:rFonts w:ascii="Arial" w:eastAsia="Times New Roman" w:hAnsi="Arial" w:cs="Arial"/>
          <w:noProof/>
          <w:sz w:val="24"/>
          <w:szCs w:val="24"/>
          <w:lang w:val="en-AU" w:eastAsia="en-US"/>
        </w:rPr>
      </w:pPr>
    </w:p>
    <w:p w14:paraId="7E30F748" w14:textId="77777777" w:rsidR="0038167D" w:rsidRDefault="0038167D" w:rsidP="00691E42">
      <w:pPr>
        <w:rPr>
          <w:rFonts w:ascii="Arial" w:eastAsia="Times New Roman" w:hAnsi="Arial" w:cs="Arial"/>
          <w:noProof/>
          <w:sz w:val="24"/>
          <w:szCs w:val="24"/>
          <w:lang w:val="en-AU" w:eastAsia="en-US"/>
        </w:rPr>
      </w:pPr>
    </w:p>
    <w:p w14:paraId="61F82400" w14:textId="77777777" w:rsidR="0072128C" w:rsidRDefault="0072128C" w:rsidP="00691E42">
      <w:pPr>
        <w:rPr>
          <w:rFonts w:ascii="Arial" w:eastAsia="Times New Roman" w:hAnsi="Arial" w:cs="Arial"/>
          <w:sz w:val="24"/>
          <w:szCs w:val="24"/>
          <w:lang w:val="en-AU" w:eastAsia="en-US"/>
        </w:rPr>
      </w:pPr>
    </w:p>
    <w:p w14:paraId="5569F541" w14:textId="0F4368AC" w:rsidR="0072128C" w:rsidRDefault="006B6529" w:rsidP="00691E42">
      <w:pPr>
        <w:rPr>
          <w:rFonts w:ascii="Arial" w:eastAsia="Times New Roman" w:hAnsi="Arial" w:cs="Arial"/>
          <w:sz w:val="24"/>
          <w:szCs w:val="24"/>
          <w:lang w:val="en-AU" w:eastAsia="en-US"/>
        </w:rPr>
      </w:pPr>
      <w:r w:rsidRPr="006B6529">
        <w:rPr>
          <w:noProof/>
        </w:rPr>
        <w:drawing>
          <wp:anchor distT="0" distB="0" distL="114300" distR="114300" simplePos="0" relativeHeight="251658243" behindDoc="0" locked="0" layoutInCell="1" allowOverlap="1" wp14:anchorId="281354D8" wp14:editId="56040D10">
            <wp:simplePos x="914400" y="1959429"/>
            <wp:positionH relativeFrom="margin">
              <wp:align>center</wp:align>
            </wp:positionH>
            <wp:positionV relativeFrom="margin">
              <wp:align>top</wp:align>
            </wp:positionV>
            <wp:extent cx="6456563" cy="7056000"/>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456563" cy="7056000"/>
                    </a:xfrm>
                    <a:prstGeom prst="rect">
                      <a:avLst/>
                    </a:prstGeom>
                  </pic:spPr>
                </pic:pic>
              </a:graphicData>
            </a:graphic>
            <wp14:sizeRelH relativeFrom="margin">
              <wp14:pctWidth>0</wp14:pctWidth>
            </wp14:sizeRelH>
            <wp14:sizeRelV relativeFrom="margin">
              <wp14:pctHeight>0</wp14:pctHeight>
            </wp14:sizeRelV>
          </wp:anchor>
        </w:drawing>
      </w:r>
    </w:p>
    <w:p w14:paraId="6B0EF886" w14:textId="6B5E4037" w:rsidR="0039099B" w:rsidRDefault="00845BAF" w:rsidP="00691E42">
      <w:pPr>
        <w:rPr>
          <w:rFonts w:ascii="Arial" w:eastAsia="Times New Roman" w:hAnsi="Arial" w:cs="Arial"/>
          <w:sz w:val="24"/>
          <w:szCs w:val="24"/>
          <w:lang w:val="en-AU" w:eastAsia="en-US"/>
        </w:rPr>
      </w:pPr>
      <w:r>
        <w:rPr>
          <w:rFonts w:ascii="Arial" w:eastAsia="Times New Roman" w:hAnsi="Arial" w:cs="Arial"/>
          <w:noProof/>
          <w:sz w:val="24"/>
          <w:szCs w:val="24"/>
          <w:lang w:val="en-AU" w:eastAsia="en-US"/>
        </w:rPr>
        <w:lastRenderedPageBreak/>
        <w:drawing>
          <wp:anchor distT="0" distB="0" distL="114300" distR="114300" simplePos="0" relativeHeight="251658242" behindDoc="0" locked="0" layoutInCell="1" allowOverlap="1" wp14:anchorId="36713225" wp14:editId="68FA2C6E">
            <wp:simplePos x="914400" y="1427018"/>
            <wp:positionH relativeFrom="margin">
              <wp:align>center</wp:align>
            </wp:positionH>
            <wp:positionV relativeFrom="margin">
              <wp:align>top</wp:align>
            </wp:positionV>
            <wp:extent cx="6465163" cy="8136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5163" cy="8136000"/>
                    </a:xfrm>
                    <a:prstGeom prst="rect">
                      <a:avLst/>
                    </a:prstGeom>
                    <a:noFill/>
                  </pic:spPr>
                </pic:pic>
              </a:graphicData>
            </a:graphic>
            <wp14:sizeRelH relativeFrom="margin">
              <wp14:pctWidth>0</wp14:pctWidth>
            </wp14:sizeRelH>
            <wp14:sizeRelV relativeFrom="margin">
              <wp14:pctHeight>0</wp14:pctHeight>
            </wp14:sizeRelV>
          </wp:anchor>
        </w:drawing>
      </w:r>
      <w:r w:rsidR="00691E42">
        <w:rPr>
          <w:rFonts w:ascii="Arial" w:eastAsia="Times New Roman" w:hAnsi="Arial" w:cs="Arial"/>
          <w:sz w:val="24"/>
          <w:szCs w:val="24"/>
          <w:lang w:val="en-AU" w:eastAsia="en-US"/>
        </w:rPr>
        <w:t>Map 1: Greenways Concept Map</w:t>
      </w:r>
    </w:p>
    <w:p w14:paraId="5074EE37" w14:textId="39B18A2F" w:rsidR="00FC4FD6" w:rsidRPr="00FC4FD6" w:rsidRDefault="00FC4FD6" w:rsidP="00691E42">
      <w:pPr>
        <w:rPr>
          <w:rFonts w:ascii="Arial" w:eastAsia="Times New Roman" w:hAnsi="Arial" w:cs="Arial"/>
          <w:b/>
          <w:sz w:val="24"/>
          <w:szCs w:val="24"/>
          <w:lang w:val="en-AU" w:eastAsia="en-US"/>
        </w:rPr>
      </w:pPr>
      <w:r w:rsidRPr="00FC4FD6">
        <w:rPr>
          <w:rFonts w:ascii="Arial" w:eastAsia="Times New Roman" w:hAnsi="Arial" w:cs="Arial"/>
          <w:sz w:val="24"/>
          <w:szCs w:val="24"/>
          <w:lang w:val="en-AU" w:eastAsia="en-US"/>
        </w:rPr>
        <w:br w:type="page"/>
      </w:r>
      <w:r w:rsidRPr="00FC4FD6">
        <w:rPr>
          <w:rFonts w:ascii="Arial" w:eastAsia="Times New Roman" w:hAnsi="Arial" w:cs="Arial"/>
          <w:b/>
          <w:sz w:val="24"/>
          <w:szCs w:val="24"/>
          <w:lang w:val="en-AU" w:eastAsia="en-US"/>
        </w:rPr>
        <w:lastRenderedPageBreak/>
        <w:t>Statement</w:t>
      </w:r>
    </w:p>
    <w:p w14:paraId="30E39F21" w14:textId="77777777" w:rsidR="00FC4FD6" w:rsidRPr="00FC4FD6" w:rsidRDefault="00FC4FD6" w:rsidP="00FC4FD6">
      <w:pPr>
        <w:ind w:left="2160" w:hanging="2160"/>
        <w:jc w:val="both"/>
        <w:rPr>
          <w:rFonts w:ascii="Arial" w:eastAsia="Times New Roman" w:hAnsi="Arial" w:cs="Arial"/>
          <w:b/>
          <w:sz w:val="24"/>
          <w:szCs w:val="24"/>
          <w:lang w:val="en-AU" w:eastAsia="en-US"/>
        </w:rPr>
      </w:pPr>
    </w:p>
    <w:p w14:paraId="275C8517" w14:textId="77777777" w:rsidR="00FC4FD6" w:rsidRPr="00FC4FD6" w:rsidRDefault="00FC4FD6" w:rsidP="00FC4FD6">
      <w:pPr>
        <w:jc w:val="both"/>
        <w:rPr>
          <w:rFonts w:ascii="Arial" w:eastAsia="Times New Roman" w:hAnsi="Arial" w:cs="Arial"/>
          <w:b/>
          <w:sz w:val="24"/>
          <w:szCs w:val="24"/>
          <w:lang w:val="en-AU" w:eastAsia="en-US"/>
        </w:rPr>
      </w:pPr>
      <w:r w:rsidRPr="00FC4FD6">
        <w:rPr>
          <w:rFonts w:ascii="Arial" w:eastAsia="Times New Roman" w:hAnsi="Arial" w:cs="Arial"/>
          <w:b/>
          <w:sz w:val="24"/>
          <w:szCs w:val="24"/>
          <w:lang w:val="en-AU" w:eastAsia="en-US"/>
        </w:rPr>
        <w:t>2.1</w:t>
      </w:r>
      <w:r w:rsidRPr="00FC4FD6">
        <w:rPr>
          <w:rFonts w:ascii="Arial" w:eastAsia="Times New Roman" w:hAnsi="Arial" w:cs="Arial"/>
          <w:b/>
          <w:sz w:val="24"/>
          <w:szCs w:val="24"/>
          <w:lang w:val="en-AU" w:eastAsia="en-US"/>
        </w:rPr>
        <w:tab/>
        <w:t>Objectives</w:t>
      </w:r>
    </w:p>
    <w:p w14:paraId="236A7D80" w14:textId="77777777" w:rsidR="00FC4FD6" w:rsidRPr="00FC4FD6" w:rsidRDefault="00FC4FD6" w:rsidP="00FC4FD6">
      <w:pPr>
        <w:ind w:left="2160" w:hanging="2160"/>
        <w:jc w:val="both"/>
        <w:rPr>
          <w:rFonts w:ascii="Arial" w:eastAsia="Times New Roman" w:hAnsi="Arial" w:cs="Arial"/>
          <w:sz w:val="24"/>
          <w:szCs w:val="24"/>
          <w:lang w:val="en-AU" w:eastAsia="en-US"/>
        </w:rPr>
      </w:pPr>
    </w:p>
    <w:p w14:paraId="475D6F8A" w14:textId="77777777" w:rsidR="00FC4FD6" w:rsidRPr="00FC4FD6" w:rsidRDefault="00FC4FD6" w:rsidP="00FC4FD6">
      <w:pPr>
        <w:ind w:left="2160" w:hanging="2160"/>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The objectives of this policy are:</w:t>
      </w:r>
    </w:p>
    <w:p w14:paraId="668CEB61" w14:textId="77777777" w:rsidR="00FC4FD6" w:rsidRPr="00FC4FD6" w:rsidRDefault="00FC4FD6" w:rsidP="00FC4FD6">
      <w:pPr>
        <w:ind w:left="2160" w:hanging="2160"/>
        <w:jc w:val="both"/>
        <w:rPr>
          <w:rFonts w:ascii="Arial" w:eastAsia="Times New Roman" w:hAnsi="Arial" w:cs="Arial"/>
          <w:sz w:val="24"/>
          <w:szCs w:val="24"/>
          <w:lang w:val="en-AU" w:eastAsia="en-US"/>
        </w:rPr>
      </w:pPr>
    </w:p>
    <w:p w14:paraId="472ED7CE" w14:textId="77777777" w:rsidR="00FC4FD6" w:rsidRPr="00FC4FD6" w:rsidRDefault="00FC4FD6" w:rsidP="00FC4FD6">
      <w:pPr>
        <w:numPr>
          <w:ilvl w:val="0"/>
          <w:numId w:val="27"/>
        </w:numPr>
        <w:ind w:left="426" w:hanging="426"/>
        <w:contextualSpacing/>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To designate greenways around the City.</w:t>
      </w:r>
    </w:p>
    <w:p w14:paraId="6B19E56E" w14:textId="77777777" w:rsidR="00FC4FD6" w:rsidRPr="00FC4FD6" w:rsidRDefault="00FC4FD6" w:rsidP="00FC4FD6">
      <w:pPr>
        <w:numPr>
          <w:ilvl w:val="0"/>
          <w:numId w:val="27"/>
        </w:numPr>
        <w:ind w:left="426" w:hanging="426"/>
        <w:contextualSpacing/>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To outline how greenways will be developed and/or enhanced.</w:t>
      </w:r>
    </w:p>
    <w:p w14:paraId="5B83A6DE" w14:textId="77777777" w:rsidR="00FC4FD6" w:rsidRPr="00FC4FD6" w:rsidRDefault="00FC4FD6" w:rsidP="00FC4FD6">
      <w:pPr>
        <w:numPr>
          <w:ilvl w:val="0"/>
          <w:numId w:val="27"/>
        </w:numPr>
        <w:ind w:left="426" w:hanging="426"/>
        <w:contextualSpacing/>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To protect, retain and promote flora and fauna along local and regional greenways within the City.</w:t>
      </w:r>
    </w:p>
    <w:p w14:paraId="64A580DE" w14:textId="77777777" w:rsidR="00FC4FD6" w:rsidRPr="00FC4FD6" w:rsidRDefault="00FC4FD6" w:rsidP="00FC4FD6">
      <w:pPr>
        <w:jc w:val="both"/>
        <w:rPr>
          <w:rFonts w:ascii="Arial" w:eastAsia="Times New Roman" w:hAnsi="Arial" w:cs="Arial"/>
          <w:sz w:val="24"/>
          <w:szCs w:val="24"/>
          <w:lang w:val="en-AU" w:eastAsia="en-US"/>
        </w:rPr>
      </w:pPr>
    </w:p>
    <w:p w14:paraId="3C4DA5E8" w14:textId="77777777" w:rsidR="00FC4FD6" w:rsidRPr="00FC4FD6" w:rsidRDefault="00FC4FD6" w:rsidP="00FC4FD6">
      <w:pPr>
        <w:numPr>
          <w:ilvl w:val="1"/>
          <w:numId w:val="28"/>
        </w:numPr>
        <w:contextualSpacing/>
        <w:jc w:val="both"/>
        <w:rPr>
          <w:rFonts w:ascii="Arial" w:eastAsia="Times New Roman" w:hAnsi="Arial" w:cs="Arial"/>
          <w:b/>
          <w:sz w:val="24"/>
          <w:szCs w:val="24"/>
          <w:lang w:val="en-AU" w:eastAsia="en-US"/>
        </w:rPr>
      </w:pPr>
      <w:r w:rsidRPr="00FC4FD6">
        <w:rPr>
          <w:rFonts w:ascii="Arial" w:eastAsia="Times New Roman" w:hAnsi="Arial" w:cs="Arial"/>
          <w:b/>
          <w:sz w:val="24"/>
          <w:szCs w:val="24"/>
          <w:lang w:val="en-AU" w:eastAsia="en-US"/>
        </w:rPr>
        <w:tab/>
        <w:t>Outcomes</w:t>
      </w:r>
    </w:p>
    <w:p w14:paraId="09E28648" w14:textId="77777777" w:rsidR="00FC4FD6" w:rsidRPr="00FC4FD6" w:rsidRDefault="00FC4FD6" w:rsidP="00FC4FD6">
      <w:pPr>
        <w:jc w:val="both"/>
        <w:rPr>
          <w:rFonts w:ascii="Arial" w:eastAsia="Times New Roman" w:hAnsi="Arial" w:cs="Arial"/>
          <w:sz w:val="24"/>
          <w:szCs w:val="24"/>
          <w:lang w:val="en-AU" w:eastAsia="en-US"/>
        </w:rPr>
      </w:pPr>
    </w:p>
    <w:p w14:paraId="52463931" w14:textId="77777777" w:rsidR="00FC4FD6" w:rsidRPr="00FC4FD6" w:rsidRDefault="00FC4FD6" w:rsidP="00FC4FD6">
      <w:pPr>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The outcomes of this policy are that:</w:t>
      </w:r>
    </w:p>
    <w:p w14:paraId="6B0D001D" w14:textId="77777777" w:rsidR="00FC4FD6" w:rsidRPr="00FC4FD6" w:rsidRDefault="00FC4FD6" w:rsidP="00FC4FD6">
      <w:pPr>
        <w:jc w:val="both"/>
        <w:rPr>
          <w:rFonts w:ascii="Arial" w:eastAsia="Times New Roman" w:hAnsi="Arial" w:cs="Arial"/>
          <w:sz w:val="24"/>
          <w:szCs w:val="24"/>
          <w:lang w:val="en-AU" w:eastAsia="en-US"/>
        </w:rPr>
      </w:pPr>
    </w:p>
    <w:p w14:paraId="6CCA4747" w14:textId="77777777" w:rsidR="00FC4FD6" w:rsidRPr="00FC4FD6" w:rsidRDefault="00FC4FD6" w:rsidP="00FC4FD6">
      <w:pPr>
        <w:numPr>
          <w:ilvl w:val="0"/>
          <w:numId w:val="29"/>
        </w:numPr>
        <w:contextualSpacing/>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Biodiversity within the City is maintained and protected.</w:t>
      </w:r>
    </w:p>
    <w:p w14:paraId="271D5A9E" w14:textId="77777777" w:rsidR="00FC4FD6" w:rsidRPr="00FC4FD6" w:rsidRDefault="00FC4FD6" w:rsidP="00FC4FD6">
      <w:pPr>
        <w:numPr>
          <w:ilvl w:val="0"/>
          <w:numId w:val="29"/>
        </w:numPr>
        <w:contextualSpacing/>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The habitat and food sources for fauna (especially threatened or endangered species) is retained, protected and enhanced.</w:t>
      </w:r>
    </w:p>
    <w:p w14:paraId="2C2A2190" w14:textId="77777777" w:rsidR="00FC4FD6" w:rsidRPr="00FC4FD6" w:rsidRDefault="00FC4FD6" w:rsidP="00FC4FD6">
      <w:pPr>
        <w:numPr>
          <w:ilvl w:val="0"/>
          <w:numId w:val="29"/>
        </w:numPr>
        <w:contextualSpacing/>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The movement of fauna (particularly avifuana) between areas of remnant bushland is facilitated.</w:t>
      </w:r>
    </w:p>
    <w:p w14:paraId="675653B2" w14:textId="77777777" w:rsidR="00FC4FD6" w:rsidRPr="00FC4FD6" w:rsidRDefault="00FC4FD6" w:rsidP="00FC4FD6">
      <w:pPr>
        <w:numPr>
          <w:ilvl w:val="0"/>
          <w:numId w:val="29"/>
        </w:numPr>
        <w:contextualSpacing/>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Greenways physically link natural areas and parklands.</w:t>
      </w:r>
    </w:p>
    <w:p w14:paraId="75D5D151" w14:textId="77777777" w:rsidR="00FC4FD6" w:rsidRPr="00FC4FD6" w:rsidRDefault="00FC4FD6" w:rsidP="00FC4FD6">
      <w:pPr>
        <w:numPr>
          <w:ilvl w:val="0"/>
          <w:numId w:val="29"/>
        </w:numPr>
        <w:contextualSpacing/>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Landscaping amenity along greenways, built environments and local reserves are improved.</w:t>
      </w:r>
    </w:p>
    <w:p w14:paraId="26CC01B8" w14:textId="77777777" w:rsidR="00FC4FD6" w:rsidRPr="00FC4FD6" w:rsidRDefault="00FC4FD6" w:rsidP="00FC4FD6">
      <w:pPr>
        <w:numPr>
          <w:ilvl w:val="0"/>
          <w:numId w:val="29"/>
        </w:numPr>
        <w:contextualSpacing/>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Genetic diversity and biodiversity of flora will be maintained.</w:t>
      </w:r>
    </w:p>
    <w:p w14:paraId="7B6ABBE5" w14:textId="77777777" w:rsidR="00FC4FD6" w:rsidRPr="00FC4FD6" w:rsidRDefault="00FC4FD6" w:rsidP="00FC4FD6">
      <w:pPr>
        <w:ind w:left="360"/>
        <w:jc w:val="both"/>
        <w:rPr>
          <w:rFonts w:ascii="Arial" w:eastAsia="Times New Roman" w:hAnsi="Arial" w:cs="Arial"/>
          <w:sz w:val="24"/>
          <w:szCs w:val="24"/>
          <w:lang w:val="en-AU" w:eastAsia="en-US"/>
        </w:rPr>
      </w:pPr>
    </w:p>
    <w:p w14:paraId="48B7280B" w14:textId="77777777" w:rsidR="00FC4FD6" w:rsidRPr="00FC4FD6" w:rsidRDefault="00FC4FD6" w:rsidP="00FC4FD6">
      <w:pPr>
        <w:numPr>
          <w:ilvl w:val="1"/>
          <w:numId w:val="28"/>
        </w:numPr>
        <w:contextualSpacing/>
        <w:jc w:val="both"/>
        <w:rPr>
          <w:rFonts w:ascii="Arial" w:eastAsia="Times New Roman" w:hAnsi="Arial" w:cs="Arial"/>
          <w:b/>
          <w:sz w:val="24"/>
          <w:szCs w:val="24"/>
          <w:lang w:val="en-AU" w:eastAsia="en-US"/>
        </w:rPr>
      </w:pPr>
      <w:r w:rsidRPr="00FC4FD6">
        <w:rPr>
          <w:rFonts w:ascii="Arial" w:eastAsia="Times New Roman" w:hAnsi="Arial" w:cs="Arial"/>
          <w:b/>
          <w:sz w:val="24"/>
          <w:szCs w:val="24"/>
          <w:lang w:val="en-AU" w:eastAsia="en-US"/>
        </w:rPr>
        <w:tab/>
        <w:t>Guiding principles</w:t>
      </w:r>
    </w:p>
    <w:p w14:paraId="3587FE8C" w14:textId="77777777" w:rsidR="00FC4FD6" w:rsidRPr="00FC4FD6" w:rsidRDefault="00FC4FD6" w:rsidP="00FC4FD6">
      <w:pPr>
        <w:jc w:val="both"/>
        <w:rPr>
          <w:rFonts w:ascii="Arial" w:eastAsia="Times New Roman" w:hAnsi="Arial" w:cs="Arial"/>
          <w:sz w:val="24"/>
          <w:szCs w:val="24"/>
          <w:lang w:val="en-AU" w:eastAsia="en-US"/>
        </w:rPr>
      </w:pPr>
    </w:p>
    <w:p w14:paraId="3D3CFE73" w14:textId="77777777" w:rsidR="00FC4FD6" w:rsidRPr="00FC4FD6" w:rsidRDefault="00FC4FD6" w:rsidP="00FC4FD6">
      <w:pPr>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The following guiding principles will assist in achieving the above outcomes:</w:t>
      </w:r>
    </w:p>
    <w:p w14:paraId="67FA6774" w14:textId="77777777" w:rsidR="00FC4FD6" w:rsidRPr="00FC4FD6" w:rsidRDefault="00FC4FD6" w:rsidP="00FC4FD6">
      <w:pPr>
        <w:jc w:val="both"/>
        <w:rPr>
          <w:rFonts w:ascii="Arial" w:eastAsia="Times New Roman" w:hAnsi="Arial" w:cs="Arial"/>
          <w:sz w:val="24"/>
          <w:szCs w:val="24"/>
          <w:lang w:val="en-AU" w:eastAsia="en-US"/>
        </w:rPr>
      </w:pPr>
    </w:p>
    <w:p w14:paraId="0C5FB9A4" w14:textId="77777777" w:rsidR="00FC4FD6" w:rsidRPr="00FC4FD6" w:rsidRDefault="00FC4FD6" w:rsidP="00FC4FD6">
      <w:pPr>
        <w:numPr>
          <w:ilvl w:val="0"/>
          <w:numId w:val="30"/>
        </w:numPr>
        <w:contextualSpacing/>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Existing healthy trees will not be removed when developing and/or enhancing greenways.</w:t>
      </w:r>
    </w:p>
    <w:p w14:paraId="4F617CA7" w14:textId="77777777" w:rsidR="00FC4FD6" w:rsidRPr="00FC4FD6" w:rsidRDefault="00FC4FD6" w:rsidP="00FC4FD6">
      <w:pPr>
        <w:numPr>
          <w:ilvl w:val="0"/>
          <w:numId w:val="30"/>
        </w:numPr>
        <w:contextualSpacing/>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Local indigenous species are preferred when planting or seeding greenways.</w:t>
      </w:r>
    </w:p>
    <w:p w14:paraId="69F7F5B9" w14:textId="77777777" w:rsidR="00FC4FD6" w:rsidRPr="00FC4FD6" w:rsidRDefault="00FC4FD6" w:rsidP="00FC4FD6">
      <w:pPr>
        <w:numPr>
          <w:ilvl w:val="0"/>
          <w:numId w:val="30"/>
        </w:numPr>
        <w:contextualSpacing/>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Where possible, local seed stock will be used to maintain genetic diversity and biodiversity.</w:t>
      </w:r>
    </w:p>
    <w:p w14:paraId="689A98FD" w14:textId="77777777" w:rsidR="00FC4FD6" w:rsidRPr="00FC4FD6" w:rsidRDefault="00FC4FD6" w:rsidP="00FC4FD6">
      <w:pPr>
        <w:numPr>
          <w:ilvl w:val="0"/>
          <w:numId w:val="30"/>
        </w:numPr>
        <w:contextualSpacing/>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Consultation with adjoining residents and landowners will be undertaken prior to greenways being developed.</w:t>
      </w:r>
    </w:p>
    <w:p w14:paraId="0DEC1980" w14:textId="77777777" w:rsidR="00FC4FD6" w:rsidRPr="00FC4FD6" w:rsidRDefault="00FC4FD6" w:rsidP="00FC4FD6">
      <w:pPr>
        <w:numPr>
          <w:ilvl w:val="0"/>
          <w:numId w:val="30"/>
        </w:numPr>
        <w:contextualSpacing/>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Adjoining residents and landowners will be encouraged to plant complementary species of native flora where their boundaries adjoin a greenway.</w:t>
      </w:r>
    </w:p>
    <w:p w14:paraId="359AF315" w14:textId="77777777" w:rsidR="00FC4FD6" w:rsidRPr="00FC4FD6" w:rsidRDefault="00FC4FD6" w:rsidP="00FC4FD6">
      <w:pPr>
        <w:ind w:left="360"/>
        <w:contextualSpacing/>
        <w:jc w:val="both"/>
        <w:rPr>
          <w:rFonts w:ascii="Arial" w:eastAsia="Times New Roman" w:hAnsi="Arial" w:cs="Arial"/>
          <w:sz w:val="24"/>
          <w:szCs w:val="24"/>
          <w:lang w:val="en-AU" w:eastAsia="en-US"/>
        </w:rPr>
      </w:pPr>
    </w:p>
    <w:p w14:paraId="146C2D38" w14:textId="19D28022" w:rsidR="00FC4FD6" w:rsidRPr="00FC4FD6" w:rsidRDefault="00FC4FD6" w:rsidP="00FC4FD6">
      <w:pPr>
        <w:autoSpaceDE w:val="0"/>
        <w:autoSpaceDN w:val="0"/>
        <w:adjustRightInd w:val="0"/>
        <w:jc w:val="both"/>
        <w:rPr>
          <w:rFonts w:ascii="Arial" w:eastAsia="Times New Roman" w:hAnsi="Arial" w:cs="Arial"/>
          <w:color w:val="000000"/>
          <w:sz w:val="24"/>
          <w:szCs w:val="24"/>
          <w:lang w:eastAsia="en-US"/>
        </w:rPr>
      </w:pPr>
      <w:r w:rsidRPr="00FC4FD6">
        <w:rPr>
          <w:rFonts w:ascii="Arial" w:eastAsia="Times New Roman" w:hAnsi="Arial" w:cs="Arial"/>
          <w:color w:val="000000"/>
          <w:sz w:val="24"/>
          <w:szCs w:val="24"/>
          <w:lang w:eastAsia="en-US"/>
        </w:rPr>
        <w:t>Special measures will be taken to retain trees within greenways that are used as a source of food and for roosting by endangered Carnaby’s Black</w:t>
      </w:r>
      <w:r w:rsidR="00212975">
        <w:rPr>
          <w:rFonts w:ascii="Arial" w:eastAsia="Times New Roman" w:hAnsi="Arial" w:cs="Arial"/>
          <w:color w:val="000000"/>
          <w:sz w:val="24"/>
          <w:szCs w:val="24"/>
          <w:lang w:eastAsia="en-US"/>
        </w:rPr>
        <w:t>-</w:t>
      </w:r>
      <w:r w:rsidRPr="00FC4FD6">
        <w:rPr>
          <w:rFonts w:ascii="Arial" w:eastAsia="Times New Roman" w:hAnsi="Arial" w:cs="Arial"/>
          <w:color w:val="000000"/>
          <w:sz w:val="24"/>
          <w:szCs w:val="24"/>
          <w:lang w:eastAsia="en-US"/>
        </w:rPr>
        <w:t>Cockatoo.</w:t>
      </w:r>
    </w:p>
    <w:p w14:paraId="150F86DA" w14:textId="77777777" w:rsidR="00FC4FD6" w:rsidRPr="00FC4FD6" w:rsidRDefault="00FC4FD6" w:rsidP="00FC4FD6">
      <w:pPr>
        <w:autoSpaceDE w:val="0"/>
        <w:autoSpaceDN w:val="0"/>
        <w:adjustRightInd w:val="0"/>
        <w:jc w:val="both"/>
        <w:rPr>
          <w:rFonts w:ascii="Arial" w:eastAsia="Calibri" w:hAnsi="Arial" w:cs="Arial"/>
          <w:color w:val="000000"/>
          <w:sz w:val="24"/>
          <w:szCs w:val="24"/>
          <w:lang w:eastAsia="en-US"/>
        </w:rPr>
      </w:pPr>
    </w:p>
    <w:p w14:paraId="087BE47D" w14:textId="77777777" w:rsidR="00691E42" w:rsidRDefault="00691E42" w:rsidP="00FC4FD6">
      <w:pPr>
        <w:ind w:left="2160" w:hanging="2160"/>
        <w:jc w:val="both"/>
        <w:rPr>
          <w:rFonts w:ascii="Arial" w:eastAsia="Times New Roman" w:hAnsi="Arial" w:cs="Arial"/>
          <w:b/>
          <w:sz w:val="24"/>
          <w:szCs w:val="24"/>
          <w:lang w:val="en-AU" w:eastAsia="en-US"/>
        </w:rPr>
      </w:pPr>
    </w:p>
    <w:p w14:paraId="5AF8421D" w14:textId="77777777" w:rsidR="00691E42" w:rsidRDefault="00691E42" w:rsidP="00FC4FD6">
      <w:pPr>
        <w:ind w:left="2160" w:hanging="2160"/>
        <w:jc w:val="both"/>
        <w:rPr>
          <w:rFonts w:ascii="Arial" w:eastAsia="Times New Roman" w:hAnsi="Arial" w:cs="Arial"/>
          <w:b/>
          <w:sz w:val="24"/>
          <w:szCs w:val="24"/>
          <w:lang w:val="en-AU" w:eastAsia="en-US"/>
        </w:rPr>
      </w:pPr>
    </w:p>
    <w:p w14:paraId="70F655D9" w14:textId="77777777" w:rsidR="00691E42" w:rsidRDefault="00691E42" w:rsidP="00FC4FD6">
      <w:pPr>
        <w:ind w:left="2160" w:hanging="2160"/>
        <w:jc w:val="both"/>
        <w:rPr>
          <w:rFonts w:ascii="Arial" w:eastAsia="Times New Roman" w:hAnsi="Arial" w:cs="Arial"/>
          <w:b/>
          <w:sz w:val="24"/>
          <w:szCs w:val="24"/>
          <w:lang w:val="en-AU" w:eastAsia="en-US"/>
        </w:rPr>
      </w:pPr>
    </w:p>
    <w:p w14:paraId="32014CB4" w14:textId="77777777" w:rsidR="00691E42" w:rsidRDefault="00691E42" w:rsidP="00FC4FD6">
      <w:pPr>
        <w:ind w:left="2160" w:hanging="2160"/>
        <w:jc w:val="both"/>
        <w:rPr>
          <w:rFonts w:ascii="Arial" w:eastAsia="Times New Roman" w:hAnsi="Arial" w:cs="Arial"/>
          <w:b/>
          <w:sz w:val="24"/>
          <w:szCs w:val="24"/>
          <w:lang w:val="en-AU" w:eastAsia="en-US"/>
        </w:rPr>
      </w:pPr>
    </w:p>
    <w:p w14:paraId="2BFF3A7D" w14:textId="62744FFC" w:rsidR="00691E42" w:rsidRDefault="00691E42" w:rsidP="00691E42">
      <w:pPr>
        <w:pBdr>
          <w:bottom w:val="single" w:sz="4" w:space="1" w:color="auto"/>
        </w:pBdr>
        <w:ind w:left="2160" w:hanging="2160"/>
        <w:jc w:val="both"/>
        <w:rPr>
          <w:rFonts w:ascii="Arial" w:eastAsia="Times New Roman" w:hAnsi="Arial" w:cs="Arial"/>
          <w:sz w:val="24"/>
          <w:szCs w:val="24"/>
          <w:lang w:val="en-AU" w:eastAsia="en-US"/>
        </w:rPr>
      </w:pPr>
    </w:p>
    <w:p w14:paraId="232D5BED" w14:textId="77777777" w:rsidR="00691E42" w:rsidRPr="00FC4FD6" w:rsidRDefault="00691E42" w:rsidP="00691E42">
      <w:pPr>
        <w:pBdr>
          <w:bottom w:val="single" w:sz="4" w:space="1" w:color="auto"/>
        </w:pBdr>
        <w:ind w:left="2160" w:hanging="2160"/>
        <w:jc w:val="both"/>
        <w:rPr>
          <w:rFonts w:ascii="Arial" w:eastAsia="Times New Roman" w:hAnsi="Arial" w:cs="Arial"/>
          <w:sz w:val="24"/>
          <w:szCs w:val="24"/>
          <w:lang w:val="en-AU" w:eastAsia="en-US"/>
        </w:rPr>
      </w:pPr>
    </w:p>
    <w:p w14:paraId="797396FD" w14:textId="77777777" w:rsidR="00691E42" w:rsidRPr="00FC4FD6" w:rsidRDefault="00691E42" w:rsidP="00691E42">
      <w:pPr>
        <w:ind w:left="2160" w:hanging="2160"/>
        <w:jc w:val="both"/>
        <w:rPr>
          <w:rFonts w:ascii="Arial" w:eastAsia="Times New Roman" w:hAnsi="Arial" w:cs="Arial"/>
          <w:sz w:val="24"/>
          <w:szCs w:val="24"/>
          <w:lang w:val="en-AU" w:eastAsia="en-US"/>
        </w:rPr>
      </w:pPr>
    </w:p>
    <w:p w14:paraId="0FB513F1" w14:textId="570E8892" w:rsidR="00FC4FD6" w:rsidRPr="00FC4FD6" w:rsidRDefault="00FC4FD6" w:rsidP="00FC4FD6">
      <w:pPr>
        <w:ind w:left="2160" w:hanging="2160"/>
        <w:jc w:val="both"/>
        <w:rPr>
          <w:rFonts w:ascii="Arial" w:eastAsia="Times New Roman" w:hAnsi="Arial" w:cs="Arial"/>
          <w:b/>
          <w:sz w:val="24"/>
          <w:szCs w:val="24"/>
          <w:lang w:val="en-AU" w:eastAsia="en-US"/>
        </w:rPr>
      </w:pPr>
      <w:r w:rsidRPr="00FC4FD6">
        <w:rPr>
          <w:rFonts w:ascii="Arial" w:eastAsia="Times New Roman" w:hAnsi="Arial" w:cs="Arial"/>
          <w:b/>
          <w:sz w:val="24"/>
          <w:szCs w:val="24"/>
          <w:lang w:val="en-AU" w:eastAsia="en-US"/>
        </w:rPr>
        <w:t>Related documentation</w:t>
      </w:r>
    </w:p>
    <w:p w14:paraId="30CAC79D" w14:textId="77777777" w:rsidR="00FC4FD6" w:rsidRPr="00FC4FD6" w:rsidRDefault="00FC4FD6" w:rsidP="00FC4FD6">
      <w:pPr>
        <w:jc w:val="both"/>
        <w:rPr>
          <w:rFonts w:ascii="Arial" w:eastAsia="Times New Roman" w:hAnsi="Arial" w:cs="Arial"/>
          <w:bCs/>
          <w:sz w:val="24"/>
          <w:szCs w:val="24"/>
          <w:lang w:val="en-AU" w:eastAsia="en-US"/>
        </w:rPr>
      </w:pPr>
    </w:p>
    <w:p w14:paraId="6E589B50" w14:textId="77777777" w:rsidR="00FC4FD6" w:rsidRPr="00FC4FD6" w:rsidRDefault="00FC4FD6" w:rsidP="00FC4FD6">
      <w:pPr>
        <w:jc w:val="both"/>
        <w:rPr>
          <w:rFonts w:ascii="Arial" w:eastAsia="Times New Roman" w:hAnsi="Arial" w:cs="Arial"/>
          <w:bCs/>
          <w:sz w:val="24"/>
          <w:szCs w:val="24"/>
          <w:lang w:val="en-AU" w:eastAsia="en-US"/>
        </w:rPr>
      </w:pPr>
      <w:r w:rsidRPr="00FC4FD6">
        <w:rPr>
          <w:rFonts w:ascii="Arial" w:eastAsia="Times New Roman" w:hAnsi="Arial" w:cs="Arial"/>
          <w:bCs/>
          <w:sz w:val="24"/>
          <w:szCs w:val="24"/>
          <w:lang w:val="en-AU" w:eastAsia="en-US"/>
        </w:rPr>
        <w:t>WESROC Greening Plan</w:t>
      </w:r>
    </w:p>
    <w:p w14:paraId="584B3EA0" w14:textId="77777777" w:rsidR="00FC4FD6" w:rsidRPr="00FC4FD6" w:rsidRDefault="00FC4FD6" w:rsidP="00FC4FD6">
      <w:pPr>
        <w:jc w:val="both"/>
        <w:rPr>
          <w:rFonts w:ascii="Arial" w:eastAsia="Times New Roman" w:hAnsi="Arial" w:cs="Arial"/>
          <w:b/>
          <w:bCs/>
          <w:sz w:val="24"/>
          <w:szCs w:val="24"/>
          <w:lang w:val="en-AU" w:eastAsia="en-US"/>
        </w:rPr>
      </w:pPr>
      <w:r w:rsidRPr="00FC4FD6">
        <w:rPr>
          <w:rFonts w:ascii="Arial" w:eastAsia="Times New Roman" w:hAnsi="Arial" w:cs="Arial"/>
          <w:sz w:val="24"/>
          <w:szCs w:val="24"/>
          <w:lang w:val="en-AU" w:eastAsia="en-US"/>
        </w:rPr>
        <w:t>A Strategic Plan for Perth’s Greenways, Tingay and Associates 1995</w:t>
      </w:r>
    </w:p>
    <w:p w14:paraId="59AE75FC" w14:textId="45928958" w:rsidR="00FC4FD6" w:rsidRPr="00FC4FD6" w:rsidRDefault="00FC4FD6" w:rsidP="00FC4FD6">
      <w:pPr>
        <w:jc w:val="both"/>
        <w:rPr>
          <w:rFonts w:ascii="Arial" w:eastAsia="Times New Roman" w:hAnsi="Arial" w:cs="Arial"/>
          <w:b/>
          <w:bCs/>
          <w:sz w:val="24"/>
          <w:szCs w:val="24"/>
          <w:lang w:val="en-AU" w:eastAsia="en-US"/>
        </w:rPr>
      </w:pPr>
      <w:r w:rsidRPr="00FC4FD6">
        <w:rPr>
          <w:rFonts w:ascii="Arial" w:eastAsia="Times New Roman" w:hAnsi="Arial" w:cs="Arial"/>
          <w:sz w:val="24"/>
          <w:szCs w:val="24"/>
          <w:lang w:val="en-AU" w:eastAsia="en-US"/>
        </w:rPr>
        <w:t xml:space="preserve">Regional Framework </w:t>
      </w:r>
      <w:r>
        <w:rPr>
          <w:rFonts w:ascii="Arial" w:eastAsia="Times New Roman" w:hAnsi="Arial" w:cs="Arial"/>
          <w:sz w:val="24"/>
          <w:szCs w:val="24"/>
          <w:lang w:val="en-AU" w:eastAsia="en-US"/>
        </w:rPr>
        <w:t>f</w:t>
      </w:r>
      <w:r w:rsidRPr="00FC4FD6">
        <w:rPr>
          <w:rFonts w:ascii="Arial" w:eastAsia="Times New Roman" w:hAnsi="Arial" w:cs="Arial"/>
          <w:sz w:val="24"/>
          <w:szCs w:val="24"/>
          <w:lang w:val="en-AU" w:eastAsia="en-US"/>
        </w:rPr>
        <w:t>or Local Biodiversity Conservation Priorities for Perth and Peel, Perth Biodiversity Project</w:t>
      </w:r>
    </w:p>
    <w:p w14:paraId="14F13A0A" w14:textId="77777777" w:rsidR="00FC4FD6" w:rsidRPr="00FC4FD6" w:rsidRDefault="00FC4FD6" w:rsidP="00FC4FD6">
      <w:pPr>
        <w:jc w:val="both"/>
        <w:rPr>
          <w:rFonts w:ascii="Arial" w:eastAsia="Times New Roman" w:hAnsi="Arial" w:cs="Arial"/>
          <w:b/>
          <w:bCs/>
          <w:sz w:val="24"/>
          <w:szCs w:val="24"/>
          <w:lang w:val="en-AU" w:eastAsia="en-US"/>
        </w:rPr>
      </w:pPr>
      <w:r w:rsidRPr="00FC4FD6">
        <w:rPr>
          <w:rFonts w:ascii="Arial" w:eastAsia="Times New Roman" w:hAnsi="Arial" w:cs="Arial"/>
          <w:bCs/>
          <w:sz w:val="24"/>
          <w:szCs w:val="24"/>
          <w:lang w:val="en-AU" w:eastAsia="en-US"/>
        </w:rPr>
        <w:t>City of Nedlands Greenways Procedure</w:t>
      </w:r>
    </w:p>
    <w:p w14:paraId="054C3DEB" w14:textId="77777777" w:rsidR="00FC4FD6" w:rsidRPr="00FC4FD6" w:rsidRDefault="00FC4FD6" w:rsidP="00FC4FD6">
      <w:pPr>
        <w:jc w:val="both"/>
        <w:rPr>
          <w:rFonts w:ascii="Arial" w:eastAsia="Times New Roman" w:hAnsi="Arial" w:cs="Arial"/>
          <w:b/>
          <w:bCs/>
          <w:sz w:val="24"/>
          <w:szCs w:val="24"/>
          <w:lang w:val="en-AU" w:eastAsia="en-US"/>
        </w:rPr>
      </w:pPr>
      <w:r w:rsidRPr="00FC4FD6">
        <w:rPr>
          <w:rFonts w:ascii="Arial" w:eastAsia="Times New Roman" w:hAnsi="Arial" w:cs="Arial"/>
          <w:bCs/>
          <w:sz w:val="24"/>
          <w:szCs w:val="24"/>
          <w:lang w:val="en-AU" w:eastAsia="en-US"/>
        </w:rPr>
        <w:t>City of Nedlands Street Trees Policy</w:t>
      </w:r>
    </w:p>
    <w:p w14:paraId="58F02142" w14:textId="77777777" w:rsidR="00FC4FD6" w:rsidRPr="00FC4FD6" w:rsidRDefault="00FC4FD6" w:rsidP="00FC4FD6">
      <w:pPr>
        <w:jc w:val="both"/>
        <w:rPr>
          <w:rFonts w:ascii="Arial" w:eastAsia="Times New Roman" w:hAnsi="Arial" w:cs="Arial"/>
          <w:b/>
          <w:bCs/>
          <w:sz w:val="24"/>
          <w:szCs w:val="24"/>
          <w:lang w:val="en-AU" w:eastAsia="en-US"/>
        </w:rPr>
      </w:pPr>
      <w:r w:rsidRPr="00FC4FD6">
        <w:rPr>
          <w:rFonts w:ascii="Arial" w:eastAsia="Times New Roman" w:hAnsi="Arial" w:cs="Arial"/>
          <w:bCs/>
          <w:sz w:val="24"/>
          <w:szCs w:val="24"/>
          <w:lang w:val="en-AU" w:eastAsia="en-US"/>
        </w:rPr>
        <w:t>City of Nedlands Landscaping Plans Local Planning Policy</w:t>
      </w:r>
    </w:p>
    <w:p w14:paraId="0F38C65C" w14:textId="77777777" w:rsidR="00FC4FD6" w:rsidRPr="00FC4FD6" w:rsidRDefault="00FC4FD6" w:rsidP="00FC4FD6">
      <w:pPr>
        <w:jc w:val="both"/>
        <w:rPr>
          <w:rFonts w:ascii="Arial" w:eastAsia="Times New Roman" w:hAnsi="Arial" w:cs="Arial"/>
          <w:b/>
          <w:bCs/>
          <w:sz w:val="24"/>
          <w:szCs w:val="24"/>
          <w:lang w:val="en-AU" w:eastAsia="en-US"/>
        </w:rPr>
      </w:pPr>
      <w:r w:rsidRPr="00FC4FD6">
        <w:rPr>
          <w:rFonts w:ascii="Arial" w:eastAsia="Times New Roman" w:hAnsi="Arial" w:cs="Arial"/>
          <w:bCs/>
          <w:sz w:val="24"/>
          <w:szCs w:val="24"/>
          <w:lang w:val="en-AU" w:eastAsia="en-US"/>
        </w:rPr>
        <w:t>City of Nedlands Nature Strip Policy</w:t>
      </w:r>
    </w:p>
    <w:p w14:paraId="101E61AF" w14:textId="77777777" w:rsidR="00FC4FD6" w:rsidRPr="00FC4FD6" w:rsidRDefault="00FC4FD6" w:rsidP="00FC4FD6">
      <w:pPr>
        <w:ind w:left="2160" w:hanging="2160"/>
        <w:jc w:val="both"/>
        <w:rPr>
          <w:rFonts w:ascii="Arial" w:eastAsia="Times New Roman" w:hAnsi="Arial" w:cs="Arial"/>
          <w:b/>
          <w:bCs/>
          <w:sz w:val="24"/>
          <w:szCs w:val="24"/>
          <w:lang w:val="en-AU" w:eastAsia="en-US"/>
        </w:rPr>
      </w:pPr>
    </w:p>
    <w:p w14:paraId="78963B21" w14:textId="77777777" w:rsidR="00FC4FD6" w:rsidRPr="00FC4FD6" w:rsidRDefault="00FC4FD6" w:rsidP="00FC4FD6">
      <w:pPr>
        <w:ind w:left="2160" w:hanging="2160"/>
        <w:jc w:val="both"/>
        <w:rPr>
          <w:rFonts w:ascii="Arial" w:eastAsia="Times New Roman" w:hAnsi="Arial" w:cs="Arial"/>
          <w:b/>
          <w:bCs/>
          <w:sz w:val="24"/>
          <w:szCs w:val="24"/>
          <w:lang w:val="en-AU" w:eastAsia="en-US"/>
        </w:rPr>
      </w:pPr>
      <w:r w:rsidRPr="00FC4FD6">
        <w:rPr>
          <w:rFonts w:ascii="Arial" w:eastAsia="Times New Roman" w:hAnsi="Arial" w:cs="Arial"/>
          <w:b/>
          <w:bCs/>
          <w:sz w:val="24"/>
          <w:szCs w:val="24"/>
          <w:lang w:val="en-AU" w:eastAsia="en-US"/>
        </w:rPr>
        <w:t>Related Local Law/legislation</w:t>
      </w:r>
    </w:p>
    <w:p w14:paraId="366768E9" w14:textId="77777777" w:rsidR="00FC4FD6" w:rsidRPr="00FC4FD6" w:rsidRDefault="00FC4FD6" w:rsidP="00FC4FD6">
      <w:pPr>
        <w:jc w:val="both"/>
        <w:rPr>
          <w:rFonts w:ascii="Arial" w:eastAsia="Times New Roman" w:hAnsi="Arial" w:cs="Arial"/>
          <w:sz w:val="24"/>
          <w:szCs w:val="24"/>
          <w:lang w:val="en-AU" w:eastAsia="en-US"/>
        </w:rPr>
      </w:pPr>
    </w:p>
    <w:p w14:paraId="3830794D" w14:textId="77777777" w:rsidR="00FC4FD6" w:rsidRPr="00FC4FD6" w:rsidRDefault="00FC4FD6" w:rsidP="00FC4FD6">
      <w:pPr>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Environmental Protection Act 1986</w:t>
      </w:r>
    </w:p>
    <w:p w14:paraId="36AA63D4" w14:textId="77777777" w:rsidR="00FC4FD6" w:rsidRPr="00FC4FD6" w:rsidRDefault="00FC4FD6" w:rsidP="00FC4FD6">
      <w:pPr>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Environmental Protection (Clearing of Native Vegetation) Regulations 2004</w:t>
      </w:r>
    </w:p>
    <w:p w14:paraId="41C48239" w14:textId="77777777" w:rsidR="00FC4FD6" w:rsidRPr="00FC4FD6" w:rsidRDefault="00FC4FD6" w:rsidP="00FC4FD6">
      <w:pPr>
        <w:jc w:val="both"/>
        <w:rPr>
          <w:rFonts w:ascii="Arial" w:eastAsia="Times New Roman" w:hAnsi="Arial" w:cs="Arial"/>
          <w:sz w:val="24"/>
          <w:szCs w:val="24"/>
          <w:lang w:val="en-AU" w:eastAsia="en-US"/>
        </w:rPr>
      </w:pPr>
      <w:r w:rsidRPr="00FC4FD6">
        <w:rPr>
          <w:rFonts w:ascii="Arial" w:eastAsia="Times New Roman" w:hAnsi="Arial" w:cs="Arial"/>
          <w:sz w:val="24"/>
          <w:szCs w:val="24"/>
          <w:lang w:val="en-AU" w:eastAsia="en-US"/>
        </w:rPr>
        <w:t>Environmental Protection and Biodiversity Conservation Act 1999</w:t>
      </w:r>
    </w:p>
    <w:p w14:paraId="2AC4A61E" w14:textId="77777777" w:rsidR="00FC4FD6" w:rsidRPr="00FC4FD6" w:rsidRDefault="00FC4FD6" w:rsidP="00FC4FD6">
      <w:pPr>
        <w:jc w:val="both"/>
        <w:rPr>
          <w:rFonts w:ascii="Arial" w:eastAsia="Times New Roman" w:hAnsi="Arial" w:cs="Arial"/>
          <w:sz w:val="24"/>
          <w:szCs w:val="24"/>
          <w:lang w:val="en-AU" w:eastAsia="en-US"/>
        </w:rPr>
      </w:pPr>
    </w:p>
    <w:p w14:paraId="55258578" w14:textId="77777777" w:rsidR="00FC4FD6" w:rsidRPr="00FC4FD6" w:rsidRDefault="00FC4FD6" w:rsidP="00FC4FD6">
      <w:pPr>
        <w:ind w:left="2160" w:hanging="2160"/>
        <w:jc w:val="both"/>
        <w:rPr>
          <w:rFonts w:ascii="Arial" w:eastAsia="Times New Roman" w:hAnsi="Arial" w:cs="Arial"/>
          <w:b/>
          <w:sz w:val="24"/>
          <w:szCs w:val="24"/>
          <w:lang w:val="en-AU" w:eastAsia="en-US"/>
        </w:rPr>
      </w:pPr>
      <w:r w:rsidRPr="00FC4FD6">
        <w:rPr>
          <w:rFonts w:ascii="Arial" w:eastAsia="Times New Roman" w:hAnsi="Arial" w:cs="Arial"/>
          <w:b/>
          <w:bCs/>
          <w:sz w:val="24"/>
          <w:szCs w:val="24"/>
          <w:lang w:val="en-AU" w:eastAsia="en-US"/>
        </w:rPr>
        <w:t>Related delegation</w:t>
      </w:r>
    </w:p>
    <w:p w14:paraId="1B7E2BC1" w14:textId="77777777" w:rsidR="00FC4FD6" w:rsidRPr="00FC4FD6" w:rsidRDefault="00FC4FD6" w:rsidP="00FC4FD6">
      <w:pPr>
        <w:ind w:left="2160" w:hanging="2160"/>
        <w:jc w:val="both"/>
        <w:rPr>
          <w:rFonts w:ascii="Arial" w:eastAsia="Times New Roman" w:hAnsi="Arial" w:cs="Arial"/>
          <w:b/>
          <w:bCs/>
          <w:sz w:val="24"/>
          <w:szCs w:val="24"/>
          <w:lang w:val="en-AU" w:eastAsia="en-US"/>
        </w:rPr>
      </w:pPr>
    </w:p>
    <w:p w14:paraId="526158D0" w14:textId="77777777" w:rsidR="00FC4FD6" w:rsidRPr="00FC4FD6" w:rsidRDefault="00FC4FD6" w:rsidP="00FC4FD6">
      <w:pPr>
        <w:ind w:left="2160" w:hanging="2160"/>
        <w:jc w:val="both"/>
        <w:rPr>
          <w:rFonts w:ascii="Arial" w:eastAsia="Times New Roman" w:hAnsi="Arial" w:cs="Arial"/>
          <w:b/>
          <w:bCs/>
          <w:sz w:val="24"/>
          <w:szCs w:val="24"/>
          <w:lang w:val="en-AU" w:eastAsia="en-US"/>
        </w:rPr>
      </w:pPr>
      <w:r w:rsidRPr="00FC4FD6">
        <w:rPr>
          <w:rFonts w:ascii="Arial" w:eastAsia="Times New Roman" w:hAnsi="Arial" w:cs="Arial"/>
          <w:sz w:val="24"/>
          <w:szCs w:val="24"/>
          <w:lang w:val="en-AU" w:eastAsia="en-US"/>
        </w:rPr>
        <w:t>Nil</w:t>
      </w:r>
    </w:p>
    <w:p w14:paraId="7B990B43" w14:textId="77777777" w:rsidR="00FC4FD6" w:rsidRPr="00FC4FD6" w:rsidRDefault="00FC4FD6" w:rsidP="00FC4FD6">
      <w:pPr>
        <w:pBdr>
          <w:bottom w:val="single" w:sz="4" w:space="1" w:color="auto"/>
        </w:pBdr>
        <w:ind w:left="2160" w:hanging="2160"/>
        <w:jc w:val="both"/>
        <w:rPr>
          <w:rFonts w:ascii="Arial" w:eastAsia="Times New Roman" w:hAnsi="Arial" w:cs="Arial"/>
          <w:sz w:val="24"/>
          <w:szCs w:val="24"/>
          <w:lang w:val="en-AU" w:eastAsia="en-US"/>
        </w:rPr>
      </w:pPr>
    </w:p>
    <w:p w14:paraId="3951F22A" w14:textId="77777777" w:rsidR="00FC4FD6" w:rsidRPr="00FC4FD6" w:rsidRDefault="00FC4FD6" w:rsidP="00FC4FD6">
      <w:pPr>
        <w:ind w:left="2160" w:hanging="2160"/>
        <w:jc w:val="both"/>
        <w:rPr>
          <w:rFonts w:ascii="Arial" w:eastAsia="Times New Roman" w:hAnsi="Arial" w:cs="Arial"/>
          <w:sz w:val="24"/>
          <w:szCs w:val="24"/>
          <w:lang w:val="en-AU" w:eastAsia="en-US"/>
        </w:rPr>
      </w:pPr>
    </w:p>
    <w:p w14:paraId="17C41398" w14:textId="77777777" w:rsidR="00FC4FD6" w:rsidRPr="00FC4FD6" w:rsidRDefault="00FC4FD6" w:rsidP="00FC4FD6">
      <w:pPr>
        <w:ind w:left="2160" w:hanging="2160"/>
        <w:jc w:val="both"/>
        <w:rPr>
          <w:rFonts w:ascii="Arial" w:eastAsia="Times New Roman" w:hAnsi="Arial" w:cs="Arial"/>
          <w:b/>
          <w:sz w:val="24"/>
          <w:szCs w:val="24"/>
          <w:lang w:val="en-AU" w:eastAsia="en-US"/>
        </w:rPr>
      </w:pPr>
      <w:r w:rsidRPr="00FC4FD6">
        <w:rPr>
          <w:rFonts w:ascii="Arial" w:eastAsia="Times New Roman" w:hAnsi="Arial" w:cs="Arial"/>
          <w:b/>
          <w:sz w:val="24"/>
          <w:szCs w:val="24"/>
          <w:lang w:val="en-AU" w:eastAsia="en-US"/>
        </w:rPr>
        <w:t>Review History</w:t>
      </w:r>
    </w:p>
    <w:p w14:paraId="58307BFE" w14:textId="77777777" w:rsidR="00FC4FD6" w:rsidRPr="00FC4FD6" w:rsidRDefault="00FC4FD6" w:rsidP="00FC4FD6">
      <w:pPr>
        <w:ind w:left="2160" w:hanging="2160"/>
        <w:jc w:val="both"/>
        <w:rPr>
          <w:rFonts w:ascii="Arial" w:eastAsia="Times New Roman" w:hAnsi="Arial" w:cs="Arial"/>
          <w:b/>
          <w:bCs/>
          <w:sz w:val="24"/>
          <w:szCs w:val="24"/>
          <w:lang w:val="en-AU" w:eastAsia="en-US"/>
        </w:rPr>
      </w:pPr>
    </w:p>
    <w:p w14:paraId="4C8391AB" w14:textId="44DD8601" w:rsidR="00131C63" w:rsidRDefault="00131C63" w:rsidP="00FC4FD6">
      <w:pPr>
        <w:ind w:left="2160" w:hanging="2160"/>
        <w:jc w:val="both"/>
        <w:rPr>
          <w:rFonts w:ascii="Arial" w:eastAsia="Calibri" w:hAnsi="Arial" w:cs="Arial"/>
          <w:color w:val="000000"/>
          <w:sz w:val="24"/>
          <w:szCs w:val="24"/>
          <w:lang w:val="en-AU" w:eastAsia="en-US"/>
        </w:rPr>
      </w:pPr>
      <w:r w:rsidRPr="00131C63">
        <w:rPr>
          <w:rFonts w:ascii="Arial" w:eastAsia="Calibri" w:hAnsi="Arial" w:cs="Arial"/>
          <w:color w:val="000000"/>
          <w:sz w:val="24"/>
          <w:szCs w:val="24"/>
          <w:lang w:val="en-AU" w:eastAsia="en-US"/>
        </w:rPr>
        <w:t>17 December 2019</w:t>
      </w:r>
      <w:r>
        <w:rPr>
          <w:rFonts w:ascii="Arial" w:eastAsia="Calibri" w:hAnsi="Arial" w:cs="Arial"/>
          <w:color w:val="000000"/>
          <w:sz w:val="24"/>
          <w:szCs w:val="24"/>
          <w:lang w:val="en-AU" w:eastAsia="en-US"/>
        </w:rPr>
        <w:t xml:space="preserve"> (Item 13.7)</w:t>
      </w:r>
    </w:p>
    <w:p w14:paraId="5711ADF1" w14:textId="111778D7" w:rsidR="00FC4FD6" w:rsidRPr="00FC4FD6" w:rsidRDefault="00FC4FD6" w:rsidP="00FC4FD6">
      <w:pPr>
        <w:ind w:left="2160" w:hanging="2160"/>
        <w:jc w:val="both"/>
        <w:rPr>
          <w:rFonts w:ascii="Arial" w:eastAsia="Calibri" w:hAnsi="Arial" w:cs="Arial"/>
          <w:color w:val="000000"/>
          <w:sz w:val="24"/>
          <w:szCs w:val="24"/>
          <w:lang w:val="en-AU" w:eastAsia="en-US"/>
        </w:rPr>
      </w:pPr>
      <w:r w:rsidRPr="00FC4FD6">
        <w:rPr>
          <w:rFonts w:ascii="Arial" w:eastAsia="Calibri" w:hAnsi="Arial" w:cs="Arial"/>
          <w:color w:val="000000"/>
          <w:sz w:val="24"/>
          <w:szCs w:val="24"/>
          <w:lang w:val="en-AU" w:eastAsia="en-US"/>
        </w:rPr>
        <w:t>26 April 2017 (Report CPS13.17)</w:t>
      </w:r>
    </w:p>
    <w:p w14:paraId="5C4ADB41" w14:textId="77777777" w:rsidR="00FC4FD6" w:rsidRPr="00FC4FD6" w:rsidRDefault="00FC4FD6" w:rsidP="00FC4FD6">
      <w:pPr>
        <w:ind w:left="2160" w:hanging="2160"/>
        <w:jc w:val="both"/>
        <w:rPr>
          <w:rFonts w:ascii="Arial" w:eastAsia="Times New Roman" w:hAnsi="Arial" w:cs="Arial"/>
          <w:sz w:val="24"/>
          <w:szCs w:val="24"/>
          <w:lang w:val="en-AU" w:eastAsia="en-US"/>
        </w:rPr>
      </w:pPr>
      <w:r w:rsidRPr="00FC4FD6">
        <w:rPr>
          <w:rFonts w:ascii="Arial" w:eastAsia="Calibri" w:hAnsi="Arial" w:cs="Arial"/>
          <w:color w:val="000000"/>
          <w:sz w:val="24"/>
          <w:szCs w:val="24"/>
          <w:lang w:val="en-AU" w:eastAsia="en-US"/>
        </w:rPr>
        <w:t>24 July 2012 (Report CP31.12)</w:t>
      </w:r>
    </w:p>
    <w:p w14:paraId="3ECA2B40" w14:textId="77777777" w:rsidR="00FC4FD6" w:rsidRPr="00FC4FD6" w:rsidRDefault="00FC4FD6" w:rsidP="00FC4FD6">
      <w:pPr>
        <w:ind w:left="2160" w:hanging="2160"/>
        <w:jc w:val="both"/>
        <w:rPr>
          <w:rFonts w:ascii="Arial" w:eastAsia="Times New Roman" w:hAnsi="Arial" w:cs="Arial"/>
          <w:b/>
          <w:bCs/>
          <w:sz w:val="24"/>
          <w:szCs w:val="24"/>
          <w:lang w:val="en-AU" w:eastAsia="en-US"/>
        </w:rPr>
      </w:pPr>
      <w:r w:rsidRPr="00FC4FD6">
        <w:rPr>
          <w:rFonts w:ascii="Arial" w:eastAsia="Times New Roman" w:hAnsi="Arial" w:cs="Arial"/>
          <w:sz w:val="24"/>
          <w:szCs w:val="24"/>
          <w:lang w:val="en-AU" w:eastAsia="en-US"/>
        </w:rPr>
        <w:t>14 August 2001 (Report T34.01)</w:t>
      </w:r>
    </w:p>
    <w:p w14:paraId="47173E9C" w14:textId="7F40B4A7" w:rsidR="0026722F" w:rsidRPr="00827B34" w:rsidRDefault="0026722F" w:rsidP="00827B34"/>
    <w:sectPr w:rsidR="0026722F" w:rsidRPr="00827B34" w:rsidSect="006237B7">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057C89" w14:textId="77777777" w:rsidR="00E82C27" w:rsidRDefault="00E82C27" w:rsidP="00A972E3">
      <w:r>
        <w:separator/>
      </w:r>
    </w:p>
  </w:endnote>
  <w:endnote w:type="continuationSeparator" w:id="0">
    <w:p w14:paraId="30AB0337" w14:textId="77777777" w:rsidR="00E82C27" w:rsidRDefault="00E82C27" w:rsidP="00A972E3">
      <w:r>
        <w:continuationSeparator/>
      </w:r>
    </w:p>
  </w:endnote>
  <w:endnote w:type="continuationNotice" w:id="1">
    <w:p w14:paraId="4440E80D" w14:textId="77777777" w:rsidR="00E82C27" w:rsidRDefault="00E82C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73EA3" w14:textId="77777777" w:rsidR="007D11DA" w:rsidRDefault="007D11DA" w:rsidP="0048224A">
    <w:pPr>
      <w:pStyle w:val="Footer"/>
      <w:ind w:lef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92B307" w14:textId="77777777" w:rsidR="00E82C27" w:rsidRDefault="00E82C27" w:rsidP="00A972E3">
      <w:r>
        <w:separator/>
      </w:r>
    </w:p>
  </w:footnote>
  <w:footnote w:type="continuationSeparator" w:id="0">
    <w:p w14:paraId="35EF624B" w14:textId="77777777" w:rsidR="00E82C27" w:rsidRDefault="00E82C27" w:rsidP="00A972E3">
      <w:r>
        <w:continuationSeparator/>
      </w:r>
    </w:p>
  </w:footnote>
  <w:footnote w:type="continuationNotice" w:id="1">
    <w:p w14:paraId="368301F2" w14:textId="77777777" w:rsidR="00E82C27" w:rsidRDefault="00E82C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73EA1" w14:textId="5773523A" w:rsidR="007D11DA" w:rsidRDefault="007D11DA" w:rsidP="00A972E3">
    <w:pPr>
      <w:pStyle w:val="Header"/>
      <w:tabs>
        <w:tab w:val="clear" w:pos="9026"/>
        <w:tab w:val="right" w:pos="9639"/>
      </w:tabs>
      <w:ind w:left="-567" w:right="-613"/>
    </w:pPr>
    <w:r>
      <w:rPr>
        <w:noProof/>
        <w:lang w:val="en-US" w:eastAsia="zh-TW"/>
      </w:rPr>
      <mc:AlternateContent>
        <mc:Choice Requires="wps">
          <w:drawing>
            <wp:anchor distT="0" distB="0" distL="114300" distR="114300" simplePos="0" relativeHeight="251658240" behindDoc="0" locked="0" layoutInCell="1" allowOverlap="1" wp14:anchorId="47173EA4" wp14:editId="4EE58D87">
              <wp:simplePos x="0" y="0"/>
              <wp:positionH relativeFrom="column">
                <wp:posOffset>1673225</wp:posOffset>
              </wp:positionH>
              <wp:positionV relativeFrom="paragraph">
                <wp:posOffset>297180</wp:posOffset>
              </wp:positionV>
              <wp:extent cx="2993390" cy="267970"/>
              <wp:effectExtent l="6350" t="1905" r="635"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73EA7" w14:textId="77777777" w:rsidR="007D11DA" w:rsidRDefault="007D11DA">
                          <w:r w:rsidRPr="0048224A">
                            <w:rPr>
                              <w:rFonts w:ascii="Gill Sans MT" w:hAnsi="Gill Sans MT"/>
                              <w:color w:val="FFFFFF" w:themeColor="background1"/>
                              <w:sz w:val="24"/>
                              <w:szCs w:val="24"/>
                            </w:rPr>
                            <w:t xml:space="preserve">| </w:t>
                          </w:r>
                          <w:r>
                            <w:rPr>
                              <w:rFonts w:ascii="Gill Sans MT" w:hAnsi="Gill Sans MT"/>
                              <w:color w:val="FFFFFF" w:themeColor="background1"/>
                              <w:sz w:val="24"/>
                              <w:szCs w:val="24"/>
                            </w:rPr>
                            <w:t>Council Policy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7173EA4" id="_x0000_t202" coordsize="21600,21600" o:spt="202" path="m,l,21600r21600,l21600,xe">
              <v:stroke joinstyle="miter"/>
              <v:path gradientshapeok="t" o:connecttype="rect"/>
            </v:shapetype>
            <v:shape id="Text Box 1" o:spid="_x0000_s1026" type="#_x0000_t202" style="position:absolute;left:0;text-align:left;margin-left:131.75pt;margin-top:23.4pt;width:235.7pt;height:21.1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" stroked="f">
              <v:fill opacity="0"/>
              <v:textbox style="mso-fit-shape-to-text:t">
                <w:txbxContent>
                  <w:p w14:paraId="47173EA7" w14:textId="77777777" w:rsidR="007D11DA" w:rsidRDefault="007D11DA">
                    <w:r w:rsidRPr="0048224A">
                      <w:rPr>
                        <w:rFonts w:ascii="Gill Sans MT" w:hAnsi="Gill Sans MT"/>
                        <w:color w:val="FFFFFF" w:themeColor="background1"/>
                        <w:sz w:val="24"/>
                        <w:szCs w:val="24"/>
                      </w:rPr>
                      <w:t xml:space="preserve">| </w:t>
                    </w:r>
                    <w:r>
                      <w:rPr>
                        <w:rFonts w:ascii="Gill Sans MT" w:hAnsi="Gill Sans MT"/>
                        <w:color w:val="FFFFFF" w:themeColor="background1"/>
                        <w:sz w:val="24"/>
                        <w:szCs w:val="24"/>
                      </w:rPr>
                      <w:t>Council Policy</w:t>
                    </w:r>
                  </w:p>
                </w:txbxContent>
              </v:textbox>
            </v:shape>
          </w:pict>
        </mc:Fallback>
      </mc:AlternateContent>
    </w:r>
    <w:r w:rsidRPr="0048224A">
      <w:rPr>
        <w:noProof/>
        <w:lang w:val="en-AU" w:eastAsia="en-AU"/>
      </w:rPr>
      <w:drawing>
        <wp:inline distT="0" distB="0" distL="0" distR="0" wp14:anchorId="47173EA5" wp14:editId="47173EA6">
          <wp:extent cx="6485117" cy="809413"/>
          <wp:effectExtent l="19050" t="0" r="0" b="0"/>
          <wp:docPr id="25" name="Picture 1" descr="Internal_header.jpg"/>
          <wp:cNvGraphicFramePr/>
          <a:graphic xmlns:a="http://schemas.openxmlformats.org/drawingml/2006/main">
            <a:graphicData uri="http://schemas.openxmlformats.org/drawingml/2006/picture">
              <pic:pic xmlns:pic="http://schemas.openxmlformats.org/drawingml/2006/picture">
                <pic:nvPicPr>
                  <pic:cNvPr id="0" name="Internal_header.jpg"/>
                  <pic:cNvPicPr/>
                </pic:nvPicPr>
                <pic:blipFill>
                  <a:blip r:embed="rId1" cstate="print"/>
                  <a:stretch>
                    <a:fillRect/>
                  </a:stretch>
                </pic:blipFill>
                <pic:spPr>
                  <a:xfrm>
                    <a:off x="0" y="0"/>
                    <a:ext cx="6480995" cy="808899"/>
                  </a:xfrm>
                  <a:prstGeom prst="rect">
                    <a:avLst/>
                  </a:prstGeom>
                </pic:spPr>
              </pic:pic>
            </a:graphicData>
          </a:graphic>
        </wp:inline>
      </w:drawing>
    </w:r>
  </w:p>
  <w:p w14:paraId="47173EA2" w14:textId="77777777" w:rsidR="007D11DA" w:rsidRPr="00A972E3" w:rsidRDefault="007D11DA" w:rsidP="00A972E3">
    <w:pPr>
      <w:pStyle w:val="Header"/>
      <w:tabs>
        <w:tab w:val="clear" w:pos="9026"/>
        <w:tab w:val="right" w:pos="9639"/>
      </w:tabs>
      <w:ind w:left="-567" w:right="-61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A125E"/>
    <w:multiLevelType w:val="hybridMultilevel"/>
    <w:tmpl w:val="5CE8CB98"/>
    <w:lvl w:ilvl="0" w:tplc="44F84F3A">
      <w:start w:val="1"/>
      <w:numFmt w:val="lowerRoman"/>
      <w:lvlText w:val="%1)"/>
      <w:lvlJc w:val="right"/>
      <w:pPr>
        <w:ind w:left="720" w:hanging="360"/>
      </w:pPr>
      <w:rPr>
        <w:rFonts w:ascii="Arial" w:eastAsia="Calibri" w:hAnsi="Arial" w:cs="Aria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24076E2"/>
    <w:multiLevelType w:val="hybridMultilevel"/>
    <w:tmpl w:val="2E0000BC"/>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1790" w:hanging="360"/>
      </w:pPr>
      <w:rPr>
        <w:rFonts w:ascii="Courier New" w:hAnsi="Courier New" w:cs="Courier New" w:hint="default"/>
      </w:rPr>
    </w:lvl>
    <w:lvl w:ilvl="2" w:tplc="08090005">
      <w:start w:val="1"/>
      <w:numFmt w:val="bullet"/>
      <w:lvlText w:val=""/>
      <w:lvlJc w:val="left"/>
      <w:pPr>
        <w:ind w:left="2510" w:hanging="360"/>
      </w:pPr>
      <w:rPr>
        <w:rFonts w:ascii="Wingdings" w:hAnsi="Wingdings" w:hint="default"/>
      </w:rPr>
    </w:lvl>
    <w:lvl w:ilvl="3" w:tplc="08090001">
      <w:start w:val="1"/>
      <w:numFmt w:val="bullet"/>
      <w:lvlText w:val=""/>
      <w:lvlJc w:val="left"/>
      <w:pPr>
        <w:ind w:left="3230" w:hanging="360"/>
      </w:pPr>
      <w:rPr>
        <w:rFonts w:ascii="Symbol" w:hAnsi="Symbol" w:hint="default"/>
      </w:rPr>
    </w:lvl>
    <w:lvl w:ilvl="4" w:tplc="08090003">
      <w:start w:val="1"/>
      <w:numFmt w:val="bullet"/>
      <w:lvlText w:val="o"/>
      <w:lvlJc w:val="left"/>
      <w:pPr>
        <w:ind w:left="3950" w:hanging="360"/>
      </w:pPr>
      <w:rPr>
        <w:rFonts w:ascii="Courier New" w:hAnsi="Courier New" w:cs="Courier New" w:hint="default"/>
      </w:rPr>
    </w:lvl>
    <w:lvl w:ilvl="5" w:tplc="08090005">
      <w:start w:val="1"/>
      <w:numFmt w:val="bullet"/>
      <w:lvlText w:val=""/>
      <w:lvlJc w:val="left"/>
      <w:pPr>
        <w:ind w:left="4670" w:hanging="360"/>
      </w:pPr>
      <w:rPr>
        <w:rFonts w:ascii="Wingdings" w:hAnsi="Wingdings" w:hint="default"/>
      </w:rPr>
    </w:lvl>
    <w:lvl w:ilvl="6" w:tplc="08090001">
      <w:start w:val="1"/>
      <w:numFmt w:val="bullet"/>
      <w:lvlText w:val=""/>
      <w:lvlJc w:val="left"/>
      <w:pPr>
        <w:ind w:left="5390" w:hanging="360"/>
      </w:pPr>
      <w:rPr>
        <w:rFonts w:ascii="Symbol" w:hAnsi="Symbol" w:hint="default"/>
      </w:rPr>
    </w:lvl>
    <w:lvl w:ilvl="7" w:tplc="08090003">
      <w:start w:val="1"/>
      <w:numFmt w:val="bullet"/>
      <w:lvlText w:val="o"/>
      <w:lvlJc w:val="left"/>
      <w:pPr>
        <w:ind w:left="6110" w:hanging="360"/>
      </w:pPr>
      <w:rPr>
        <w:rFonts w:ascii="Courier New" w:hAnsi="Courier New" w:cs="Courier New" w:hint="default"/>
      </w:rPr>
    </w:lvl>
    <w:lvl w:ilvl="8" w:tplc="08090005">
      <w:start w:val="1"/>
      <w:numFmt w:val="bullet"/>
      <w:lvlText w:val=""/>
      <w:lvlJc w:val="left"/>
      <w:pPr>
        <w:ind w:left="6830" w:hanging="360"/>
      </w:pPr>
      <w:rPr>
        <w:rFonts w:ascii="Wingdings" w:hAnsi="Wingdings" w:hint="default"/>
      </w:rPr>
    </w:lvl>
  </w:abstractNum>
  <w:abstractNum w:abstractNumId="2" w15:restartNumberingAfterBreak="0">
    <w:nsid w:val="03186400"/>
    <w:multiLevelType w:val="hybridMultilevel"/>
    <w:tmpl w:val="254ACBF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4206C30"/>
    <w:multiLevelType w:val="multilevel"/>
    <w:tmpl w:val="9CEEC274"/>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0B2D5D3C"/>
    <w:multiLevelType w:val="hybridMultilevel"/>
    <w:tmpl w:val="3DEE5C7C"/>
    <w:lvl w:ilvl="0" w:tplc="08090011">
      <w:start w:val="1"/>
      <w:numFmt w:val="decimal"/>
      <w:lvlText w:val="%1)"/>
      <w:lvlJc w:val="left"/>
      <w:pPr>
        <w:ind w:left="644"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CAD7559"/>
    <w:multiLevelType w:val="hybridMultilevel"/>
    <w:tmpl w:val="5FB62B68"/>
    <w:lvl w:ilvl="0" w:tplc="08090011">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DC15301"/>
    <w:multiLevelType w:val="hybridMultilevel"/>
    <w:tmpl w:val="158CF5BE"/>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1E6E29A4"/>
    <w:multiLevelType w:val="hybridMultilevel"/>
    <w:tmpl w:val="8C867A44"/>
    <w:lvl w:ilvl="0" w:tplc="08090011">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F7F04D6"/>
    <w:multiLevelType w:val="hybridMultilevel"/>
    <w:tmpl w:val="4B661324"/>
    <w:lvl w:ilvl="0" w:tplc="44F84F3A">
      <w:start w:val="1"/>
      <w:numFmt w:val="lowerRoman"/>
      <w:lvlText w:val="%1)"/>
      <w:lvlJc w:val="right"/>
      <w:pPr>
        <w:ind w:left="720" w:hanging="360"/>
      </w:pPr>
      <w:rPr>
        <w:rFonts w:ascii="Arial" w:eastAsia="Calibri" w:hAnsi="Arial" w:cs="Aria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74C40C5"/>
    <w:multiLevelType w:val="hybridMultilevel"/>
    <w:tmpl w:val="0E58C9E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28784A04"/>
    <w:multiLevelType w:val="hybridMultilevel"/>
    <w:tmpl w:val="CEC28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C8C3E20"/>
    <w:multiLevelType w:val="hybridMultilevel"/>
    <w:tmpl w:val="3BA6B4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ECC7DDA"/>
    <w:multiLevelType w:val="hybridMultilevel"/>
    <w:tmpl w:val="B512ECFC"/>
    <w:lvl w:ilvl="0" w:tplc="38AC8B1C">
      <w:start w:val="1"/>
      <w:numFmt w:val="lowerLetter"/>
      <w:lvlText w:val="%1)"/>
      <w:lvlJc w:val="left"/>
      <w:pPr>
        <w:ind w:left="720" w:hanging="360"/>
      </w:pPr>
      <w:rPr>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34A840F1"/>
    <w:multiLevelType w:val="hybridMultilevel"/>
    <w:tmpl w:val="5E5A3FC8"/>
    <w:lvl w:ilvl="0" w:tplc="0C090017">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BA32436"/>
    <w:multiLevelType w:val="hybridMultilevel"/>
    <w:tmpl w:val="CE82EB66"/>
    <w:lvl w:ilvl="0" w:tplc="68C8475A">
      <w:start w:val="3"/>
      <w:numFmt w:val="lowerLetter"/>
      <w:lvlText w:val="%1)"/>
      <w:lvlJc w:val="left"/>
      <w:pPr>
        <w:ind w:left="2490" w:hanging="360"/>
      </w:pPr>
    </w:lvl>
    <w:lvl w:ilvl="1" w:tplc="08090019">
      <w:start w:val="1"/>
      <w:numFmt w:val="lowerLetter"/>
      <w:lvlText w:val="%2."/>
      <w:lvlJc w:val="left"/>
      <w:pPr>
        <w:ind w:left="3210" w:hanging="360"/>
      </w:pPr>
    </w:lvl>
    <w:lvl w:ilvl="2" w:tplc="0809001B">
      <w:start w:val="1"/>
      <w:numFmt w:val="lowerRoman"/>
      <w:lvlText w:val="%3."/>
      <w:lvlJc w:val="right"/>
      <w:pPr>
        <w:ind w:left="3930" w:hanging="180"/>
      </w:pPr>
    </w:lvl>
    <w:lvl w:ilvl="3" w:tplc="0809000F">
      <w:start w:val="1"/>
      <w:numFmt w:val="decimal"/>
      <w:lvlText w:val="%4."/>
      <w:lvlJc w:val="left"/>
      <w:pPr>
        <w:ind w:left="4650" w:hanging="360"/>
      </w:pPr>
    </w:lvl>
    <w:lvl w:ilvl="4" w:tplc="08090019">
      <w:start w:val="1"/>
      <w:numFmt w:val="lowerLetter"/>
      <w:lvlText w:val="%5."/>
      <w:lvlJc w:val="left"/>
      <w:pPr>
        <w:ind w:left="5370" w:hanging="360"/>
      </w:pPr>
    </w:lvl>
    <w:lvl w:ilvl="5" w:tplc="0809001B">
      <w:start w:val="1"/>
      <w:numFmt w:val="lowerRoman"/>
      <w:lvlText w:val="%6."/>
      <w:lvlJc w:val="right"/>
      <w:pPr>
        <w:ind w:left="6090" w:hanging="180"/>
      </w:pPr>
    </w:lvl>
    <w:lvl w:ilvl="6" w:tplc="0809000F">
      <w:start w:val="1"/>
      <w:numFmt w:val="decimal"/>
      <w:lvlText w:val="%7."/>
      <w:lvlJc w:val="left"/>
      <w:pPr>
        <w:ind w:left="6810" w:hanging="360"/>
      </w:pPr>
    </w:lvl>
    <w:lvl w:ilvl="7" w:tplc="08090019">
      <w:start w:val="1"/>
      <w:numFmt w:val="lowerLetter"/>
      <w:lvlText w:val="%8."/>
      <w:lvlJc w:val="left"/>
      <w:pPr>
        <w:ind w:left="7530" w:hanging="360"/>
      </w:pPr>
    </w:lvl>
    <w:lvl w:ilvl="8" w:tplc="0809001B">
      <w:start w:val="1"/>
      <w:numFmt w:val="lowerRoman"/>
      <w:lvlText w:val="%9."/>
      <w:lvlJc w:val="right"/>
      <w:pPr>
        <w:ind w:left="8250" w:hanging="180"/>
      </w:pPr>
    </w:lvl>
  </w:abstractNum>
  <w:abstractNum w:abstractNumId="15" w15:restartNumberingAfterBreak="0">
    <w:nsid w:val="3D551C12"/>
    <w:multiLevelType w:val="hybridMultilevel"/>
    <w:tmpl w:val="07DA8AAE"/>
    <w:lvl w:ilvl="0" w:tplc="08090017">
      <w:start w:val="1"/>
      <w:numFmt w:val="lowerLetter"/>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457D0685"/>
    <w:multiLevelType w:val="hybridMultilevel"/>
    <w:tmpl w:val="A88ED646"/>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 w15:restartNumberingAfterBreak="0">
    <w:nsid w:val="4B1248E6"/>
    <w:multiLevelType w:val="multilevel"/>
    <w:tmpl w:val="E182B572"/>
    <w:lvl w:ilvl="0">
      <w:start w:val="1"/>
      <w:numFmt w:val="decimal"/>
      <w:lvlText w:val="%1."/>
      <w:lvlJc w:val="left"/>
      <w:pPr>
        <w:ind w:left="360" w:hanging="360"/>
      </w:pPr>
    </w:lvl>
    <w:lvl w:ilvl="1">
      <w:start w:val="1"/>
      <w:numFmt w:val="decimal"/>
      <w:isLgl/>
      <w:lvlText w:val="%1.%2"/>
      <w:lvlJc w:val="left"/>
      <w:pPr>
        <w:ind w:left="390" w:hanging="390"/>
      </w:pPr>
    </w:lvl>
    <w:lvl w:ilvl="2">
      <w:start w:val="1"/>
      <w:numFmt w:val="decimal"/>
      <w:isLgl/>
      <w:lvlText w:val="%1.%2.%3"/>
      <w:lvlJc w:val="left"/>
      <w:pPr>
        <w:ind w:left="720" w:hanging="720"/>
      </w:pPr>
      <w:rPr>
        <w:b/>
      </w:r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18" w15:restartNumberingAfterBreak="0">
    <w:nsid w:val="4D3B126A"/>
    <w:multiLevelType w:val="hybridMultilevel"/>
    <w:tmpl w:val="8F9264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584802C2"/>
    <w:multiLevelType w:val="hybridMultilevel"/>
    <w:tmpl w:val="DE4ED84A"/>
    <w:lvl w:ilvl="0" w:tplc="6A7A50A2">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5B2A259E"/>
    <w:multiLevelType w:val="hybridMultilevel"/>
    <w:tmpl w:val="BDC48E70"/>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 w15:restartNumberingAfterBreak="0">
    <w:nsid w:val="5D235CEA"/>
    <w:multiLevelType w:val="hybridMultilevel"/>
    <w:tmpl w:val="8F9264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5D4F7332"/>
    <w:multiLevelType w:val="hybridMultilevel"/>
    <w:tmpl w:val="1DAE0C72"/>
    <w:lvl w:ilvl="0" w:tplc="0C09000F">
      <w:start w:val="1"/>
      <w:numFmt w:val="decimal"/>
      <w:lvlText w:val="%1."/>
      <w:lvlJc w:val="left"/>
      <w:pPr>
        <w:ind w:left="720" w:hanging="360"/>
      </w:pPr>
    </w:lvl>
    <w:lvl w:ilvl="1" w:tplc="0C090001">
      <w:start w:val="1"/>
      <w:numFmt w:val="bullet"/>
      <w:lvlText w:val=""/>
      <w:lvlJc w:val="left"/>
      <w:pPr>
        <w:ind w:left="1353"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64C2394B"/>
    <w:multiLevelType w:val="hybridMultilevel"/>
    <w:tmpl w:val="3DBCCF8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4" w15:restartNumberingAfterBreak="0">
    <w:nsid w:val="65246405"/>
    <w:multiLevelType w:val="hybridMultilevel"/>
    <w:tmpl w:val="5B3A33B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669248EF"/>
    <w:multiLevelType w:val="hybridMultilevel"/>
    <w:tmpl w:val="979CA45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6" w15:restartNumberingAfterBreak="0">
    <w:nsid w:val="66CF67B1"/>
    <w:multiLevelType w:val="hybridMultilevel"/>
    <w:tmpl w:val="A14A2C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6D8C6599"/>
    <w:multiLevelType w:val="hybridMultilevel"/>
    <w:tmpl w:val="6B5C13E4"/>
    <w:lvl w:ilvl="0" w:tplc="AE42A72A">
      <w:start w:val="3"/>
      <w:numFmt w:val="bullet"/>
      <w:lvlText w:val=""/>
      <w:lvlJc w:val="left"/>
      <w:pPr>
        <w:ind w:left="720" w:hanging="360"/>
      </w:pPr>
      <w:rPr>
        <w:rFonts w:ascii="Symbol" w:eastAsia="Calibri" w:hAnsi="Symbol" w:cs="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15:restartNumberingAfterBreak="0">
    <w:nsid w:val="763B1065"/>
    <w:multiLevelType w:val="hybridMultilevel"/>
    <w:tmpl w:val="900CA064"/>
    <w:lvl w:ilvl="0" w:tplc="BF96850E">
      <w:start w:val="1"/>
      <w:numFmt w:val="lowerLetter"/>
      <w:lvlText w:val="%1)"/>
      <w:lvlJc w:val="left"/>
      <w:pPr>
        <w:ind w:left="720" w:hanging="360"/>
      </w:pPr>
      <w:rPr>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88A20B2"/>
    <w:multiLevelType w:val="hybridMultilevel"/>
    <w:tmpl w:val="DE4ED84A"/>
    <w:lvl w:ilvl="0" w:tplc="6A7A50A2">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1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lvlOverride w:ilvl="2"/>
    <w:lvlOverride w:ilvl="3"/>
    <w:lvlOverride w:ilvl="4"/>
    <w:lvlOverride w:ilvl="5"/>
    <w:lvlOverride w:ilvl="6"/>
    <w:lvlOverride w:ilvl="7"/>
    <w:lvlOverride w:ilvl="8"/>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lvlOverride w:ilvl="2"/>
    <w:lvlOverride w:ilvl="3"/>
    <w:lvlOverride w:ilvl="4"/>
    <w:lvlOverride w:ilvl="5"/>
    <w:lvlOverride w:ilvl="6"/>
    <w:lvlOverride w:ilvl="7"/>
    <w:lvlOverride w:ilvl="8"/>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1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lvlOverride w:ilvl="2"/>
    <w:lvlOverride w:ilvl="3"/>
    <w:lvlOverride w:ilvl="4"/>
    <w:lvlOverride w:ilvl="5"/>
    <w:lvlOverride w:ilvl="6"/>
    <w:lvlOverride w:ilvl="7"/>
    <w:lvlOverride w:ilvl="8"/>
  </w:num>
  <w:num w:numId="18">
    <w:abstractNumId w:val="5"/>
    <w:lvlOverride w:ilvl="0">
      <w:startOverride w:val="1"/>
    </w:lvlOverride>
    <w:lvlOverride w:ilvl="1"/>
    <w:lvlOverride w:ilvl="2"/>
    <w:lvlOverride w:ilvl="3"/>
    <w:lvlOverride w:ilvl="4"/>
    <w:lvlOverride w:ilvl="5"/>
    <w:lvlOverride w:ilvl="6"/>
    <w:lvlOverride w:ilvl="7"/>
    <w:lvlOverride w:ilvl="8"/>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lvlOverride w:ilvl="2"/>
    <w:lvlOverride w:ilvl="3"/>
    <w:lvlOverride w:ilvl="4"/>
    <w:lvlOverride w:ilvl="5"/>
    <w:lvlOverride w:ilvl="6"/>
    <w:lvlOverride w:ilvl="7"/>
    <w:lvlOverride w:ilvl="8"/>
  </w:num>
  <w:num w:numId="28">
    <w:abstractNumId w:val="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50B"/>
    <w:rsid w:val="00023192"/>
    <w:rsid w:val="000250DC"/>
    <w:rsid w:val="00027734"/>
    <w:rsid w:val="00027FE6"/>
    <w:rsid w:val="00032B15"/>
    <w:rsid w:val="00035A5F"/>
    <w:rsid w:val="00045B7B"/>
    <w:rsid w:val="000511D6"/>
    <w:rsid w:val="00062C50"/>
    <w:rsid w:val="0006585D"/>
    <w:rsid w:val="000716DE"/>
    <w:rsid w:val="00086FE6"/>
    <w:rsid w:val="000A7379"/>
    <w:rsid w:val="000E24D2"/>
    <w:rsid w:val="000E4C7B"/>
    <w:rsid w:val="00105775"/>
    <w:rsid w:val="0011467F"/>
    <w:rsid w:val="00114DE0"/>
    <w:rsid w:val="00131C63"/>
    <w:rsid w:val="001514FC"/>
    <w:rsid w:val="0017663B"/>
    <w:rsid w:val="0017700F"/>
    <w:rsid w:val="001A0457"/>
    <w:rsid w:val="001A487A"/>
    <w:rsid w:val="001C2547"/>
    <w:rsid w:val="001E75D1"/>
    <w:rsid w:val="001F388F"/>
    <w:rsid w:val="00212975"/>
    <w:rsid w:val="0025284D"/>
    <w:rsid w:val="00255C97"/>
    <w:rsid w:val="0026376D"/>
    <w:rsid w:val="0026722F"/>
    <w:rsid w:val="002959B4"/>
    <w:rsid w:val="002A59AF"/>
    <w:rsid w:val="002A6702"/>
    <w:rsid w:val="002B095F"/>
    <w:rsid w:val="002B0ABC"/>
    <w:rsid w:val="002C327A"/>
    <w:rsid w:val="002C5174"/>
    <w:rsid w:val="00304275"/>
    <w:rsid w:val="003308D3"/>
    <w:rsid w:val="0038167D"/>
    <w:rsid w:val="00383DA3"/>
    <w:rsid w:val="00386002"/>
    <w:rsid w:val="0039099B"/>
    <w:rsid w:val="003972EE"/>
    <w:rsid w:val="003E53E0"/>
    <w:rsid w:val="003E54C7"/>
    <w:rsid w:val="003F1DE5"/>
    <w:rsid w:val="004258CE"/>
    <w:rsid w:val="00430A04"/>
    <w:rsid w:val="0047390B"/>
    <w:rsid w:val="0048224A"/>
    <w:rsid w:val="004A00BC"/>
    <w:rsid w:val="004A546D"/>
    <w:rsid w:val="005053B4"/>
    <w:rsid w:val="005161B3"/>
    <w:rsid w:val="00532797"/>
    <w:rsid w:val="00590F7D"/>
    <w:rsid w:val="005D1CEB"/>
    <w:rsid w:val="005D771B"/>
    <w:rsid w:val="006237B7"/>
    <w:rsid w:val="00624BF7"/>
    <w:rsid w:val="00634E12"/>
    <w:rsid w:val="00642B49"/>
    <w:rsid w:val="006463F3"/>
    <w:rsid w:val="006548BC"/>
    <w:rsid w:val="00681866"/>
    <w:rsid w:val="00691E42"/>
    <w:rsid w:val="006B6529"/>
    <w:rsid w:val="006F2D64"/>
    <w:rsid w:val="006F567A"/>
    <w:rsid w:val="00713B66"/>
    <w:rsid w:val="0072128C"/>
    <w:rsid w:val="00742A39"/>
    <w:rsid w:val="0075481D"/>
    <w:rsid w:val="00774D08"/>
    <w:rsid w:val="007B7A59"/>
    <w:rsid w:val="007D11DA"/>
    <w:rsid w:val="007D1CF1"/>
    <w:rsid w:val="007E4678"/>
    <w:rsid w:val="007F4F72"/>
    <w:rsid w:val="00806C8F"/>
    <w:rsid w:val="00811397"/>
    <w:rsid w:val="00827B34"/>
    <w:rsid w:val="0083681D"/>
    <w:rsid w:val="00845BAF"/>
    <w:rsid w:val="00853A24"/>
    <w:rsid w:val="008703FD"/>
    <w:rsid w:val="00870702"/>
    <w:rsid w:val="00881196"/>
    <w:rsid w:val="008A6587"/>
    <w:rsid w:val="008B4BAF"/>
    <w:rsid w:val="008D46BC"/>
    <w:rsid w:val="009004E2"/>
    <w:rsid w:val="00911999"/>
    <w:rsid w:val="0093701C"/>
    <w:rsid w:val="00956855"/>
    <w:rsid w:val="009639FA"/>
    <w:rsid w:val="00964F8F"/>
    <w:rsid w:val="00990A0C"/>
    <w:rsid w:val="009940C7"/>
    <w:rsid w:val="00996DDF"/>
    <w:rsid w:val="009A03E3"/>
    <w:rsid w:val="009A3CDE"/>
    <w:rsid w:val="009A4158"/>
    <w:rsid w:val="009D56B0"/>
    <w:rsid w:val="00A0457D"/>
    <w:rsid w:val="00A154C0"/>
    <w:rsid w:val="00A1650B"/>
    <w:rsid w:val="00A45859"/>
    <w:rsid w:val="00A6026B"/>
    <w:rsid w:val="00A715FA"/>
    <w:rsid w:val="00A81083"/>
    <w:rsid w:val="00A856C8"/>
    <w:rsid w:val="00A972E3"/>
    <w:rsid w:val="00A97590"/>
    <w:rsid w:val="00AA2FD7"/>
    <w:rsid w:val="00AA67B8"/>
    <w:rsid w:val="00AB27E2"/>
    <w:rsid w:val="00AE33B3"/>
    <w:rsid w:val="00B3270E"/>
    <w:rsid w:val="00B37B35"/>
    <w:rsid w:val="00B37E95"/>
    <w:rsid w:val="00B61C64"/>
    <w:rsid w:val="00B64E6A"/>
    <w:rsid w:val="00B65999"/>
    <w:rsid w:val="00B73DCC"/>
    <w:rsid w:val="00BC20E4"/>
    <w:rsid w:val="00BD52C4"/>
    <w:rsid w:val="00C170A9"/>
    <w:rsid w:val="00C22161"/>
    <w:rsid w:val="00C30F9B"/>
    <w:rsid w:val="00C37427"/>
    <w:rsid w:val="00C638EB"/>
    <w:rsid w:val="00C72AC2"/>
    <w:rsid w:val="00C7501C"/>
    <w:rsid w:val="00C77E6B"/>
    <w:rsid w:val="00C924E8"/>
    <w:rsid w:val="00CA2C67"/>
    <w:rsid w:val="00CE64E9"/>
    <w:rsid w:val="00D0242B"/>
    <w:rsid w:val="00D23522"/>
    <w:rsid w:val="00D44645"/>
    <w:rsid w:val="00D677A8"/>
    <w:rsid w:val="00D71F5D"/>
    <w:rsid w:val="00D860F5"/>
    <w:rsid w:val="00D927E3"/>
    <w:rsid w:val="00DB7AD0"/>
    <w:rsid w:val="00DC3E28"/>
    <w:rsid w:val="00DE5E6B"/>
    <w:rsid w:val="00E21348"/>
    <w:rsid w:val="00E251E4"/>
    <w:rsid w:val="00E356A3"/>
    <w:rsid w:val="00E50A4D"/>
    <w:rsid w:val="00E53E21"/>
    <w:rsid w:val="00E56231"/>
    <w:rsid w:val="00E806D8"/>
    <w:rsid w:val="00E8232E"/>
    <w:rsid w:val="00E82C27"/>
    <w:rsid w:val="00EB3002"/>
    <w:rsid w:val="00ED082B"/>
    <w:rsid w:val="00ED7737"/>
    <w:rsid w:val="00EF2794"/>
    <w:rsid w:val="00F03B22"/>
    <w:rsid w:val="00F14BD8"/>
    <w:rsid w:val="00F33F52"/>
    <w:rsid w:val="00F35E44"/>
    <w:rsid w:val="00F64BDE"/>
    <w:rsid w:val="00F90A41"/>
    <w:rsid w:val="00FB1B6B"/>
    <w:rsid w:val="00FB4C4D"/>
    <w:rsid w:val="00FC16D5"/>
    <w:rsid w:val="00FC4FD6"/>
    <w:rsid w:val="00FF21D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173E73"/>
  <w15:docId w15:val="{5B959027-E700-4BC0-9CE8-D7F47B35E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50B"/>
    <w:pPr>
      <w:spacing w:after="0" w:line="240" w:lineRule="auto"/>
    </w:pPr>
    <w:rPr>
      <w:rFonts w:ascii="Calibri"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72E3"/>
    <w:pPr>
      <w:tabs>
        <w:tab w:val="center" w:pos="4513"/>
        <w:tab w:val="right" w:pos="9026"/>
      </w:tabs>
    </w:pPr>
  </w:style>
  <w:style w:type="character" w:customStyle="1" w:styleId="HeaderChar">
    <w:name w:val="Header Char"/>
    <w:basedOn w:val="DefaultParagraphFont"/>
    <w:link w:val="Header"/>
    <w:uiPriority w:val="99"/>
    <w:rsid w:val="00A972E3"/>
    <w:rPr>
      <w:rFonts w:ascii="Calibri" w:hAnsi="Calibri" w:cs="Times New Roman"/>
      <w:lang w:eastAsia="en-GB"/>
    </w:rPr>
  </w:style>
  <w:style w:type="paragraph" w:styleId="Footer">
    <w:name w:val="footer"/>
    <w:basedOn w:val="Normal"/>
    <w:link w:val="FooterChar"/>
    <w:uiPriority w:val="99"/>
    <w:unhideWhenUsed/>
    <w:rsid w:val="00A972E3"/>
    <w:pPr>
      <w:tabs>
        <w:tab w:val="center" w:pos="4513"/>
        <w:tab w:val="right" w:pos="9026"/>
      </w:tabs>
    </w:pPr>
  </w:style>
  <w:style w:type="character" w:customStyle="1" w:styleId="FooterChar">
    <w:name w:val="Footer Char"/>
    <w:basedOn w:val="DefaultParagraphFont"/>
    <w:link w:val="Footer"/>
    <w:uiPriority w:val="99"/>
    <w:rsid w:val="00A972E3"/>
    <w:rPr>
      <w:rFonts w:ascii="Calibri" w:hAnsi="Calibri" w:cs="Times New Roman"/>
      <w:lang w:eastAsia="en-GB"/>
    </w:rPr>
  </w:style>
  <w:style w:type="paragraph" w:styleId="BalloonText">
    <w:name w:val="Balloon Text"/>
    <w:basedOn w:val="Normal"/>
    <w:link w:val="BalloonTextChar"/>
    <w:uiPriority w:val="99"/>
    <w:semiHidden/>
    <w:unhideWhenUsed/>
    <w:rsid w:val="00A972E3"/>
    <w:rPr>
      <w:rFonts w:ascii="Tahoma" w:hAnsi="Tahoma" w:cs="Tahoma"/>
      <w:sz w:val="16"/>
      <w:szCs w:val="16"/>
    </w:rPr>
  </w:style>
  <w:style w:type="character" w:customStyle="1" w:styleId="BalloonTextChar">
    <w:name w:val="Balloon Text Char"/>
    <w:basedOn w:val="DefaultParagraphFont"/>
    <w:link w:val="BalloonText"/>
    <w:uiPriority w:val="99"/>
    <w:semiHidden/>
    <w:rsid w:val="00A972E3"/>
    <w:rPr>
      <w:rFonts w:ascii="Tahoma" w:hAnsi="Tahoma" w:cs="Tahoma"/>
      <w:sz w:val="16"/>
      <w:szCs w:val="16"/>
      <w:lang w:eastAsia="en-GB"/>
    </w:rPr>
  </w:style>
  <w:style w:type="character" w:styleId="PlaceholderText">
    <w:name w:val="Placeholder Text"/>
    <w:basedOn w:val="DefaultParagraphFont"/>
    <w:uiPriority w:val="99"/>
    <w:semiHidden/>
    <w:rsid w:val="00742A39"/>
    <w:rPr>
      <w:color w:val="808080"/>
    </w:rPr>
  </w:style>
  <w:style w:type="character" w:styleId="CommentReference">
    <w:name w:val="annotation reference"/>
    <w:basedOn w:val="DefaultParagraphFont"/>
    <w:uiPriority w:val="99"/>
    <w:semiHidden/>
    <w:unhideWhenUsed/>
    <w:rsid w:val="00881196"/>
    <w:rPr>
      <w:sz w:val="16"/>
      <w:szCs w:val="16"/>
    </w:rPr>
  </w:style>
  <w:style w:type="paragraph" w:styleId="CommentText">
    <w:name w:val="annotation text"/>
    <w:basedOn w:val="Normal"/>
    <w:link w:val="CommentTextChar"/>
    <w:uiPriority w:val="99"/>
    <w:semiHidden/>
    <w:unhideWhenUsed/>
    <w:rsid w:val="00881196"/>
    <w:rPr>
      <w:sz w:val="20"/>
      <w:szCs w:val="20"/>
    </w:rPr>
  </w:style>
  <w:style w:type="character" w:customStyle="1" w:styleId="CommentTextChar">
    <w:name w:val="Comment Text Char"/>
    <w:basedOn w:val="DefaultParagraphFont"/>
    <w:link w:val="CommentText"/>
    <w:uiPriority w:val="99"/>
    <w:semiHidden/>
    <w:rsid w:val="00881196"/>
    <w:rPr>
      <w:rFonts w:ascii="Calibr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81196"/>
    <w:rPr>
      <w:b/>
      <w:bCs/>
    </w:rPr>
  </w:style>
  <w:style w:type="character" w:customStyle="1" w:styleId="CommentSubjectChar">
    <w:name w:val="Comment Subject Char"/>
    <w:basedOn w:val="CommentTextChar"/>
    <w:link w:val="CommentSubject"/>
    <w:uiPriority w:val="99"/>
    <w:semiHidden/>
    <w:rsid w:val="00881196"/>
    <w:rPr>
      <w:rFonts w:ascii="Calibri" w:hAnsi="Calibri"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017887">
      <w:bodyDiv w:val="1"/>
      <w:marLeft w:val="0"/>
      <w:marRight w:val="0"/>
      <w:marTop w:val="0"/>
      <w:marBottom w:val="0"/>
      <w:divBdr>
        <w:top w:val="none" w:sz="0" w:space="0" w:color="auto"/>
        <w:left w:val="none" w:sz="0" w:space="0" w:color="auto"/>
        <w:bottom w:val="none" w:sz="0" w:space="0" w:color="auto"/>
        <w:right w:val="none" w:sz="0" w:space="0" w:color="auto"/>
      </w:divBdr>
    </w:div>
    <w:div w:id="159777256">
      <w:bodyDiv w:val="1"/>
      <w:marLeft w:val="0"/>
      <w:marRight w:val="0"/>
      <w:marTop w:val="0"/>
      <w:marBottom w:val="0"/>
      <w:divBdr>
        <w:top w:val="none" w:sz="0" w:space="0" w:color="auto"/>
        <w:left w:val="none" w:sz="0" w:space="0" w:color="auto"/>
        <w:bottom w:val="none" w:sz="0" w:space="0" w:color="auto"/>
        <w:right w:val="none" w:sz="0" w:space="0" w:color="auto"/>
      </w:divBdr>
    </w:div>
    <w:div w:id="363411633">
      <w:bodyDiv w:val="1"/>
      <w:marLeft w:val="0"/>
      <w:marRight w:val="0"/>
      <w:marTop w:val="0"/>
      <w:marBottom w:val="0"/>
      <w:divBdr>
        <w:top w:val="none" w:sz="0" w:space="0" w:color="auto"/>
        <w:left w:val="none" w:sz="0" w:space="0" w:color="auto"/>
        <w:bottom w:val="none" w:sz="0" w:space="0" w:color="auto"/>
        <w:right w:val="none" w:sz="0" w:space="0" w:color="auto"/>
      </w:divBdr>
    </w:div>
    <w:div w:id="454296308">
      <w:bodyDiv w:val="1"/>
      <w:marLeft w:val="0"/>
      <w:marRight w:val="0"/>
      <w:marTop w:val="0"/>
      <w:marBottom w:val="0"/>
      <w:divBdr>
        <w:top w:val="none" w:sz="0" w:space="0" w:color="auto"/>
        <w:left w:val="none" w:sz="0" w:space="0" w:color="auto"/>
        <w:bottom w:val="none" w:sz="0" w:space="0" w:color="auto"/>
        <w:right w:val="none" w:sz="0" w:space="0" w:color="auto"/>
      </w:divBdr>
    </w:div>
    <w:div w:id="504512642">
      <w:bodyDiv w:val="1"/>
      <w:marLeft w:val="0"/>
      <w:marRight w:val="0"/>
      <w:marTop w:val="0"/>
      <w:marBottom w:val="0"/>
      <w:divBdr>
        <w:top w:val="none" w:sz="0" w:space="0" w:color="auto"/>
        <w:left w:val="none" w:sz="0" w:space="0" w:color="auto"/>
        <w:bottom w:val="none" w:sz="0" w:space="0" w:color="auto"/>
        <w:right w:val="none" w:sz="0" w:space="0" w:color="auto"/>
      </w:divBdr>
    </w:div>
    <w:div w:id="627515077">
      <w:bodyDiv w:val="1"/>
      <w:marLeft w:val="0"/>
      <w:marRight w:val="0"/>
      <w:marTop w:val="0"/>
      <w:marBottom w:val="0"/>
      <w:divBdr>
        <w:top w:val="none" w:sz="0" w:space="0" w:color="auto"/>
        <w:left w:val="none" w:sz="0" w:space="0" w:color="auto"/>
        <w:bottom w:val="none" w:sz="0" w:space="0" w:color="auto"/>
        <w:right w:val="none" w:sz="0" w:space="0" w:color="auto"/>
      </w:divBdr>
    </w:div>
    <w:div w:id="681274660">
      <w:bodyDiv w:val="1"/>
      <w:marLeft w:val="0"/>
      <w:marRight w:val="0"/>
      <w:marTop w:val="0"/>
      <w:marBottom w:val="0"/>
      <w:divBdr>
        <w:top w:val="none" w:sz="0" w:space="0" w:color="auto"/>
        <w:left w:val="none" w:sz="0" w:space="0" w:color="auto"/>
        <w:bottom w:val="none" w:sz="0" w:space="0" w:color="auto"/>
        <w:right w:val="none" w:sz="0" w:space="0" w:color="auto"/>
      </w:divBdr>
    </w:div>
    <w:div w:id="706224972">
      <w:bodyDiv w:val="1"/>
      <w:marLeft w:val="0"/>
      <w:marRight w:val="0"/>
      <w:marTop w:val="0"/>
      <w:marBottom w:val="0"/>
      <w:divBdr>
        <w:top w:val="none" w:sz="0" w:space="0" w:color="auto"/>
        <w:left w:val="none" w:sz="0" w:space="0" w:color="auto"/>
        <w:bottom w:val="none" w:sz="0" w:space="0" w:color="auto"/>
        <w:right w:val="none" w:sz="0" w:space="0" w:color="auto"/>
      </w:divBdr>
    </w:div>
    <w:div w:id="716005623">
      <w:bodyDiv w:val="1"/>
      <w:marLeft w:val="0"/>
      <w:marRight w:val="0"/>
      <w:marTop w:val="0"/>
      <w:marBottom w:val="0"/>
      <w:divBdr>
        <w:top w:val="none" w:sz="0" w:space="0" w:color="auto"/>
        <w:left w:val="none" w:sz="0" w:space="0" w:color="auto"/>
        <w:bottom w:val="none" w:sz="0" w:space="0" w:color="auto"/>
        <w:right w:val="none" w:sz="0" w:space="0" w:color="auto"/>
      </w:divBdr>
    </w:div>
    <w:div w:id="819690196">
      <w:bodyDiv w:val="1"/>
      <w:marLeft w:val="0"/>
      <w:marRight w:val="0"/>
      <w:marTop w:val="0"/>
      <w:marBottom w:val="0"/>
      <w:divBdr>
        <w:top w:val="none" w:sz="0" w:space="0" w:color="auto"/>
        <w:left w:val="none" w:sz="0" w:space="0" w:color="auto"/>
        <w:bottom w:val="none" w:sz="0" w:space="0" w:color="auto"/>
        <w:right w:val="none" w:sz="0" w:space="0" w:color="auto"/>
      </w:divBdr>
    </w:div>
    <w:div w:id="912281949">
      <w:bodyDiv w:val="1"/>
      <w:marLeft w:val="0"/>
      <w:marRight w:val="0"/>
      <w:marTop w:val="0"/>
      <w:marBottom w:val="0"/>
      <w:divBdr>
        <w:top w:val="none" w:sz="0" w:space="0" w:color="auto"/>
        <w:left w:val="none" w:sz="0" w:space="0" w:color="auto"/>
        <w:bottom w:val="none" w:sz="0" w:space="0" w:color="auto"/>
        <w:right w:val="none" w:sz="0" w:space="0" w:color="auto"/>
      </w:divBdr>
    </w:div>
    <w:div w:id="1026716525">
      <w:bodyDiv w:val="1"/>
      <w:marLeft w:val="0"/>
      <w:marRight w:val="0"/>
      <w:marTop w:val="0"/>
      <w:marBottom w:val="0"/>
      <w:divBdr>
        <w:top w:val="none" w:sz="0" w:space="0" w:color="auto"/>
        <w:left w:val="none" w:sz="0" w:space="0" w:color="auto"/>
        <w:bottom w:val="none" w:sz="0" w:space="0" w:color="auto"/>
        <w:right w:val="none" w:sz="0" w:space="0" w:color="auto"/>
      </w:divBdr>
    </w:div>
    <w:div w:id="1109199851">
      <w:bodyDiv w:val="1"/>
      <w:marLeft w:val="0"/>
      <w:marRight w:val="0"/>
      <w:marTop w:val="0"/>
      <w:marBottom w:val="0"/>
      <w:divBdr>
        <w:top w:val="none" w:sz="0" w:space="0" w:color="auto"/>
        <w:left w:val="none" w:sz="0" w:space="0" w:color="auto"/>
        <w:bottom w:val="none" w:sz="0" w:space="0" w:color="auto"/>
        <w:right w:val="none" w:sz="0" w:space="0" w:color="auto"/>
      </w:divBdr>
    </w:div>
    <w:div w:id="1389916782">
      <w:bodyDiv w:val="1"/>
      <w:marLeft w:val="0"/>
      <w:marRight w:val="0"/>
      <w:marTop w:val="0"/>
      <w:marBottom w:val="0"/>
      <w:divBdr>
        <w:top w:val="none" w:sz="0" w:space="0" w:color="auto"/>
        <w:left w:val="none" w:sz="0" w:space="0" w:color="auto"/>
        <w:bottom w:val="none" w:sz="0" w:space="0" w:color="auto"/>
        <w:right w:val="none" w:sz="0" w:space="0" w:color="auto"/>
      </w:divBdr>
    </w:div>
    <w:div w:id="1448768549">
      <w:bodyDiv w:val="1"/>
      <w:marLeft w:val="0"/>
      <w:marRight w:val="0"/>
      <w:marTop w:val="0"/>
      <w:marBottom w:val="0"/>
      <w:divBdr>
        <w:top w:val="none" w:sz="0" w:space="0" w:color="auto"/>
        <w:left w:val="none" w:sz="0" w:space="0" w:color="auto"/>
        <w:bottom w:val="none" w:sz="0" w:space="0" w:color="auto"/>
        <w:right w:val="none" w:sz="0" w:space="0" w:color="auto"/>
      </w:divBdr>
    </w:div>
    <w:div w:id="1453986203">
      <w:bodyDiv w:val="1"/>
      <w:marLeft w:val="0"/>
      <w:marRight w:val="0"/>
      <w:marTop w:val="0"/>
      <w:marBottom w:val="0"/>
      <w:divBdr>
        <w:top w:val="none" w:sz="0" w:space="0" w:color="auto"/>
        <w:left w:val="none" w:sz="0" w:space="0" w:color="auto"/>
        <w:bottom w:val="none" w:sz="0" w:space="0" w:color="auto"/>
        <w:right w:val="none" w:sz="0" w:space="0" w:color="auto"/>
      </w:divBdr>
    </w:div>
    <w:div w:id="1497264023">
      <w:bodyDiv w:val="1"/>
      <w:marLeft w:val="0"/>
      <w:marRight w:val="0"/>
      <w:marTop w:val="0"/>
      <w:marBottom w:val="0"/>
      <w:divBdr>
        <w:top w:val="none" w:sz="0" w:space="0" w:color="auto"/>
        <w:left w:val="none" w:sz="0" w:space="0" w:color="auto"/>
        <w:bottom w:val="none" w:sz="0" w:space="0" w:color="auto"/>
        <w:right w:val="none" w:sz="0" w:space="0" w:color="auto"/>
      </w:divBdr>
    </w:div>
    <w:div w:id="1611163872">
      <w:bodyDiv w:val="1"/>
      <w:marLeft w:val="0"/>
      <w:marRight w:val="0"/>
      <w:marTop w:val="0"/>
      <w:marBottom w:val="0"/>
      <w:divBdr>
        <w:top w:val="none" w:sz="0" w:space="0" w:color="auto"/>
        <w:left w:val="none" w:sz="0" w:space="0" w:color="auto"/>
        <w:bottom w:val="none" w:sz="0" w:space="0" w:color="auto"/>
        <w:right w:val="none" w:sz="0" w:space="0" w:color="auto"/>
      </w:divBdr>
    </w:div>
    <w:div w:id="1694379289">
      <w:bodyDiv w:val="1"/>
      <w:marLeft w:val="0"/>
      <w:marRight w:val="0"/>
      <w:marTop w:val="0"/>
      <w:marBottom w:val="0"/>
      <w:divBdr>
        <w:top w:val="none" w:sz="0" w:space="0" w:color="auto"/>
        <w:left w:val="none" w:sz="0" w:space="0" w:color="auto"/>
        <w:bottom w:val="none" w:sz="0" w:space="0" w:color="auto"/>
        <w:right w:val="none" w:sz="0" w:space="0" w:color="auto"/>
      </w:divBdr>
    </w:div>
    <w:div w:id="1787311215">
      <w:bodyDiv w:val="1"/>
      <w:marLeft w:val="0"/>
      <w:marRight w:val="0"/>
      <w:marTop w:val="0"/>
      <w:marBottom w:val="0"/>
      <w:divBdr>
        <w:top w:val="none" w:sz="0" w:space="0" w:color="auto"/>
        <w:left w:val="none" w:sz="0" w:space="0" w:color="auto"/>
        <w:bottom w:val="none" w:sz="0" w:space="0" w:color="auto"/>
        <w:right w:val="none" w:sz="0" w:space="0" w:color="auto"/>
      </w:divBdr>
    </w:div>
    <w:div w:id="1793590110">
      <w:bodyDiv w:val="1"/>
      <w:marLeft w:val="0"/>
      <w:marRight w:val="0"/>
      <w:marTop w:val="0"/>
      <w:marBottom w:val="0"/>
      <w:divBdr>
        <w:top w:val="none" w:sz="0" w:space="0" w:color="auto"/>
        <w:left w:val="none" w:sz="0" w:space="0" w:color="auto"/>
        <w:bottom w:val="none" w:sz="0" w:space="0" w:color="auto"/>
        <w:right w:val="none" w:sz="0" w:space="0" w:color="auto"/>
      </w:divBdr>
    </w:div>
    <w:div w:id="1940674140">
      <w:bodyDiv w:val="1"/>
      <w:marLeft w:val="0"/>
      <w:marRight w:val="0"/>
      <w:marTop w:val="0"/>
      <w:marBottom w:val="0"/>
      <w:divBdr>
        <w:top w:val="none" w:sz="0" w:space="0" w:color="auto"/>
        <w:left w:val="none" w:sz="0" w:space="0" w:color="auto"/>
        <w:bottom w:val="none" w:sz="0" w:space="0" w:color="auto"/>
        <w:right w:val="none" w:sz="0" w:space="0" w:color="auto"/>
      </w:divBdr>
    </w:div>
    <w:div w:id="1951468618">
      <w:bodyDiv w:val="1"/>
      <w:marLeft w:val="0"/>
      <w:marRight w:val="0"/>
      <w:marTop w:val="0"/>
      <w:marBottom w:val="0"/>
      <w:divBdr>
        <w:top w:val="none" w:sz="0" w:space="0" w:color="auto"/>
        <w:left w:val="none" w:sz="0" w:space="0" w:color="auto"/>
        <w:bottom w:val="none" w:sz="0" w:space="0" w:color="auto"/>
        <w:right w:val="none" w:sz="0" w:space="0" w:color="auto"/>
      </w:divBdr>
    </w:div>
    <w:div w:id="1982341850">
      <w:bodyDiv w:val="1"/>
      <w:marLeft w:val="0"/>
      <w:marRight w:val="0"/>
      <w:marTop w:val="0"/>
      <w:marBottom w:val="0"/>
      <w:divBdr>
        <w:top w:val="none" w:sz="0" w:space="0" w:color="auto"/>
        <w:left w:val="none" w:sz="0" w:space="0" w:color="auto"/>
        <w:bottom w:val="none" w:sz="0" w:space="0" w:color="auto"/>
        <w:right w:val="none" w:sz="0" w:space="0" w:color="auto"/>
      </w:divBdr>
    </w:div>
    <w:div w:id="2000376997">
      <w:bodyDiv w:val="1"/>
      <w:marLeft w:val="0"/>
      <w:marRight w:val="0"/>
      <w:marTop w:val="0"/>
      <w:marBottom w:val="0"/>
      <w:divBdr>
        <w:top w:val="none" w:sz="0" w:space="0" w:color="auto"/>
        <w:left w:val="none" w:sz="0" w:space="0" w:color="auto"/>
        <w:bottom w:val="none" w:sz="0" w:space="0" w:color="auto"/>
        <w:right w:val="none" w:sz="0" w:space="0" w:color="auto"/>
      </w:divBdr>
    </w:div>
    <w:div w:id="204894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DBE2AFA49EAD6847BCAE523F8D149C8E00DBB35E1E18050F4EA693EF54166CEE1B" ma:contentTypeVersion="537" ma:contentTypeDescription="" ma:contentTypeScope="" ma:versionID="ca2fc16908aebea7ef4bfbac287f14c0">
  <xsd:schema xmlns:xsd="http://www.w3.org/2001/XMLSchema" xmlns:xs="http://www.w3.org/2001/XMLSchema" xmlns:p="http://schemas.microsoft.com/office/2006/metadata/properties" xmlns:ns1="http://schemas.microsoft.com/sharepoint/v3" xmlns:ns2="1ae40dc8-470f-4dcb-9fe3-b6162fd218fd" xmlns:ns3="a4569545-3f5c-4d76-b5ef-e21c01e673e6" xmlns:ns4="02b462e0-950b-4d18-8f56-efe6ec8fd98e" xmlns:ns5="82dc8473-40ba-4f11-b935-f34260e482de" xmlns:ns6="ff2ecd38-e8a2-48b7-b5b7-59af2d5c6c7e" xmlns:ns7="eb5c865b-c9c7-4de3-82e6-e3ba59bb9103" targetNamespace="http://schemas.microsoft.com/office/2006/metadata/properties" ma:root="true" ma:fieldsID="5c0169d0135c63d1b012913229252c3f" ns1:_="" ns2:_="" ns3:_="" ns4:_="" ns5:_="" ns6:_="" ns7:_="">
    <xsd:import namespace="http://schemas.microsoft.com/sharepoint/v3"/>
    <xsd:import namespace="1ae40dc8-470f-4dcb-9fe3-b6162fd218fd"/>
    <xsd:import namespace="a4569545-3f5c-4d76-b5ef-e21c01e673e6"/>
    <xsd:import namespace="02b462e0-950b-4d18-8f56-efe6ec8fd98e"/>
    <xsd:import namespace="82dc8473-40ba-4f11-b935-f34260e482de"/>
    <xsd:import namespace="ff2ecd38-e8a2-48b7-b5b7-59af2d5c6c7e"/>
    <xsd:import namespace="eb5c865b-c9c7-4de3-82e6-e3ba59bb9103"/>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SharedWithUsers" minOccurs="0"/>
                <xsd:element ref="ns6:SharedWithDetails" minOccurs="0"/>
                <xsd:element ref="ns7:MediaServiceMetadata" minOccurs="0"/>
                <xsd:element ref="ns7:MediaServiceFastMetadata" minOccurs="0"/>
                <xsd:element ref="ns7:MediaServiceDateTaken" minOccurs="0"/>
                <xsd:element ref="ns7:MediaServiceAutoTags" minOccurs="0"/>
                <xsd:element ref="ns7:MediaServiceLocation" minOccurs="0"/>
                <xsd:element ref="ns7:MediaServiceOCR" minOccurs="0"/>
                <xsd:element ref="ns7:MediaServiceGenerationTime" minOccurs="0"/>
                <xsd:element ref="ns7:MediaServiceEventHashCode" minOccurs="0"/>
                <xsd:element ref="ns7:Change_x0020_Notification_x0020_and_x0020_Logging" minOccurs="0"/>
                <xsd:element ref="ns7:MediaServiceAutoKeyPoints" minOccurs="0"/>
                <xsd:element ref="ns7:MediaServiceKeyPoints" minOccurs="0"/>
                <xsd:element ref="ns7:Expended_x0020_Time" minOccurs="0"/>
                <xsd:element ref="ns7:Marketing_x0020__x002d__x0020_Time_x0020_Utilisation" minOccurs="0"/>
                <xsd:element ref="ns7:Marketing_x0020__x002d__x0020_Folder_x0020_De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e40dc8-470f-4dcb-9fe3-b6162fd218fd"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789AD374-923E-49A1-ACC3-9CD0CA9C2274}" ma:internalName="TaxCatchAll" ma:showField="CatchAllData" ma:web="{1ae40dc8-470f-4dcb-9fe3-b6162fd218fd}">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789AD374-923E-49A1-ACC3-9CD0CA9C2274}" ma:internalName="TaxCatchAllLabel" ma:readOnly="true" ma:showField="CatchAllDataLabel" ma:web="{1ae40dc8-470f-4dcb-9fe3-b6162fd218fd}">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indexed="true" ma:default="" ma:fieldId="{36438741-ad11-4f27-8611-3428657618e6}" ma:sspId="f748efd2-e33e-48a5-90e8-1a83c1cb5ef9" ma:termSetId="7b2787ca-6b71-49d0-a2af-b3802dd8bff8" ma:anchorId="ab9aa8f8-a547-449a-a50a-7f6d3aef195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2ecd38-e8a2-48b7-b5b7-59af2d5c6c7e" elementFormDefault="qualified">
    <xsd:import namespace="http://schemas.microsoft.com/office/2006/documentManagement/types"/>
    <xsd:import namespace="http://schemas.microsoft.com/office/infopath/2007/PartnerControls"/>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c865b-c9c7-4de3-82e6-e3ba59bb9103" elementFormDefault="qualified">
    <xsd:import namespace="http://schemas.microsoft.com/office/2006/documentManagement/types"/>
    <xsd:import namespace="http://schemas.microsoft.com/office/infopath/2007/PartnerControls"/>
    <xsd:element name="MediaServiceMetadata" ma:index="28" nillable="true" ma:displayName="MediaServiceMetadata" ma:description="" ma:hidden="true" ma:internalName="MediaServiceMetadata" ma:readOnly="true">
      <xsd:simpleType>
        <xsd:restriction base="dms:Note"/>
      </xsd:simpleType>
    </xsd:element>
    <xsd:element name="MediaServiceFastMetadata" ma:index="29" nillable="true" ma:displayName="MediaServiceFastMetadata" ma:description="" ma:hidden="true" ma:internalName="MediaServiceFastMetadata" ma:readOnly="true">
      <xsd:simpleType>
        <xsd:restriction base="dms:Note"/>
      </xsd:simpleType>
    </xsd:element>
    <xsd:element name="MediaServiceDateTaken" ma:index="30" nillable="true" ma:displayName="MediaServiceDateTaken" ma:description="" ma:hidden="true" ma:internalName="MediaServiceDateTaken" ma:readOnly="true">
      <xsd:simpleType>
        <xsd:restriction base="dms:Text"/>
      </xsd:simpleType>
    </xsd:element>
    <xsd:element name="MediaServiceAutoTags" ma:index="31" nillable="true" ma:displayName="MediaServiceAutoTags" ma:description="" ma:internalName="MediaServiceAutoTags" ma:readOnly="true">
      <xsd:simpleType>
        <xsd:restriction base="dms:Text"/>
      </xsd:simpleType>
    </xsd:element>
    <xsd:element name="MediaServiceLocation" ma:index="32" nillable="true" ma:displayName="MediaServiceLocation" ma:description="" ma:internalName="MediaServiceLocation" ma:readOnly="true">
      <xsd:simpleType>
        <xsd:restriction base="dms:Text"/>
      </xsd:simpleType>
    </xsd:element>
    <xsd:element name="MediaServiceOCR" ma:index="33" nillable="true" ma:displayName="MediaServiceOCR"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Change_x0020_Notification_x0020_and_x0020_Logging" ma:index="36" nillable="true" ma:displayName="Notify and Log - Marketing" ma:internalName="Change_x0020_Notification_x0020_and_x0020_Logging">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Expended_x0020_Time" ma:index="39" nillable="true" ma:displayName="Expended Time" ma:internalName="Expended_x0020_Time">
      <xsd:complexType>
        <xsd:complexContent>
          <xsd:extension base="dms:URL">
            <xsd:sequence>
              <xsd:element name="Url" type="dms:ValidUrl" minOccurs="0" nillable="true"/>
              <xsd:element name="Description" type="xsd:string" nillable="true"/>
            </xsd:sequence>
          </xsd:extension>
        </xsd:complexContent>
      </xsd:complexType>
    </xsd:element>
    <xsd:element name="Marketing_x0020__x002d__x0020_Time_x0020_Utilisation" ma:index="40" nillable="true" ma:displayName="Marketing - Time Utilisation" ma:internalName="Marketing_x0020__x002d__x0020_Time_x0020_Utilisation">
      <xsd:complexType>
        <xsd:complexContent>
          <xsd:extension base="dms:URL">
            <xsd:sequence>
              <xsd:element name="Url" type="dms:ValidUrl" minOccurs="0" nillable="true"/>
              <xsd:element name="Description" type="xsd:string" nillable="true"/>
            </xsd:sequence>
          </xsd:extension>
        </xsd:complexContent>
      </xsd:complexType>
    </xsd:element>
    <xsd:element name="Marketing_x0020__x002d__x0020_Folder_x0020_Delete" ma:index="41" nillable="true" ma:displayName="Marketing - Folder Delete" ma:internalName="Marketing_x0020__x002d__x0020_Folder_x0020_Delet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3Comments xmlns="http://schemas.microsoft.com/sharepoint/v3" xsi:nil="true"/>
    <_dlc_DocId xmlns="02b462e0-950b-4d18-8f56-efe6ec8fd98e">COMMUNITY-101306793-18169</_dlc_DocId>
    <_dlc_DocIdUrl xmlns="02b462e0-950b-4d18-8f56-efe6ec8fd98e">
      <Url>https://nedlands365.sharepoint.com/sites/community/communications/_layouts/15/DocIdRedir.aspx?ID=COMMUNITY-101306793-18169</Url>
      <Description>COMMUNITY-101306793-18169</Description>
    </_dlc_DocIdUrl>
    <TaxCatchAll xmlns="02b462e0-950b-4d18-8f56-efe6ec8fd98e">
      <Value>20</Value>
      <Value>40</Value>
      <Value>22</Value>
      <Value>1</Value>
    </TaxCatchAll>
    <SharedWithUsers xmlns="ff2ecd38-e8a2-48b7-b5b7-59af2d5c6c7e">
      <UserInfo>
        <DisplayName>Vicki Shannon</DisplayName>
        <AccountId>87</AccountId>
        <AccountType/>
      </UserInfo>
      <UserInfo>
        <DisplayName>Andrew Melville J.P.</DisplayName>
        <AccountId>66</AccountId>
        <AccountType/>
      </UserInfo>
      <UserInfo>
        <DisplayName>Jessica Bruce</DisplayName>
        <AccountId>65</AccountId>
        <AccountType/>
      </UserInfo>
      <UserInfo>
        <DisplayName>Natassia Day</DisplayName>
        <AccountId>166</AccountId>
        <AccountType/>
      </UserInfo>
    </SharedWithUsers>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d1017bbf-fba7-4bc6-ae83-6802ffc81c2c</TermId>
        </TermInfo>
      </Terms>
    </l5218a67820a405eab41420940e22386>
    <eDMS_x0020_Library xmlns="1ae40dc8-470f-4dcb-9fe3-b6162fd218fd">Marketing</eDMS_x0020_Library>
    <Marketing_x0020__x002d__x0020_Folder_x0020_Delete xmlns="eb5c865b-c9c7-4de3-82e6-e3ba59bb9103">
      <Url xsi:nil="true"/>
      <Description xsi:nil="true"/>
    </Marketing_x0020__x002d__x0020_Folder_x0020_Delete>
    <Change_x0020_Notification_x0020_and_x0020_Logging xmlns="eb5c865b-c9c7-4de3-82e6-e3ba59bb9103">
      <Url xsi:nil="true"/>
      <Description xsi:nil="true"/>
    </Change_x0020_Notification_x0020_and_x0020_Logging>
    <Additional_x0020_Info xmlns="1ae40dc8-470f-4dcb-9fe3-b6162fd218fd" xsi:nil="true"/>
    <Expended_x0020_Time xmlns="eb5c865b-c9c7-4de3-82e6-e3ba59bb9103">
      <Url xsi:nil="true"/>
      <Description xsi:nil="true"/>
    </Expended_x0020_Time>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Community Relations</TermName>
          <TermId xmlns="http://schemas.microsoft.com/office/infopath/2007/PartnerControls">00c33994-667c-4fea-8cff-18d8a788bccc</TermId>
        </TermInfo>
      </Terms>
    </c17adc3306e5490dbb62a9b09578c603>
    <Marketing_x0020__x002d__x0020_Time_x0020_Utilisation xmlns="eb5c865b-c9c7-4de3-82e6-e3ba59bb9103">
      <Url xsi:nil="true"/>
      <Description xsi:nil="true"/>
    </Marketing_x0020__x002d__x0020_Time_x0020_Utilisation>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Marketing</TermName>
          <TermId xmlns="http://schemas.microsoft.com/office/infopath/2007/PartnerControls">ab9aa8f8-a547-449a-a50a-7f6d3aef1950</TermId>
        </TermInfo>
      </Terms>
    </i1b3c855753b482e967e07bcf98e63b6>
    <j6438741ad114f2786113428657618e6 xmlns="82dc8473-40ba-4f11-b935-f34260e482de">
      <Terms xmlns="http://schemas.microsoft.com/office/infopath/2007/PartnerControls"/>
    </j6438741ad114f2786113428657618e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81DE58-F303-4FBE-A62D-16286F338DAC}"/>
</file>

<file path=customXml/itemProps2.xml><?xml version="1.0" encoding="utf-8"?>
<ds:datastoreItem xmlns:ds="http://schemas.openxmlformats.org/officeDocument/2006/customXml" ds:itemID="{A09A4066-D664-465A-BE55-6570D0D72D3B}">
  <ds:schemaRefs>
    <ds:schemaRef ds:uri="http://www.w3.org/XML/1998/namespace"/>
    <ds:schemaRef ds:uri="6c08273c-a1a1-4ce8-8f63-c8a7ddb02d1f"/>
    <ds:schemaRef ds:uri="http://schemas.openxmlformats.org/package/2006/metadata/core-properties"/>
    <ds:schemaRef ds:uri="5a68698a-1de2-4e19-af04-f7798f96aad7"/>
    <ds:schemaRef ds:uri="http://schemas.microsoft.com/office/2006/metadata/properties"/>
    <ds:schemaRef ds:uri="http://purl.org/dc/terms/"/>
    <ds:schemaRef ds:uri="http://purl.org/dc/dcmitype/"/>
    <ds:schemaRef ds:uri="http://schemas.microsoft.com/office/2006/documentManagement/types"/>
    <ds:schemaRef ds:uri="http://schemas.microsoft.com/office/infopath/2007/PartnerControls"/>
    <ds:schemaRef ds:uri="http://purl.org/dc/elements/1.1/"/>
    <ds:schemaRef ds:uri="16b299da-efff-467e-8964-3a25906f9acc"/>
    <ds:schemaRef ds:uri="8a4bd8d6-86f1-4ba8-9f4e-7cee871089f7"/>
    <ds:schemaRef ds:uri="5A68698A-1DE2-4E19-AF04-F7798F96AAD7"/>
    <ds:schemaRef ds:uri="6bc39911-04a3-4d44-b26a-af4af9194884"/>
    <ds:schemaRef ds:uri="http://schemas.microsoft.com/sharepoint/v3"/>
  </ds:schemaRefs>
</ds:datastoreItem>
</file>

<file path=customXml/itemProps3.xml><?xml version="1.0" encoding="utf-8"?>
<ds:datastoreItem xmlns:ds="http://schemas.openxmlformats.org/officeDocument/2006/customXml" ds:itemID="{56D90343-7BC4-42CA-9404-95828D8B8752}">
  <ds:schemaRefs>
    <ds:schemaRef ds:uri="http://schemas.microsoft.com/sharepoint/v3/contenttype/forms"/>
  </ds:schemaRefs>
</ds:datastoreItem>
</file>

<file path=customXml/itemProps4.xml><?xml version="1.0" encoding="utf-8"?>
<ds:datastoreItem xmlns:ds="http://schemas.openxmlformats.org/officeDocument/2006/customXml" ds:itemID="{EBBBADF5-2C08-4746-B08F-CE2CD53C77BA}">
  <ds:schemaRefs>
    <ds:schemaRef ds:uri="http://schemas.microsoft.com/sharepoint/events"/>
  </ds:schemaRefs>
</ds:datastoreItem>
</file>

<file path=customXml/itemProps5.xml><?xml version="1.0" encoding="utf-8"?>
<ds:datastoreItem xmlns:ds="http://schemas.openxmlformats.org/officeDocument/2006/customXml" ds:itemID="{707E85B5-7090-4BA8-B41C-614AC446D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Pages>
  <Words>1377</Words>
  <Characters>7853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Council Policy Template 2013/14</vt:lpstr>
    </vt:vector>
  </TitlesOfParts>
  <Company>City of Nedlands</Company>
  <LinksUpToDate>false</LinksUpToDate>
  <CharactersWithSpaces>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Greenways Council Policy</dc:title>
  <dc:subject/>
  <dc:creator>ekenworthy</dc:creator>
  <cp:keywords/>
  <dc:description/>
  <cp:lastModifiedBy>Nicole Ceric</cp:lastModifiedBy>
  <cp:revision>65</cp:revision>
  <cp:lastPrinted>2019-12-13T16:32:00Z</cp:lastPrinted>
  <dcterms:created xsi:type="dcterms:W3CDTF">2019-01-23T19:14:00Z</dcterms:created>
  <dcterms:modified xsi:type="dcterms:W3CDTF">2020-05-11T14:33:00Z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0x010100DBE2AFA49EAD6847BCAE523F8D149C8E00DBB35E1E18050F4EA693EF54166CEE1B</vt:lpwstr>
  </property>
  <property fmtid="{D5CDD505-2E9C-101B-9397-08002B2CF9AE}" pid="3" name="_dlc_DocIdItemGuid">
    <vt:lpwstr>7e3f6b5e-e3db-430a-8902-7d558607b319</vt:lpwstr>
  </property>
  <property fmtid="{D5CDD505-2E9C-101B-9397-08002B2CF9AE}" pid="4" name="Entity">
    <vt:lpwstr>1;#City of Nedlands|e1cb6260-fbdb-4707-a83e-0c933e524b72</vt:lpwstr>
  </property>
  <property fmtid="{D5CDD505-2E9C-101B-9397-08002B2CF9AE}" pid="5" name="CDMS Site">
    <vt:lpwstr>26;#Council Policies ＆ Procedures|baa8bde5-3a7d-4bc1-8168-59ca23afe7ea</vt:lpwstr>
  </property>
  <property fmtid="{D5CDD505-2E9C-101B-9397-08002B2CF9AE}" pid="6" name="Issuing Department">
    <vt:lpwstr>33;#Planning ＆ Development|a0160616-93c0-46bd-9d64-af8fe6607a21</vt:lpwstr>
  </property>
  <property fmtid="{D5CDD505-2E9C-101B-9397-08002B2CF9AE}" pid="7" name="Document Type">
    <vt:lpwstr>3;#Policy|29c59565-5fe0-46cf-a0e7-238ef69c766b</vt:lpwstr>
  </property>
  <property fmtid="{D5CDD505-2E9C-101B-9397-08002B2CF9AE}" pid="8" name="Drafts - Approval Processing">
    <vt:lpwstr>, </vt:lpwstr>
  </property>
  <property fmtid="{D5CDD505-2E9C-101B-9397-08002B2CF9AE}" pid="9" name="Activity">
    <vt:lpwstr>40;#Marketing|ab9aa8f8-a547-449a-a50a-7f6d3aef1950</vt:lpwstr>
  </property>
  <property fmtid="{D5CDD505-2E9C-101B-9397-08002B2CF9AE}" pid="10" name="Subject Matter">
    <vt:lpwstr/>
  </property>
  <property fmtid="{D5CDD505-2E9C-101B-9397-08002B2CF9AE}" pid="11" name="eDMS Site">
    <vt:lpwstr>20;#Communications|d1017bbf-fba7-4bc6-ae83-6802ffc81c2c</vt:lpwstr>
  </property>
  <property fmtid="{D5CDD505-2E9C-101B-9397-08002B2CF9AE}" pid="12" name="Function">
    <vt:lpwstr>22;#Community Relations|00c33994-667c-4fea-8cff-18d8a788bccc</vt:lpwstr>
  </property>
  <property fmtid="{D5CDD505-2E9C-101B-9397-08002B2CF9AE}" pid="13" name="document set status previous">
    <vt:lpwstr>Active</vt:lpwstr>
  </property>
</Properties>
</file>