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8840530"/>
        <w:docPartObj>
          <w:docPartGallery w:val="Cover Pages"/>
          <w:docPartUnique/>
        </w:docPartObj>
      </w:sdtPr>
      <w:sdtEndPr>
        <w:rPr>
          <w:rFonts w:eastAsia="Times New Roman"/>
          <w:b/>
          <w:bCs/>
          <w:color w:val="FFFFFF" w:themeColor="background1"/>
          <w:sz w:val="96"/>
          <w:szCs w:val="96"/>
          <w:lang w:eastAsia="en-US"/>
        </w:rPr>
      </w:sdtEndPr>
      <w:sdtContent>
        <w:p w14:paraId="216E8E4F" w14:textId="4BC62343" w:rsidR="00084922" w:rsidRDefault="003A2FDF" w:rsidP="00130886">
          <w:pPr>
            <w:spacing w:before="0" w:after="0" w:line="240" w:lineRule="auto"/>
            <w:rPr>
              <w:rFonts w:eastAsia="Times New Roman"/>
              <w:b/>
              <w:color w:val="FFFFFF" w:themeColor="background1"/>
              <w:sz w:val="96"/>
              <w:szCs w:val="96"/>
              <w:lang w:eastAsia="en-US"/>
            </w:rPr>
          </w:pPr>
          <w:r>
            <w:rPr>
              <w:noProof/>
            </w:rPr>
            <mc:AlternateContent>
              <mc:Choice Requires="wps">
                <w:drawing>
                  <wp:anchor distT="0" distB="0" distL="114300" distR="114300" simplePos="0" relativeHeight="251658240" behindDoc="0" locked="0" layoutInCell="1" allowOverlap="1" wp14:anchorId="216E93A4" wp14:editId="0B4393D7">
                    <wp:simplePos x="0" y="0"/>
                    <wp:positionH relativeFrom="margin">
                      <wp:align>center</wp:align>
                    </wp:positionH>
                    <wp:positionV relativeFrom="page">
                      <wp:posOffset>713138</wp:posOffset>
                    </wp:positionV>
                    <wp:extent cx="7114252" cy="3876163"/>
                    <wp:effectExtent l="0" t="0" r="0" b="0"/>
                    <wp:wrapSquare wrapText="bothSides"/>
                    <wp:docPr id="154" name="Text Box 154" descr="P1TB7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216E9516" w14:textId="77777777" w:rsidR="00084922" w:rsidRPr="00D7591D" w:rsidRDefault="00B5721D" w:rsidP="00084922">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216E9517"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216E9518" w14:textId="23BA8F33" w:rsidR="00084922" w:rsidRPr="00D7591D" w:rsidRDefault="00B5721D"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Council Meeting Agenda</w:t>
                                </w:r>
                                <w:r w:rsidR="003C1286">
                                  <w:rPr>
                                    <w:rFonts w:ascii="Acumin Pro" w:eastAsia="Times New Roman" w:hAnsi="Acumin Pro" w:cstheme="minorHAnsi"/>
                                    <w:b/>
                                    <w:noProof/>
                                    <w:color w:val="FFFFFF" w:themeColor="background1"/>
                                    <w:sz w:val="44"/>
                                    <w:szCs w:val="44"/>
                                    <w:lang w:eastAsia="en-US"/>
                                  </w:rPr>
                                  <w:t xml:space="preserve"> Forum</w:t>
                                </w:r>
                              </w:p>
                              <w:p w14:paraId="216E9519" w14:textId="3F662551" w:rsidR="00084922" w:rsidRPr="00D7591D" w:rsidRDefault="00B5721D" w:rsidP="00084922">
                                <w:pPr>
                                  <w:ind w:left="-1701"/>
                                  <w:jc w:val="left"/>
                                  <w:rPr>
                                    <w:rFonts w:ascii="Acumin Pro" w:eastAsia="Times New Roman" w:hAnsi="Acumin Pro" w:cstheme="minorHAnsi"/>
                                    <w:b/>
                                    <w:color w:val="FFFFFF" w:themeColor="background1"/>
                                    <w:sz w:val="32"/>
                                    <w:szCs w:val="32"/>
                                    <w:lang w:eastAsia="en-US"/>
                                  </w:rPr>
                                </w:pPr>
                                <w:r w:rsidRPr="00F6538F">
                                  <w:rPr>
                                    <w:rFonts w:ascii="Acumin Pro" w:eastAsia="Times New Roman" w:hAnsi="Acumin Pro" w:cstheme="minorHAnsi"/>
                                    <w:b/>
                                    <w:noProof/>
                                    <w:color w:val="FFFFFF" w:themeColor="background1"/>
                                    <w:sz w:val="32"/>
                                    <w:szCs w:val="32"/>
                                    <w:lang w:eastAsia="en-US"/>
                                  </w:rPr>
                                  <w:t xml:space="preserve">Tuesday, </w:t>
                                </w:r>
                                <w:r w:rsidR="00F074D4">
                                  <w:rPr>
                                    <w:rFonts w:ascii="Acumin Pro" w:eastAsia="Times New Roman" w:hAnsi="Acumin Pro" w:cstheme="minorHAnsi"/>
                                    <w:b/>
                                    <w:noProof/>
                                    <w:color w:val="FFFFFF" w:themeColor="background1"/>
                                    <w:sz w:val="32"/>
                                    <w:szCs w:val="32"/>
                                    <w:lang w:eastAsia="en-US"/>
                                  </w:rPr>
                                  <w:t xml:space="preserve">12 </w:t>
                                </w:r>
                                <w:r w:rsidR="00B617A0">
                                  <w:rPr>
                                    <w:rFonts w:ascii="Acumin Pro" w:eastAsia="Times New Roman" w:hAnsi="Acumin Pro" w:cstheme="minorHAnsi"/>
                                    <w:b/>
                                    <w:noProof/>
                                    <w:color w:val="FFFFFF" w:themeColor="background1"/>
                                    <w:sz w:val="32"/>
                                    <w:szCs w:val="32"/>
                                    <w:lang w:eastAsia="en-US"/>
                                  </w:rPr>
                                  <w:t xml:space="preserve">November </w:t>
                                </w:r>
                                <w:r w:rsidR="003C1286" w:rsidRPr="00F6538F">
                                  <w:rPr>
                                    <w:rFonts w:ascii="Acumin Pro" w:eastAsia="Times New Roman" w:hAnsi="Acumin Pro" w:cstheme="minorHAnsi"/>
                                    <w:b/>
                                    <w:noProof/>
                                    <w:color w:val="FFFFFF" w:themeColor="background1"/>
                                    <w:sz w:val="32"/>
                                    <w:szCs w:val="32"/>
                                    <w:lang w:eastAsia="en-US"/>
                                  </w:rPr>
                                  <w:t>2024</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216E93A4" id="_x0000_t202" coordsize="21600,21600" o:spt="202" path="m,l,21600r21600,l21600,xe">
                    <v:stroke joinstyle="miter"/>
                    <v:path gradientshapeok="t" o:connecttype="rect"/>
                  </v:shapetype>
                  <v:shape id="Text Box 154" o:spid="_x0000_s1026" type="#_x0000_t202" alt="P1TB7bA#y1" style="position:absolute;left:0;text-align:left;margin-left:0;margin-top:56.15pt;width:560.2pt;height:305.2pt;z-index:251658240;visibility:visible;mso-wrap-style:square;mso-width-percent:941;mso-height-percent:363;mso-wrap-distance-left:9pt;mso-wrap-distance-top:0;mso-wrap-distance-right:9pt;mso-wrap-distance-bottom:0;mso-position-horizontal:center;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" filled="f" strokeweight=".5pt">
                    <v:stroke opacity="0" joinstyle="round"/>
                    <v:textbox inset="126pt,0,54pt,0">
                      <w:txbxContent>
                        <w:p w14:paraId="216E9516" w14:textId="77777777" w:rsidR="00084922" w:rsidRPr="00D7591D" w:rsidRDefault="00B5721D" w:rsidP="00084922">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216E9517"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216E9518" w14:textId="23BA8F33" w:rsidR="00084922" w:rsidRPr="00D7591D" w:rsidRDefault="00B5721D"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Council Meeting Agenda</w:t>
                          </w:r>
                          <w:r w:rsidR="003C1286">
                            <w:rPr>
                              <w:rFonts w:ascii="Acumin Pro" w:eastAsia="Times New Roman" w:hAnsi="Acumin Pro" w:cstheme="minorHAnsi"/>
                              <w:b/>
                              <w:noProof/>
                              <w:color w:val="FFFFFF" w:themeColor="background1"/>
                              <w:sz w:val="44"/>
                              <w:szCs w:val="44"/>
                              <w:lang w:eastAsia="en-US"/>
                            </w:rPr>
                            <w:t xml:space="preserve"> Forum</w:t>
                          </w:r>
                        </w:p>
                        <w:p w14:paraId="216E9519" w14:textId="3F662551" w:rsidR="00084922" w:rsidRPr="00D7591D" w:rsidRDefault="00B5721D" w:rsidP="00084922">
                          <w:pPr>
                            <w:ind w:left="-1701"/>
                            <w:jc w:val="left"/>
                            <w:rPr>
                              <w:rFonts w:ascii="Acumin Pro" w:eastAsia="Times New Roman" w:hAnsi="Acumin Pro" w:cstheme="minorHAnsi"/>
                              <w:b/>
                              <w:color w:val="FFFFFF" w:themeColor="background1"/>
                              <w:sz w:val="32"/>
                              <w:szCs w:val="32"/>
                              <w:lang w:eastAsia="en-US"/>
                            </w:rPr>
                          </w:pPr>
                          <w:r w:rsidRPr="00F6538F">
                            <w:rPr>
                              <w:rFonts w:ascii="Acumin Pro" w:eastAsia="Times New Roman" w:hAnsi="Acumin Pro" w:cstheme="minorHAnsi"/>
                              <w:b/>
                              <w:noProof/>
                              <w:color w:val="FFFFFF" w:themeColor="background1"/>
                              <w:sz w:val="32"/>
                              <w:szCs w:val="32"/>
                              <w:lang w:eastAsia="en-US"/>
                            </w:rPr>
                            <w:t xml:space="preserve">Tuesday, </w:t>
                          </w:r>
                          <w:r w:rsidR="00F074D4">
                            <w:rPr>
                              <w:rFonts w:ascii="Acumin Pro" w:eastAsia="Times New Roman" w:hAnsi="Acumin Pro" w:cstheme="minorHAnsi"/>
                              <w:b/>
                              <w:noProof/>
                              <w:color w:val="FFFFFF" w:themeColor="background1"/>
                              <w:sz w:val="32"/>
                              <w:szCs w:val="32"/>
                              <w:lang w:eastAsia="en-US"/>
                            </w:rPr>
                            <w:t xml:space="preserve">12 </w:t>
                          </w:r>
                          <w:r w:rsidR="00B617A0">
                            <w:rPr>
                              <w:rFonts w:ascii="Acumin Pro" w:eastAsia="Times New Roman" w:hAnsi="Acumin Pro" w:cstheme="minorHAnsi"/>
                              <w:b/>
                              <w:noProof/>
                              <w:color w:val="FFFFFF" w:themeColor="background1"/>
                              <w:sz w:val="32"/>
                              <w:szCs w:val="32"/>
                              <w:lang w:eastAsia="en-US"/>
                            </w:rPr>
                            <w:t xml:space="preserve">November </w:t>
                          </w:r>
                          <w:r w:rsidR="003C1286" w:rsidRPr="00F6538F">
                            <w:rPr>
                              <w:rFonts w:ascii="Acumin Pro" w:eastAsia="Times New Roman" w:hAnsi="Acumin Pro" w:cstheme="minorHAnsi"/>
                              <w:b/>
                              <w:noProof/>
                              <w:color w:val="FFFFFF" w:themeColor="background1"/>
                              <w:sz w:val="32"/>
                              <w:szCs w:val="32"/>
                              <w:lang w:eastAsia="en-US"/>
                            </w:rPr>
                            <w:t>2024</w:t>
                          </w:r>
                        </w:p>
                      </w:txbxContent>
                    </v:textbox>
                    <w10:wrap type="square" anchorx="margin" anchory="page"/>
                  </v:shape>
                </w:pict>
              </mc:Fallback>
            </mc:AlternateContent>
          </w:r>
          <w:r w:rsidR="00567B02">
            <w:rPr>
              <w:noProof/>
            </w:rPr>
            <mc:AlternateContent>
              <mc:Choice Requires="wps">
                <w:drawing>
                  <wp:anchor distT="0" distB="0" distL="114300" distR="114300" simplePos="0" relativeHeight="251658241" behindDoc="1" locked="0" layoutInCell="1" allowOverlap="1" wp14:anchorId="216E93A8" wp14:editId="27B1BCC7">
                    <wp:simplePos x="0" y="0"/>
                    <wp:positionH relativeFrom="page">
                      <wp:posOffset>-57150</wp:posOffset>
                    </wp:positionH>
                    <wp:positionV relativeFrom="paragraph">
                      <wp:posOffset>-1079500</wp:posOffset>
                    </wp:positionV>
                    <wp:extent cx="7610475" cy="4772025"/>
                    <wp:effectExtent l="0" t="0" r="9525" b="9525"/>
                    <wp:wrapNone/>
                    <wp:docPr id="5" name="Rectangle 5" descr="P1#y1"/>
                    <wp:cNvGraphicFramePr/>
                    <a:graphic xmlns:a="http://schemas.openxmlformats.org/drawingml/2006/main">
                      <a:graphicData uri="http://schemas.microsoft.com/office/word/2010/wordprocessingShape">
                        <wps:wsp>
                          <wps:cNvSpPr/>
                          <wps:spPr>
                            <a:xfrm>
                              <a:off x="0" y="0"/>
                              <a:ext cx="7610475" cy="4772025"/>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E098099" id="Rectangle 5" o:spid="_x0000_s1026" alt="P1#y1" style="position:absolute;margin-left:-4.5pt;margin-top:-85pt;width:599.25pt;height:375.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" fillcolor="#00205b" stroked="f" strokeweight="1pt">
                    <w10:wrap anchorx="page"/>
                  </v:rect>
                </w:pict>
              </mc:Fallback>
            </mc:AlternateContent>
          </w:r>
          <w:r w:rsidR="00B5721D">
            <w:rPr>
              <w:noProof/>
            </w:rPr>
            <w:drawing>
              <wp:anchor distT="0" distB="0" distL="114300" distR="114300" simplePos="0" relativeHeight="251658242" behindDoc="1" locked="0" layoutInCell="1" allowOverlap="1" wp14:anchorId="216E93A2" wp14:editId="21BE32C3">
                <wp:simplePos x="0" y="0"/>
                <wp:positionH relativeFrom="margin">
                  <wp:posOffset>-35255</wp:posOffset>
                </wp:positionH>
                <wp:positionV relativeFrom="paragraph">
                  <wp:posOffset>-533400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p>
      </w:sdtContent>
    </w:sdt>
    <w:p w14:paraId="30E44497" w14:textId="7A427C0B" w:rsidR="00567B02" w:rsidRDefault="00567B02" w:rsidP="00130886">
      <w:pPr>
        <w:spacing w:before="0" w:after="0" w:line="240" w:lineRule="auto"/>
        <w:rPr>
          <w:b/>
          <w:bCs/>
          <w:color w:val="002060"/>
          <w:sz w:val="28"/>
          <w:szCs w:val="24"/>
        </w:rPr>
      </w:pPr>
    </w:p>
    <w:p w14:paraId="1879E69D" w14:textId="53F67D8A" w:rsidR="00567B02" w:rsidRDefault="00567B02" w:rsidP="00130886">
      <w:pPr>
        <w:spacing w:before="0" w:after="0" w:line="240" w:lineRule="auto"/>
        <w:rPr>
          <w:b/>
          <w:color w:val="163475"/>
          <w:sz w:val="28"/>
          <w:szCs w:val="28"/>
        </w:rPr>
      </w:pPr>
    </w:p>
    <w:p w14:paraId="287D3A5C" w14:textId="629D8EE0" w:rsidR="00567B02" w:rsidRDefault="00567B02" w:rsidP="00130886">
      <w:pPr>
        <w:spacing w:before="0" w:after="0" w:line="240" w:lineRule="auto"/>
        <w:rPr>
          <w:b/>
          <w:color w:val="163475"/>
          <w:sz w:val="28"/>
          <w:szCs w:val="28"/>
        </w:rPr>
      </w:pPr>
    </w:p>
    <w:p w14:paraId="67B6AF93" w14:textId="246EDAA1" w:rsidR="00567B02" w:rsidRDefault="00567B02" w:rsidP="00130886">
      <w:pPr>
        <w:spacing w:before="0" w:after="0" w:line="240" w:lineRule="auto"/>
        <w:rPr>
          <w:b/>
          <w:color w:val="163475"/>
          <w:sz w:val="28"/>
          <w:szCs w:val="28"/>
        </w:rPr>
      </w:pPr>
    </w:p>
    <w:p w14:paraId="79749605" w14:textId="1AB51862" w:rsidR="00567B02" w:rsidRDefault="00567B02" w:rsidP="00130886">
      <w:pPr>
        <w:spacing w:before="0" w:after="0" w:line="240" w:lineRule="auto"/>
        <w:rPr>
          <w:b/>
          <w:color w:val="163475"/>
          <w:sz w:val="28"/>
          <w:szCs w:val="28"/>
        </w:rPr>
      </w:pPr>
      <w:r w:rsidRPr="00D7591D">
        <w:rPr>
          <w:b/>
          <w:color w:val="163475"/>
          <w:sz w:val="28"/>
          <w:szCs w:val="28"/>
        </w:rPr>
        <w:t>Notice of Meeting</w:t>
      </w:r>
    </w:p>
    <w:p w14:paraId="4627D1AA" w14:textId="77777777" w:rsidR="00567B02" w:rsidRPr="00D7591D" w:rsidRDefault="00567B02" w:rsidP="00130886">
      <w:pPr>
        <w:spacing w:before="0" w:after="0" w:line="240" w:lineRule="auto"/>
        <w:rPr>
          <w:b/>
          <w:color w:val="163475"/>
          <w:sz w:val="28"/>
          <w:szCs w:val="28"/>
        </w:rPr>
      </w:pPr>
    </w:p>
    <w:p w14:paraId="08AC2DFD" w14:textId="77777777" w:rsidR="00567B02" w:rsidRPr="00D7591D" w:rsidRDefault="00567B02" w:rsidP="00130886">
      <w:pPr>
        <w:spacing w:before="0" w:after="0" w:line="240" w:lineRule="auto"/>
        <w:rPr>
          <w:bCs/>
          <w:color w:val="163475"/>
          <w:szCs w:val="24"/>
        </w:rPr>
      </w:pPr>
      <w:r w:rsidRPr="00D7591D">
        <w:rPr>
          <w:bCs/>
          <w:color w:val="163475"/>
          <w:szCs w:val="24"/>
        </w:rPr>
        <w:t>Mayor &amp; Councillors</w:t>
      </w:r>
    </w:p>
    <w:p w14:paraId="575B41A5" w14:textId="77777777" w:rsidR="00873854" w:rsidRDefault="00873854" w:rsidP="00130886">
      <w:pPr>
        <w:spacing w:before="0" w:after="0" w:line="240" w:lineRule="auto"/>
        <w:rPr>
          <w:bCs/>
          <w:color w:val="163475"/>
          <w:szCs w:val="24"/>
        </w:rPr>
      </w:pPr>
    </w:p>
    <w:p w14:paraId="506CF33D" w14:textId="48C94F23" w:rsidR="00567B02" w:rsidRDefault="00567B02" w:rsidP="00130886">
      <w:pPr>
        <w:spacing w:before="0" w:after="0" w:line="240" w:lineRule="auto"/>
        <w:rPr>
          <w:bCs/>
          <w:color w:val="163475"/>
          <w:szCs w:val="24"/>
        </w:rPr>
      </w:pPr>
      <w:r w:rsidRPr="00D7591D">
        <w:rPr>
          <w:bCs/>
          <w:color w:val="163475"/>
          <w:szCs w:val="24"/>
        </w:rPr>
        <w:t>A Council Meeting Agenda</w:t>
      </w:r>
      <w:r w:rsidR="00E72075">
        <w:rPr>
          <w:bCs/>
          <w:color w:val="163475"/>
          <w:szCs w:val="24"/>
        </w:rPr>
        <w:t xml:space="preserve"> Forum</w:t>
      </w:r>
      <w:r w:rsidRPr="00D7591D">
        <w:rPr>
          <w:bCs/>
          <w:color w:val="163475"/>
          <w:szCs w:val="24"/>
        </w:rPr>
        <w:t xml:space="preserve"> of the City of Nedlands is to be held on </w:t>
      </w:r>
      <w:r w:rsidRPr="00EB015B">
        <w:rPr>
          <w:noProof/>
          <w:color w:val="1F4E79" w:themeColor="accent1" w:themeShade="80"/>
          <w:szCs w:val="20"/>
        </w:rPr>
        <w:t xml:space="preserve">Tuesday, </w:t>
      </w:r>
      <w:r w:rsidR="00EB015B" w:rsidRPr="00EB015B">
        <w:rPr>
          <w:noProof/>
          <w:color w:val="1F4E79" w:themeColor="accent1" w:themeShade="80"/>
          <w:szCs w:val="20"/>
        </w:rPr>
        <w:t>1</w:t>
      </w:r>
      <w:r w:rsidR="00F074D4">
        <w:rPr>
          <w:noProof/>
          <w:color w:val="1F4E79" w:themeColor="accent1" w:themeShade="80"/>
          <w:szCs w:val="20"/>
        </w:rPr>
        <w:t>2</w:t>
      </w:r>
      <w:r w:rsidR="00EB015B" w:rsidRPr="00EB015B">
        <w:rPr>
          <w:noProof/>
          <w:color w:val="1F4E79" w:themeColor="accent1" w:themeShade="80"/>
          <w:szCs w:val="20"/>
        </w:rPr>
        <w:t xml:space="preserve"> </w:t>
      </w:r>
      <w:r w:rsidR="00F074D4">
        <w:rPr>
          <w:noProof/>
          <w:color w:val="1F4E79" w:themeColor="accent1" w:themeShade="80"/>
          <w:szCs w:val="20"/>
        </w:rPr>
        <w:t xml:space="preserve">November </w:t>
      </w:r>
      <w:r w:rsidRPr="00EB015B">
        <w:rPr>
          <w:noProof/>
          <w:color w:val="1F4E79" w:themeColor="accent1" w:themeShade="80"/>
          <w:szCs w:val="20"/>
        </w:rPr>
        <w:t>202</w:t>
      </w:r>
      <w:r w:rsidR="00A03C14" w:rsidRPr="00EB015B">
        <w:rPr>
          <w:noProof/>
          <w:color w:val="1F4E79" w:themeColor="accent1" w:themeShade="80"/>
          <w:szCs w:val="20"/>
        </w:rPr>
        <w:t>4</w:t>
      </w:r>
      <w:r w:rsidRPr="003577DC">
        <w:rPr>
          <w:color w:val="1F4E79" w:themeColor="accent1" w:themeShade="80"/>
          <w:szCs w:val="20"/>
        </w:rPr>
        <w:t xml:space="preserve"> </w:t>
      </w:r>
      <w:r w:rsidRPr="00D7591D">
        <w:rPr>
          <w:bCs/>
          <w:color w:val="163475"/>
          <w:szCs w:val="24"/>
        </w:rPr>
        <w:t xml:space="preserve">in the Council chambers at 71 Stirling Highway Nedlands commencing at </w:t>
      </w:r>
      <w:r w:rsidR="00A84CF9">
        <w:rPr>
          <w:bCs/>
          <w:color w:val="163475"/>
          <w:szCs w:val="24"/>
        </w:rPr>
        <w:t>7</w:t>
      </w:r>
      <w:r w:rsidRPr="00D7591D">
        <w:rPr>
          <w:bCs/>
          <w:color w:val="163475"/>
          <w:szCs w:val="24"/>
        </w:rPr>
        <w:t xml:space="preserve">pm. </w:t>
      </w:r>
    </w:p>
    <w:p w14:paraId="33B59067" w14:textId="77777777" w:rsidR="00EA3DE9" w:rsidRPr="00D7591D" w:rsidRDefault="00EA3DE9" w:rsidP="00130886">
      <w:pPr>
        <w:spacing w:before="0" w:after="0" w:line="240" w:lineRule="auto"/>
        <w:rPr>
          <w:bCs/>
          <w:color w:val="163475"/>
          <w:szCs w:val="24"/>
        </w:rPr>
      </w:pPr>
    </w:p>
    <w:p w14:paraId="7EBC4B11" w14:textId="77777777" w:rsidR="00567B02" w:rsidRDefault="00567B02" w:rsidP="00130886">
      <w:pPr>
        <w:spacing w:before="0" w:after="0" w:line="240" w:lineRule="auto"/>
        <w:rPr>
          <w:rStyle w:val="Hyperlink"/>
          <w:bCs/>
          <w:szCs w:val="24"/>
        </w:rPr>
      </w:pPr>
      <w:r w:rsidRPr="00D7591D">
        <w:rPr>
          <w:bCs/>
          <w:color w:val="163475"/>
          <w:szCs w:val="24"/>
        </w:rPr>
        <w:t xml:space="preserve">This meeting will be livestreamed </w:t>
      </w:r>
      <w:hyperlink r:id="rId13" w:history="1">
        <w:r w:rsidRPr="00D7591D">
          <w:rPr>
            <w:rStyle w:val="Hyperlink"/>
            <w:bCs/>
            <w:szCs w:val="24"/>
          </w:rPr>
          <w:t>Livestreaming Council &amp; Committee Meetings » City of Nedlands</w:t>
        </w:r>
      </w:hyperlink>
    </w:p>
    <w:p w14:paraId="10D1B01F" w14:textId="77D72FA6" w:rsidR="004F36DF" w:rsidRPr="004F36DF" w:rsidRDefault="004F36DF" w:rsidP="00FE4671">
      <w:pPr>
        <w:spacing w:before="0" w:after="0" w:line="240" w:lineRule="auto"/>
        <w:jc w:val="left"/>
        <w:rPr>
          <w:rFonts w:ascii="Times New Roman" w:eastAsia="Times New Roman" w:hAnsi="Times New Roman" w:cs="Times New Roman"/>
          <w:szCs w:val="24"/>
        </w:rPr>
      </w:pPr>
    </w:p>
    <w:p w14:paraId="35DF3B18" w14:textId="1652F9EB" w:rsidR="00567B02" w:rsidRPr="006C76BF" w:rsidRDefault="00FE4671" w:rsidP="006C76BF">
      <w:pPr>
        <w:spacing w:before="100" w:beforeAutospacing="1" w:after="100" w:afterAutospacing="1" w:line="240" w:lineRule="auto"/>
        <w:jc w:val="left"/>
        <w:rPr>
          <w:rFonts w:ascii="Times New Roman" w:eastAsia="Times New Roman" w:hAnsi="Times New Roman" w:cs="Times New Roman"/>
          <w:szCs w:val="24"/>
        </w:rPr>
      </w:pPr>
      <w:r w:rsidRPr="00FE4671">
        <w:rPr>
          <w:rFonts w:ascii="Times New Roman" w:eastAsia="Times New Roman" w:hAnsi="Times New Roman" w:cs="Times New Roman"/>
          <w:noProof/>
          <w:szCs w:val="24"/>
        </w:rPr>
        <w:drawing>
          <wp:inline distT="0" distB="0" distL="0" distR="0" wp14:anchorId="726CDA0C" wp14:editId="5BA8CAB6">
            <wp:extent cx="2589860" cy="756000"/>
            <wp:effectExtent l="0" t="0" r="1270" b="6350"/>
            <wp:docPr id="1293444548"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444548" name="Picture 1" descr="A signature on a white background&#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776" t="22455" r="22723" b="47704"/>
                    <a:stretch/>
                  </pic:blipFill>
                  <pic:spPr bwMode="auto">
                    <a:xfrm>
                      <a:off x="0" y="0"/>
                      <a:ext cx="2589860" cy="756000"/>
                    </a:xfrm>
                    <a:prstGeom prst="rect">
                      <a:avLst/>
                    </a:prstGeom>
                    <a:noFill/>
                    <a:ln>
                      <a:noFill/>
                    </a:ln>
                    <a:extLst>
                      <a:ext uri="{53640926-AAD7-44D8-BBD7-CCE9431645EC}">
                        <a14:shadowObscured xmlns:a14="http://schemas.microsoft.com/office/drawing/2010/main"/>
                      </a:ext>
                    </a:extLst>
                  </pic:spPr>
                </pic:pic>
              </a:graphicData>
            </a:graphic>
          </wp:inline>
        </w:drawing>
      </w:r>
    </w:p>
    <w:p w14:paraId="4FEAD4E5" w14:textId="34E09392" w:rsidR="00567B02" w:rsidRDefault="006C76BF" w:rsidP="00130886">
      <w:pPr>
        <w:spacing w:before="0" w:after="0" w:line="240" w:lineRule="auto"/>
        <w:rPr>
          <w:b/>
          <w:color w:val="163475"/>
          <w:sz w:val="28"/>
          <w:szCs w:val="28"/>
        </w:rPr>
      </w:pPr>
      <w:r>
        <w:rPr>
          <w:b/>
          <w:color w:val="163475"/>
          <w:sz w:val="28"/>
          <w:szCs w:val="28"/>
        </w:rPr>
        <w:t>Keri Shannon</w:t>
      </w:r>
      <w:r w:rsidR="00567B02" w:rsidRPr="00D7591D">
        <w:rPr>
          <w:b/>
          <w:color w:val="163475"/>
          <w:sz w:val="28"/>
          <w:szCs w:val="28"/>
        </w:rPr>
        <w:t xml:space="preserve"> |</w:t>
      </w:r>
      <w:r w:rsidR="00567B02">
        <w:rPr>
          <w:b/>
          <w:color w:val="163475"/>
          <w:sz w:val="28"/>
          <w:szCs w:val="28"/>
        </w:rPr>
        <w:t xml:space="preserve"> </w:t>
      </w:r>
      <w:r w:rsidR="00567B02" w:rsidRPr="00D7591D">
        <w:rPr>
          <w:b/>
          <w:color w:val="163475"/>
          <w:sz w:val="28"/>
          <w:szCs w:val="28"/>
        </w:rPr>
        <w:t>Chief Executive Officer</w:t>
      </w:r>
    </w:p>
    <w:p w14:paraId="7EF63279" w14:textId="72B4BC1E" w:rsidR="00567B02" w:rsidRPr="00A83B1C" w:rsidRDefault="00F074D4" w:rsidP="00130886">
      <w:pPr>
        <w:spacing w:before="0" w:after="0" w:line="240" w:lineRule="auto"/>
        <w:rPr>
          <w:b/>
          <w:color w:val="163475"/>
          <w:sz w:val="28"/>
          <w:szCs w:val="28"/>
        </w:rPr>
      </w:pPr>
      <w:r w:rsidRPr="00D07149">
        <w:rPr>
          <w:b/>
          <w:color w:val="163475"/>
          <w:sz w:val="28"/>
          <w:szCs w:val="28"/>
        </w:rPr>
        <w:t>7</w:t>
      </w:r>
      <w:r w:rsidR="006D0921" w:rsidRPr="00D07149">
        <w:rPr>
          <w:b/>
          <w:color w:val="163475"/>
          <w:sz w:val="28"/>
          <w:szCs w:val="28"/>
        </w:rPr>
        <w:t xml:space="preserve"> </w:t>
      </w:r>
      <w:r w:rsidRPr="00D07149">
        <w:rPr>
          <w:b/>
          <w:color w:val="163475"/>
          <w:sz w:val="28"/>
          <w:szCs w:val="28"/>
        </w:rPr>
        <w:t xml:space="preserve">November </w:t>
      </w:r>
      <w:r w:rsidR="003C1286" w:rsidRPr="00D07149">
        <w:rPr>
          <w:b/>
          <w:color w:val="163475"/>
          <w:sz w:val="28"/>
          <w:szCs w:val="28"/>
        </w:rPr>
        <w:t>2024</w:t>
      </w:r>
    </w:p>
    <w:p w14:paraId="216E8E50" w14:textId="1F9A3340" w:rsidR="00D7591D" w:rsidRPr="00084922" w:rsidRDefault="00B5721D" w:rsidP="00130886">
      <w:pPr>
        <w:spacing w:before="0" w:after="0" w:line="240" w:lineRule="auto"/>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216E8E51" w14:textId="5A82CF5C" w:rsidR="001F3162" w:rsidRPr="000060D6" w:rsidRDefault="00B5721D" w:rsidP="00130886">
      <w:pPr>
        <w:spacing w:before="0" w:after="0" w:line="240" w:lineRule="auto"/>
        <w:rPr>
          <w:bCs/>
          <w:szCs w:val="24"/>
        </w:rPr>
      </w:pPr>
      <w:r w:rsidRPr="00D7591D">
        <w:rPr>
          <w:bCs/>
          <w:szCs w:val="24"/>
        </w:rPr>
        <w:t xml:space="preserve">Council Meeting Agenda are run in accordance with the City of Nedlands </w:t>
      </w:r>
      <w:r w:rsidR="00E66AB1">
        <w:rPr>
          <w:bCs/>
          <w:szCs w:val="24"/>
        </w:rPr>
        <w:t>Standing Orders 2016</w:t>
      </w:r>
      <w:r w:rsidRPr="00D7591D">
        <w:rPr>
          <w:bCs/>
          <w:szCs w:val="24"/>
        </w:rPr>
        <w:t xml:space="preserve">. If you have any questions in relation to the agenda, procedural matters, addressing the Council or attending these meetings please contact the </w:t>
      </w:r>
      <w:r w:rsidR="00F438D0">
        <w:rPr>
          <w:bCs/>
          <w:szCs w:val="24"/>
        </w:rPr>
        <w:t>Governance</w:t>
      </w:r>
      <w:r w:rsidRPr="00D7591D">
        <w:rPr>
          <w:bCs/>
          <w:szCs w:val="24"/>
        </w:rPr>
        <w:t xml:space="preserve"> Officer on 9273 3500 or </w:t>
      </w:r>
      <w:hyperlink r:id="rId15" w:history="1">
        <w:r w:rsidRPr="008928C5">
          <w:rPr>
            <w:rStyle w:val="Hyperlink"/>
            <w:bCs/>
            <w:szCs w:val="24"/>
          </w:rPr>
          <w:t>council@nedlands.wa.gov.au</w:t>
        </w:r>
      </w:hyperlink>
      <w:r>
        <w:rPr>
          <w:bCs/>
          <w:szCs w:val="24"/>
        </w:rPr>
        <w:t xml:space="preserve"> </w:t>
      </w:r>
    </w:p>
    <w:p w14:paraId="216E8E52" w14:textId="77777777" w:rsidR="00D7591D" w:rsidRPr="003950D7" w:rsidRDefault="00B5721D" w:rsidP="00130886">
      <w:pPr>
        <w:spacing w:before="0" w:after="0" w:line="240" w:lineRule="auto"/>
        <w:rPr>
          <w:b/>
          <w:bCs/>
          <w:color w:val="002060"/>
          <w:sz w:val="28"/>
          <w:szCs w:val="24"/>
        </w:rPr>
      </w:pPr>
      <w:r w:rsidRPr="003950D7">
        <w:rPr>
          <w:b/>
          <w:bCs/>
          <w:color w:val="002060"/>
          <w:sz w:val="28"/>
          <w:szCs w:val="24"/>
        </w:rPr>
        <w:br/>
        <w:t>Public Question Time</w:t>
      </w:r>
    </w:p>
    <w:p w14:paraId="216E8E53" w14:textId="77777777" w:rsidR="00D7591D" w:rsidRPr="00D7591D" w:rsidRDefault="00B5721D" w:rsidP="00130886">
      <w:pPr>
        <w:spacing w:before="0" w:after="0" w:line="240" w:lineRule="auto"/>
        <w:rPr>
          <w:bCs/>
          <w:szCs w:val="24"/>
        </w:rPr>
      </w:pPr>
      <w:r w:rsidRPr="00D7591D">
        <w:rPr>
          <w:bCs/>
          <w:szCs w:val="24"/>
        </w:rPr>
        <w:t>Public Questions are dealt with at the Ordinary Council Meeting.</w:t>
      </w:r>
    </w:p>
    <w:p w14:paraId="216E8E54" w14:textId="77777777" w:rsidR="00D7591D" w:rsidRPr="003950D7" w:rsidRDefault="00B5721D" w:rsidP="00130886">
      <w:pPr>
        <w:spacing w:before="0" w:after="0" w:line="240" w:lineRule="auto"/>
        <w:rPr>
          <w:b/>
          <w:bCs/>
          <w:color w:val="002060"/>
          <w:sz w:val="28"/>
          <w:szCs w:val="24"/>
        </w:rPr>
      </w:pPr>
      <w:r w:rsidRPr="003950D7">
        <w:rPr>
          <w:b/>
          <w:bCs/>
          <w:color w:val="002060"/>
          <w:sz w:val="28"/>
          <w:szCs w:val="24"/>
        </w:rPr>
        <w:br/>
        <w:t>Deputations</w:t>
      </w:r>
    </w:p>
    <w:p w14:paraId="216E8E55" w14:textId="70533464" w:rsidR="001F3162" w:rsidRPr="00D7591D" w:rsidRDefault="00B5721D" w:rsidP="00130886">
      <w:pPr>
        <w:spacing w:before="0" w:after="0" w:line="240" w:lineRule="auto"/>
        <w:rPr>
          <w:bCs/>
          <w:szCs w:val="24"/>
        </w:rPr>
      </w:pPr>
      <w:r w:rsidRPr="00D7591D">
        <w:rPr>
          <w:bCs/>
          <w:szCs w:val="24"/>
        </w:rPr>
        <w:t xml:space="preserve">Members of the public may make presentations or ask questions on items contained within the agenda. Presentations are limited to </w:t>
      </w:r>
      <w:r w:rsidR="00244E69">
        <w:rPr>
          <w:bCs/>
          <w:szCs w:val="24"/>
        </w:rPr>
        <w:t>3</w:t>
      </w:r>
      <w:r w:rsidRPr="00D7591D">
        <w:rPr>
          <w:bCs/>
          <w:szCs w:val="24"/>
        </w:rPr>
        <w:t xml:space="preserve"> minutes. Members of the public must complete the online registration form available on the City’s website: </w:t>
      </w:r>
      <w:hyperlink r:id="rId16" w:history="1">
        <w:r w:rsidRPr="00D7591D">
          <w:rPr>
            <w:rStyle w:val="Hyperlink"/>
            <w:bCs/>
            <w:color w:val="163475"/>
            <w:szCs w:val="24"/>
          </w:rPr>
          <w:t>Public Address Registration Form | City of Nedlands</w:t>
        </w:r>
      </w:hyperlink>
    </w:p>
    <w:p w14:paraId="216E8E56" w14:textId="77777777" w:rsidR="00D7591D" w:rsidRPr="003950D7" w:rsidRDefault="00B5721D" w:rsidP="00130886">
      <w:pPr>
        <w:spacing w:before="0" w:after="0" w:line="240" w:lineRule="auto"/>
        <w:rPr>
          <w:b/>
          <w:bCs/>
          <w:color w:val="002060"/>
          <w:sz w:val="28"/>
          <w:szCs w:val="24"/>
        </w:rPr>
      </w:pPr>
      <w:r w:rsidRPr="003950D7">
        <w:rPr>
          <w:b/>
          <w:bCs/>
          <w:color w:val="002060"/>
          <w:sz w:val="28"/>
          <w:szCs w:val="24"/>
        </w:rPr>
        <w:br/>
        <w:t>Disclaimer</w:t>
      </w:r>
    </w:p>
    <w:p w14:paraId="216E8E57" w14:textId="357206F2" w:rsidR="00D7591D" w:rsidRPr="00D7591D" w:rsidRDefault="00B5721D" w:rsidP="00130886">
      <w:pPr>
        <w:spacing w:before="0" w:after="0" w:line="240" w:lineRule="auto"/>
        <w:rPr>
          <w:bCs/>
          <w:szCs w:val="24"/>
        </w:rPr>
      </w:pPr>
      <w:r w:rsidRPr="00D7591D">
        <w:rPr>
          <w:bCs/>
          <w:szCs w:val="24"/>
        </w:rPr>
        <w:t xml:space="preserve">Members of the public who attend Council Meetings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14:paraId="2E70D84A" w14:textId="77777777" w:rsidR="0011187E" w:rsidRDefault="0011187E" w:rsidP="00130886">
      <w:pPr>
        <w:spacing w:before="0" w:after="0" w:line="240" w:lineRule="auto"/>
        <w:rPr>
          <w:bCs/>
          <w:szCs w:val="24"/>
        </w:rPr>
      </w:pPr>
    </w:p>
    <w:p w14:paraId="216E8E58" w14:textId="4EE125B8" w:rsidR="00D7591D" w:rsidRDefault="00B5721D" w:rsidP="00130886">
      <w:pPr>
        <w:spacing w:before="0" w:after="0" w:line="240" w:lineRule="auto"/>
        <w:rPr>
          <w:bCs/>
          <w:szCs w:val="24"/>
        </w:rPr>
      </w:pPr>
      <w:r w:rsidRPr="00D7591D">
        <w:rPr>
          <w:bCs/>
          <w:szCs w:val="24"/>
        </w:rPr>
        <w:t>Any plans or documents in agendas and minutes may be subject to copyright. The express permission of the copyright owner must be obtained before copying any copyright material.</w:t>
      </w:r>
    </w:p>
    <w:p w14:paraId="216E8E59" w14:textId="77777777" w:rsidR="00D56967" w:rsidRPr="00145656" w:rsidRDefault="00D56967" w:rsidP="00130886">
      <w:pPr>
        <w:spacing w:before="0" w:after="0" w:line="240" w:lineRule="auto"/>
        <w:rPr>
          <w:bCs/>
          <w:szCs w:val="24"/>
        </w:rPr>
      </w:pPr>
    </w:p>
    <w:p w14:paraId="216E8E5A" w14:textId="77777777" w:rsidR="000060D6" w:rsidRPr="003018F7" w:rsidRDefault="000060D6" w:rsidP="003018F7">
      <w:pPr>
        <w:spacing w:before="0" w:after="0" w:line="240" w:lineRule="auto"/>
        <w:rPr>
          <w:bCs/>
          <w:szCs w:val="24"/>
        </w:rPr>
      </w:pPr>
    </w:p>
    <w:p w14:paraId="216E8E5B" w14:textId="77777777" w:rsidR="00084922" w:rsidRPr="003018F7" w:rsidRDefault="00084922" w:rsidP="003018F7">
      <w:pPr>
        <w:spacing w:before="0" w:after="0" w:line="240" w:lineRule="auto"/>
        <w:rPr>
          <w:bCs/>
          <w:szCs w:val="24"/>
        </w:rPr>
      </w:pPr>
    </w:p>
    <w:p w14:paraId="216E8E5C" w14:textId="77777777" w:rsidR="00084922" w:rsidRPr="003018F7" w:rsidRDefault="00084922" w:rsidP="003018F7">
      <w:pPr>
        <w:spacing w:before="0" w:after="0" w:line="240" w:lineRule="auto"/>
        <w:rPr>
          <w:bCs/>
          <w:szCs w:val="24"/>
        </w:rPr>
      </w:pPr>
    </w:p>
    <w:p w14:paraId="216E8E5D" w14:textId="77777777" w:rsidR="00084922" w:rsidRPr="003018F7" w:rsidRDefault="00084922" w:rsidP="003018F7">
      <w:pPr>
        <w:spacing w:before="0" w:after="0" w:line="240" w:lineRule="auto"/>
        <w:rPr>
          <w:bCs/>
          <w:szCs w:val="24"/>
        </w:rPr>
      </w:pPr>
    </w:p>
    <w:p w14:paraId="216E8E5E" w14:textId="77777777" w:rsidR="00084922" w:rsidRPr="003018F7" w:rsidRDefault="00084922" w:rsidP="003018F7">
      <w:pPr>
        <w:spacing w:before="0" w:after="0" w:line="240" w:lineRule="auto"/>
        <w:rPr>
          <w:bCs/>
          <w:szCs w:val="24"/>
        </w:rPr>
      </w:pPr>
    </w:p>
    <w:p w14:paraId="216E8E5F" w14:textId="77777777" w:rsidR="008F4CC7" w:rsidRPr="003018F7" w:rsidRDefault="008F4CC7" w:rsidP="003018F7">
      <w:pPr>
        <w:spacing w:before="0" w:after="0" w:line="240" w:lineRule="auto"/>
        <w:rPr>
          <w:bCs/>
          <w:szCs w:val="24"/>
        </w:rPr>
      </w:pPr>
    </w:p>
    <w:p w14:paraId="370252CF" w14:textId="77777777" w:rsidR="007815E1" w:rsidRPr="003018F7" w:rsidRDefault="007815E1" w:rsidP="003018F7">
      <w:pPr>
        <w:spacing w:before="0" w:after="0" w:line="240" w:lineRule="auto"/>
        <w:rPr>
          <w:bCs/>
          <w:szCs w:val="24"/>
        </w:rPr>
      </w:pPr>
      <w:r w:rsidRPr="003018F7">
        <w:rPr>
          <w:bCs/>
          <w:szCs w:val="24"/>
        </w:rPr>
        <w:br w:type="page"/>
      </w:r>
    </w:p>
    <w:p w14:paraId="216E8E60" w14:textId="7A9165FB" w:rsidR="00F22B69" w:rsidRPr="00EB1818" w:rsidRDefault="006B7CB5" w:rsidP="00130886">
      <w:pPr>
        <w:spacing w:before="0" w:after="0" w:line="240" w:lineRule="auto"/>
        <w:jc w:val="center"/>
        <w:rPr>
          <w:rFonts w:ascii="Acumin Pro" w:hAnsi="Acumin Pro" w:cstheme="minorHAnsi"/>
          <w:b/>
          <w:sz w:val="36"/>
          <w:szCs w:val="36"/>
        </w:rPr>
      </w:pPr>
      <w:r w:rsidRPr="00EB1818">
        <w:rPr>
          <w:rFonts w:ascii="Acumin Pro" w:hAnsi="Acumin Pro" w:cstheme="minorHAnsi"/>
          <w:b/>
          <w:sz w:val="36"/>
          <w:szCs w:val="36"/>
        </w:rPr>
        <w:lastRenderedPageBreak/>
        <w:t>Table of Contents</w:t>
      </w:r>
    </w:p>
    <w:sdt>
      <w:sdtPr>
        <w:id w:val="832338287"/>
        <w:docPartObj>
          <w:docPartGallery w:val="Table of Contents"/>
          <w:docPartUnique/>
        </w:docPartObj>
      </w:sdtPr>
      <w:sdtEndPr>
        <w:rPr>
          <w:b/>
          <w:bCs/>
        </w:rPr>
      </w:sdtEndPr>
      <w:sdtContent>
        <w:p w14:paraId="09F14855" w14:textId="4160BB27" w:rsidR="005C3223" w:rsidRDefault="00A00B1F">
          <w:pPr>
            <w:pStyle w:val="TOC1"/>
            <w:rPr>
              <w:rFonts w:asciiTheme="minorHAnsi" w:hAnsiTheme="minorHAnsi" w:cstheme="minorBidi"/>
              <w:noProof/>
              <w:kern w:val="2"/>
              <w:szCs w:val="24"/>
              <w14:ligatures w14:val="standardContextual"/>
            </w:rPr>
          </w:pPr>
          <w:r>
            <w:fldChar w:fldCharType="begin"/>
          </w:r>
          <w:r>
            <w:instrText xml:space="preserve"> TOC \o "1-3" \h \z \u </w:instrText>
          </w:r>
          <w:r>
            <w:fldChar w:fldCharType="separate"/>
          </w:r>
          <w:hyperlink w:anchor="_Toc181883879" w:history="1">
            <w:r w:rsidR="005C3223" w:rsidRPr="00916CA6">
              <w:rPr>
                <w:rStyle w:val="Hyperlink"/>
                <w:noProof/>
              </w:rPr>
              <w:t>1.</w:t>
            </w:r>
            <w:r w:rsidR="005C3223">
              <w:rPr>
                <w:rFonts w:asciiTheme="minorHAnsi" w:hAnsiTheme="minorHAnsi" w:cstheme="minorBidi"/>
                <w:noProof/>
                <w:kern w:val="2"/>
                <w:szCs w:val="24"/>
                <w14:ligatures w14:val="standardContextual"/>
              </w:rPr>
              <w:tab/>
            </w:r>
            <w:r w:rsidR="005C3223" w:rsidRPr="00916CA6">
              <w:rPr>
                <w:rStyle w:val="Hyperlink"/>
                <w:noProof/>
              </w:rPr>
              <w:t>Declaration of Opening</w:t>
            </w:r>
            <w:r w:rsidR="005C3223">
              <w:rPr>
                <w:noProof/>
                <w:webHidden/>
              </w:rPr>
              <w:tab/>
            </w:r>
            <w:r w:rsidR="005C3223">
              <w:rPr>
                <w:noProof/>
                <w:webHidden/>
              </w:rPr>
              <w:fldChar w:fldCharType="begin"/>
            </w:r>
            <w:r w:rsidR="005C3223">
              <w:rPr>
                <w:noProof/>
                <w:webHidden/>
              </w:rPr>
              <w:instrText xml:space="preserve"> PAGEREF _Toc181883879 \h </w:instrText>
            </w:r>
            <w:r w:rsidR="005C3223">
              <w:rPr>
                <w:noProof/>
                <w:webHidden/>
              </w:rPr>
            </w:r>
            <w:r w:rsidR="005C3223">
              <w:rPr>
                <w:noProof/>
                <w:webHidden/>
              </w:rPr>
              <w:fldChar w:fldCharType="separate"/>
            </w:r>
            <w:r w:rsidR="005C3223">
              <w:rPr>
                <w:noProof/>
                <w:webHidden/>
              </w:rPr>
              <w:t>5</w:t>
            </w:r>
            <w:r w:rsidR="005C3223">
              <w:rPr>
                <w:noProof/>
                <w:webHidden/>
              </w:rPr>
              <w:fldChar w:fldCharType="end"/>
            </w:r>
          </w:hyperlink>
        </w:p>
        <w:p w14:paraId="08708A92" w14:textId="67DF8794" w:rsidR="005C3223" w:rsidRDefault="005C3223">
          <w:pPr>
            <w:pStyle w:val="TOC1"/>
            <w:rPr>
              <w:rFonts w:asciiTheme="minorHAnsi" w:hAnsiTheme="minorHAnsi" w:cstheme="minorBidi"/>
              <w:noProof/>
              <w:kern w:val="2"/>
              <w:szCs w:val="24"/>
              <w14:ligatures w14:val="standardContextual"/>
            </w:rPr>
          </w:pPr>
          <w:hyperlink w:anchor="_Toc181883880" w:history="1">
            <w:r w:rsidRPr="00916CA6">
              <w:rPr>
                <w:rStyle w:val="Hyperlink"/>
                <w:noProof/>
              </w:rPr>
              <w:t>2.</w:t>
            </w:r>
            <w:r>
              <w:rPr>
                <w:rFonts w:asciiTheme="minorHAnsi" w:hAnsiTheme="minorHAnsi" w:cstheme="minorBidi"/>
                <w:noProof/>
                <w:kern w:val="2"/>
                <w:szCs w:val="24"/>
                <w14:ligatures w14:val="standardContextual"/>
              </w:rPr>
              <w:tab/>
            </w:r>
            <w:r w:rsidRPr="00916CA6">
              <w:rPr>
                <w:rStyle w:val="Hyperlink"/>
                <w:noProof/>
              </w:rPr>
              <w:t>Present and Apologies and Leave of Absence (Previously Approved)</w:t>
            </w:r>
            <w:r>
              <w:rPr>
                <w:noProof/>
                <w:webHidden/>
              </w:rPr>
              <w:tab/>
            </w:r>
            <w:r>
              <w:rPr>
                <w:noProof/>
                <w:webHidden/>
              </w:rPr>
              <w:fldChar w:fldCharType="begin"/>
            </w:r>
            <w:r>
              <w:rPr>
                <w:noProof/>
                <w:webHidden/>
              </w:rPr>
              <w:instrText xml:space="preserve"> PAGEREF _Toc181883880 \h </w:instrText>
            </w:r>
            <w:r>
              <w:rPr>
                <w:noProof/>
                <w:webHidden/>
              </w:rPr>
            </w:r>
            <w:r>
              <w:rPr>
                <w:noProof/>
                <w:webHidden/>
              </w:rPr>
              <w:fldChar w:fldCharType="separate"/>
            </w:r>
            <w:r>
              <w:rPr>
                <w:noProof/>
                <w:webHidden/>
              </w:rPr>
              <w:t>5</w:t>
            </w:r>
            <w:r>
              <w:rPr>
                <w:noProof/>
                <w:webHidden/>
              </w:rPr>
              <w:fldChar w:fldCharType="end"/>
            </w:r>
          </w:hyperlink>
        </w:p>
        <w:p w14:paraId="6080C486" w14:textId="41584D06" w:rsidR="005C3223" w:rsidRDefault="005C3223">
          <w:pPr>
            <w:pStyle w:val="TOC1"/>
            <w:rPr>
              <w:rFonts w:asciiTheme="minorHAnsi" w:hAnsiTheme="minorHAnsi" w:cstheme="minorBidi"/>
              <w:noProof/>
              <w:kern w:val="2"/>
              <w:szCs w:val="24"/>
              <w14:ligatures w14:val="standardContextual"/>
            </w:rPr>
          </w:pPr>
          <w:hyperlink w:anchor="_Toc181883881" w:history="1">
            <w:r w:rsidRPr="00916CA6">
              <w:rPr>
                <w:rStyle w:val="Hyperlink"/>
                <w:noProof/>
              </w:rPr>
              <w:t>3.</w:t>
            </w:r>
            <w:r>
              <w:rPr>
                <w:rFonts w:asciiTheme="minorHAnsi" w:hAnsiTheme="minorHAnsi" w:cstheme="minorBidi"/>
                <w:noProof/>
                <w:kern w:val="2"/>
                <w:szCs w:val="24"/>
                <w14:ligatures w14:val="standardContextual"/>
              </w:rPr>
              <w:tab/>
            </w:r>
            <w:r w:rsidRPr="00916CA6">
              <w:rPr>
                <w:rStyle w:val="Hyperlink"/>
                <w:noProof/>
              </w:rPr>
              <w:t>Public Question Time</w:t>
            </w:r>
            <w:r>
              <w:rPr>
                <w:noProof/>
                <w:webHidden/>
              </w:rPr>
              <w:tab/>
            </w:r>
            <w:r>
              <w:rPr>
                <w:noProof/>
                <w:webHidden/>
              </w:rPr>
              <w:fldChar w:fldCharType="begin"/>
            </w:r>
            <w:r>
              <w:rPr>
                <w:noProof/>
                <w:webHidden/>
              </w:rPr>
              <w:instrText xml:space="preserve"> PAGEREF _Toc181883881 \h </w:instrText>
            </w:r>
            <w:r>
              <w:rPr>
                <w:noProof/>
                <w:webHidden/>
              </w:rPr>
            </w:r>
            <w:r>
              <w:rPr>
                <w:noProof/>
                <w:webHidden/>
              </w:rPr>
              <w:fldChar w:fldCharType="separate"/>
            </w:r>
            <w:r>
              <w:rPr>
                <w:noProof/>
                <w:webHidden/>
              </w:rPr>
              <w:t>5</w:t>
            </w:r>
            <w:r>
              <w:rPr>
                <w:noProof/>
                <w:webHidden/>
              </w:rPr>
              <w:fldChar w:fldCharType="end"/>
            </w:r>
          </w:hyperlink>
        </w:p>
        <w:p w14:paraId="47003F71" w14:textId="6EBF02D3" w:rsidR="005C3223" w:rsidRDefault="005C3223">
          <w:pPr>
            <w:pStyle w:val="TOC1"/>
            <w:rPr>
              <w:rFonts w:asciiTheme="minorHAnsi" w:hAnsiTheme="minorHAnsi" w:cstheme="minorBidi"/>
              <w:noProof/>
              <w:kern w:val="2"/>
              <w:szCs w:val="24"/>
              <w14:ligatures w14:val="standardContextual"/>
            </w:rPr>
          </w:pPr>
          <w:hyperlink w:anchor="_Toc181883882" w:history="1">
            <w:r w:rsidRPr="00916CA6">
              <w:rPr>
                <w:rStyle w:val="Hyperlink"/>
                <w:noProof/>
              </w:rPr>
              <w:t>4.</w:t>
            </w:r>
            <w:r>
              <w:rPr>
                <w:rFonts w:asciiTheme="minorHAnsi" w:hAnsiTheme="minorHAnsi" w:cstheme="minorBidi"/>
                <w:noProof/>
                <w:kern w:val="2"/>
                <w:szCs w:val="24"/>
                <w14:ligatures w14:val="standardContextual"/>
              </w:rPr>
              <w:tab/>
            </w:r>
            <w:r w:rsidRPr="00916CA6">
              <w:rPr>
                <w:rStyle w:val="Hyperlink"/>
                <w:noProof/>
              </w:rPr>
              <w:t>Deputations</w:t>
            </w:r>
            <w:r>
              <w:rPr>
                <w:noProof/>
                <w:webHidden/>
              </w:rPr>
              <w:tab/>
            </w:r>
            <w:r>
              <w:rPr>
                <w:noProof/>
                <w:webHidden/>
              </w:rPr>
              <w:fldChar w:fldCharType="begin"/>
            </w:r>
            <w:r>
              <w:rPr>
                <w:noProof/>
                <w:webHidden/>
              </w:rPr>
              <w:instrText xml:space="preserve"> PAGEREF _Toc181883882 \h </w:instrText>
            </w:r>
            <w:r>
              <w:rPr>
                <w:noProof/>
                <w:webHidden/>
              </w:rPr>
            </w:r>
            <w:r>
              <w:rPr>
                <w:noProof/>
                <w:webHidden/>
              </w:rPr>
              <w:fldChar w:fldCharType="separate"/>
            </w:r>
            <w:r>
              <w:rPr>
                <w:noProof/>
                <w:webHidden/>
              </w:rPr>
              <w:t>5</w:t>
            </w:r>
            <w:r>
              <w:rPr>
                <w:noProof/>
                <w:webHidden/>
              </w:rPr>
              <w:fldChar w:fldCharType="end"/>
            </w:r>
          </w:hyperlink>
        </w:p>
        <w:p w14:paraId="6F8EA811" w14:textId="4FC4EAAA" w:rsidR="005C3223" w:rsidRDefault="005C3223">
          <w:pPr>
            <w:pStyle w:val="TOC1"/>
            <w:rPr>
              <w:rFonts w:asciiTheme="minorHAnsi" w:hAnsiTheme="minorHAnsi" w:cstheme="minorBidi"/>
              <w:noProof/>
              <w:kern w:val="2"/>
              <w:szCs w:val="24"/>
              <w14:ligatures w14:val="standardContextual"/>
            </w:rPr>
          </w:pPr>
          <w:hyperlink w:anchor="_Toc181883883" w:history="1">
            <w:r w:rsidRPr="00916CA6">
              <w:rPr>
                <w:rStyle w:val="Hyperlink"/>
                <w:noProof/>
              </w:rPr>
              <w:t>5.</w:t>
            </w:r>
            <w:r>
              <w:rPr>
                <w:rFonts w:asciiTheme="minorHAnsi" w:hAnsiTheme="minorHAnsi" w:cstheme="minorBidi"/>
                <w:noProof/>
                <w:kern w:val="2"/>
                <w:szCs w:val="24"/>
                <w14:ligatures w14:val="standardContextual"/>
              </w:rPr>
              <w:tab/>
            </w:r>
            <w:r w:rsidRPr="00916CA6">
              <w:rPr>
                <w:rStyle w:val="Hyperlink"/>
                <w:noProof/>
              </w:rPr>
              <w:t>Requests for Leave of Absence</w:t>
            </w:r>
            <w:r>
              <w:rPr>
                <w:noProof/>
                <w:webHidden/>
              </w:rPr>
              <w:tab/>
            </w:r>
            <w:r>
              <w:rPr>
                <w:noProof/>
                <w:webHidden/>
              </w:rPr>
              <w:fldChar w:fldCharType="begin"/>
            </w:r>
            <w:r>
              <w:rPr>
                <w:noProof/>
                <w:webHidden/>
              </w:rPr>
              <w:instrText xml:space="preserve"> PAGEREF _Toc181883883 \h </w:instrText>
            </w:r>
            <w:r>
              <w:rPr>
                <w:noProof/>
                <w:webHidden/>
              </w:rPr>
            </w:r>
            <w:r>
              <w:rPr>
                <w:noProof/>
                <w:webHidden/>
              </w:rPr>
              <w:fldChar w:fldCharType="separate"/>
            </w:r>
            <w:r>
              <w:rPr>
                <w:noProof/>
                <w:webHidden/>
              </w:rPr>
              <w:t>5</w:t>
            </w:r>
            <w:r>
              <w:rPr>
                <w:noProof/>
                <w:webHidden/>
              </w:rPr>
              <w:fldChar w:fldCharType="end"/>
            </w:r>
          </w:hyperlink>
        </w:p>
        <w:p w14:paraId="4ED28218" w14:textId="629E498B" w:rsidR="005C3223" w:rsidRDefault="005C3223">
          <w:pPr>
            <w:pStyle w:val="TOC1"/>
            <w:rPr>
              <w:rFonts w:asciiTheme="minorHAnsi" w:hAnsiTheme="minorHAnsi" w:cstheme="minorBidi"/>
              <w:noProof/>
              <w:kern w:val="2"/>
              <w:szCs w:val="24"/>
              <w14:ligatures w14:val="standardContextual"/>
            </w:rPr>
          </w:pPr>
          <w:hyperlink w:anchor="_Toc181883884" w:history="1">
            <w:r w:rsidRPr="00916CA6">
              <w:rPr>
                <w:rStyle w:val="Hyperlink"/>
                <w:noProof/>
              </w:rPr>
              <w:t>6.</w:t>
            </w:r>
            <w:r>
              <w:rPr>
                <w:rFonts w:asciiTheme="minorHAnsi" w:hAnsiTheme="minorHAnsi" w:cstheme="minorBidi"/>
                <w:noProof/>
                <w:kern w:val="2"/>
                <w:szCs w:val="24"/>
                <w14:ligatures w14:val="standardContextual"/>
              </w:rPr>
              <w:tab/>
            </w:r>
            <w:r w:rsidRPr="00916CA6">
              <w:rPr>
                <w:rStyle w:val="Hyperlink"/>
                <w:noProof/>
              </w:rPr>
              <w:t>Petitions</w:t>
            </w:r>
            <w:r>
              <w:rPr>
                <w:noProof/>
                <w:webHidden/>
              </w:rPr>
              <w:tab/>
            </w:r>
            <w:r>
              <w:rPr>
                <w:noProof/>
                <w:webHidden/>
              </w:rPr>
              <w:fldChar w:fldCharType="begin"/>
            </w:r>
            <w:r>
              <w:rPr>
                <w:noProof/>
                <w:webHidden/>
              </w:rPr>
              <w:instrText xml:space="preserve"> PAGEREF _Toc181883884 \h </w:instrText>
            </w:r>
            <w:r>
              <w:rPr>
                <w:noProof/>
                <w:webHidden/>
              </w:rPr>
            </w:r>
            <w:r>
              <w:rPr>
                <w:noProof/>
                <w:webHidden/>
              </w:rPr>
              <w:fldChar w:fldCharType="separate"/>
            </w:r>
            <w:r>
              <w:rPr>
                <w:noProof/>
                <w:webHidden/>
              </w:rPr>
              <w:t>5</w:t>
            </w:r>
            <w:r>
              <w:rPr>
                <w:noProof/>
                <w:webHidden/>
              </w:rPr>
              <w:fldChar w:fldCharType="end"/>
            </w:r>
          </w:hyperlink>
        </w:p>
        <w:p w14:paraId="7CD5BE8A" w14:textId="34D08919" w:rsidR="005C3223" w:rsidRDefault="005C3223">
          <w:pPr>
            <w:pStyle w:val="TOC1"/>
            <w:rPr>
              <w:rFonts w:asciiTheme="minorHAnsi" w:hAnsiTheme="minorHAnsi" w:cstheme="minorBidi"/>
              <w:noProof/>
              <w:kern w:val="2"/>
              <w:szCs w:val="24"/>
              <w14:ligatures w14:val="standardContextual"/>
            </w:rPr>
          </w:pPr>
          <w:hyperlink w:anchor="_Toc181883885" w:history="1">
            <w:r w:rsidRPr="00916CA6">
              <w:rPr>
                <w:rStyle w:val="Hyperlink"/>
                <w:noProof/>
              </w:rPr>
              <w:t>7.</w:t>
            </w:r>
            <w:r>
              <w:rPr>
                <w:rFonts w:asciiTheme="minorHAnsi" w:hAnsiTheme="minorHAnsi" w:cstheme="minorBidi"/>
                <w:noProof/>
                <w:kern w:val="2"/>
                <w:szCs w:val="24"/>
                <w14:ligatures w14:val="standardContextual"/>
              </w:rPr>
              <w:tab/>
            </w:r>
            <w:r w:rsidRPr="00916CA6">
              <w:rPr>
                <w:rStyle w:val="Hyperlink"/>
                <w:noProof/>
              </w:rPr>
              <w:t>Disclosures of Financial Interest</w:t>
            </w:r>
            <w:r>
              <w:rPr>
                <w:noProof/>
                <w:webHidden/>
              </w:rPr>
              <w:tab/>
            </w:r>
            <w:r>
              <w:rPr>
                <w:noProof/>
                <w:webHidden/>
              </w:rPr>
              <w:fldChar w:fldCharType="begin"/>
            </w:r>
            <w:r>
              <w:rPr>
                <w:noProof/>
                <w:webHidden/>
              </w:rPr>
              <w:instrText xml:space="preserve"> PAGEREF _Toc181883885 \h </w:instrText>
            </w:r>
            <w:r>
              <w:rPr>
                <w:noProof/>
                <w:webHidden/>
              </w:rPr>
            </w:r>
            <w:r>
              <w:rPr>
                <w:noProof/>
                <w:webHidden/>
              </w:rPr>
              <w:fldChar w:fldCharType="separate"/>
            </w:r>
            <w:r>
              <w:rPr>
                <w:noProof/>
                <w:webHidden/>
              </w:rPr>
              <w:t>6</w:t>
            </w:r>
            <w:r>
              <w:rPr>
                <w:noProof/>
                <w:webHidden/>
              </w:rPr>
              <w:fldChar w:fldCharType="end"/>
            </w:r>
          </w:hyperlink>
        </w:p>
        <w:p w14:paraId="2EFB9C96" w14:textId="7D4CAFFB" w:rsidR="005C3223" w:rsidRDefault="005C3223">
          <w:pPr>
            <w:pStyle w:val="TOC1"/>
            <w:rPr>
              <w:rFonts w:asciiTheme="minorHAnsi" w:hAnsiTheme="minorHAnsi" w:cstheme="minorBidi"/>
              <w:noProof/>
              <w:kern w:val="2"/>
              <w:szCs w:val="24"/>
              <w14:ligatures w14:val="standardContextual"/>
            </w:rPr>
          </w:pPr>
          <w:hyperlink w:anchor="_Toc181883886" w:history="1">
            <w:r w:rsidRPr="00916CA6">
              <w:rPr>
                <w:rStyle w:val="Hyperlink"/>
                <w:noProof/>
              </w:rPr>
              <w:t>8.</w:t>
            </w:r>
            <w:r>
              <w:rPr>
                <w:rFonts w:asciiTheme="minorHAnsi" w:hAnsiTheme="minorHAnsi" w:cstheme="minorBidi"/>
                <w:noProof/>
                <w:kern w:val="2"/>
                <w:szCs w:val="24"/>
                <w14:ligatures w14:val="standardContextual"/>
              </w:rPr>
              <w:tab/>
            </w:r>
            <w:r w:rsidRPr="00916CA6">
              <w:rPr>
                <w:rStyle w:val="Hyperlink"/>
                <w:noProof/>
              </w:rPr>
              <w:t>Disclosures of Interests Affecting Impartiality</w:t>
            </w:r>
            <w:r>
              <w:rPr>
                <w:noProof/>
                <w:webHidden/>
              </w:rPr>
              <w:tab/>
            </w:r>
            <w:r>
              <w:rPr>
                <w:noProof/>
                <w:webHidden/>
              </w:rPr>
              <w:fldChar w:fldCharType="begin"/>
            </w:r>
            <w:r>
              <w:rPr>
                <w:noProof/>
                <w:webHidden/>
              </w:rPr>
              <w:instrText xml:space="preserve"> PAGEREF _Toc181883886 \h </w:instrText>
            </w:r>
            <w:r>
              <w:rPr>
                <w:noProof/>
                <w:webHidden/>
              </w:rPr>
            </w:r>
            <w:r>
              <w:rPr>
                <w:noProof/>
                <w:webHidden/>
              </w:rPr>
              <w:fldChar w:fldCharType="separate"/>
            </w:r>
            <w:r>
              <w:rPr>
                <w:noProof/>
                <w:webHidden/>
              </w:rPr>
              <w:t>6</w:t>
            </w:r>
            <w:r>
              <w:rPr>
                <w:noProof/>
                <w:webHidden/>
              </w:rPr>
              <w:fldChar w:fldCharType="end"/>
            </w:r>
          </w:hyperlink>
        </w:p>
        <w:p w14:paraId="05B2E210" w14:textId="57505093" w:rsidR="005C3223" w:rsidRDefault="005C3223">
          <w:pPr>
            <w:pStyle w:val="TOC1"/>
            <w:rPr>
              <w:rFonts w:asciiTheme="minorHAnsi" w:hAnsiTheme="minorHAnsi" w:cstheme="minorBidi"/>
              <w:noProof/>
              <w:kern w:val="2"/>
              <w:szCs w:val="24"/>
              <w14:ligatures w14:val="standardContextual"/>
            </w:rPr>
          </w:pPr>
          <w:hyperlink w:anchor="_Toc181883887" w:history="1">
            <w:r w:rsidRPr="00916CA6">
              <w:rPr>
                <w:rStyle w:val="Hyperlink"/>
                <w:noProof/>
              </w:rPr>
              <w:t>9.</w:t>
            </w:r>
            <w:r>
              <w:rPr>
                <w:rFonts w:asciiTheme="minorHAnsi" w:hAnsiTheme="minorHAnsi" w:cstheme="minorBidi"/>
                <w:noProof/>
                <w:kern w:val="2"/>
                <w:szCs w:val="24"/>
                <w14:ligatures w14:val="standardContextual"/>
              </w:rPr>
              <w:tab/>
            </w:r>
            <w:r w:rsidRPr="00916CA6">
              <w:rPr>
                <w:rStyle w:val="Hyperlink"/>
                <w:noProof/>
              </w:rPr>
              <w:t>Declarations by Members That They Have Not Given Due Consideration to Papers</w:t>
            </w:r>
            <w:r>
              <w:rPr>
                <w:noProof/>
                <w:webHidden/>
              </w:rPr>
              <w:tab/>
            </w:r>
            <w:r>
              <w:rPr>
                <w:noProof/>
                <w:webHidden/>
              </w:rPr>
              <w:fldChar w:fldCharType="begin"/>
            </w:r>
            <w:r>
              <w:rPr>
                <w:noProof/>
                <w:webHidden/>
              </w:rPr>
              <w:instrText xml:space="preserve"> PAGEREF _Toc181883887 \h </w:instrText>
            </w:r>
            <w:r>
              <w:rPr>
                <w:noProof/>
                <w:webHidden/>
              </w:rPr>
            </w:r>
            <w:r>
              <w:rPr>
                <w:noProof/>
                <w:webHidden/>
              </w:rPr>
              <w:fldChar w:fldCharType="separate"/>
            </w:r>
            <w:r>
              <w:rPr>
                <w:noProof/>
                <w:webHidden/>
              </w:rPr>
              <w:t>6</w:t>
            </w:r>
            <w:r>
              <w:rPr>
                <w:noProof/>
                <w:webHidden/>
              </w:rPr>
              <w:fldChar w:fldCharType="end"/>
            </w:r>
          </w:hyperlink>
        </w:p>
        <w:p w14:paraId="3A9742CD" w14:textId="6CF81F6B" w:rsidR="005C3223" w:rsidRDefault="005C3223">
          <w:pPr>
            <w:pStyle w:val="TOC1"/>
            <w:rPr>
              <w:rFonts w:asciiTheme="minorHAnsi" w:hAnsiTheme="minorHAnsi" w:cstheme="minorBidi"/>
              <w:noProof/>
              <w:kern w:val="2"/>
              <w:szCs w:val="24"/>
              <w14:ligatures w14:val="standardContextual"/>
            </w:rPr>
          </w:pPr>
          <w:hyperlink w:anchor="_Toc181883888" w:history="1">
            <w:r w:rsidRPr="00916CA6">
              <w:rPr>
                <w:rStyle w:val="Hyperlink"/>
                <w:noProof/>
              </w:rPr>
              <w:t>10.</w:t>
            </w:r>
            <w:r>
              <w:rPr>
                <w:rFonts w:asciiTheme="minorHAnsi" w:hAnsiTheme="minorHAnsi" w:cstheme="minorBidi"/>
                <w:noProof/>
                <w:kern w:val="2"/>
                <w:szCs w:val="24"/>
                <w14:ligatures w14:val="standardContextual"/>
              </w:rPr>
              <w:tab/>
            </w:r>
            <w:r w:rsidRPr="00916CA6">
              <w:rPr>
                <w:rStyle w:val="Hyperlink"/>
                <w:noProof/>
              </w:rPr>
              <w:t>Confirmation of Minutes</w:t>
            </w:r>
            <w:r>
              <w:rPr>
                <w:noProof/>
                <w:webHidden/>
              </w:rPr>
              <w:tab/>
            </w:r>
            <w:r>
              <w:rPr>
                <w:noProof/>
                <w:webHidden/>
              </w:rPr>
              <w:fldChar w:fldCharType="begin"/>
            </w:r>
            <w:r>
              <w:rPr>
                <w:noProof/>
                <w:webHidden/>
              </w:rPr>
              <w:instrText xml:space="preserve"> PAGEREF _Toc181883888 \h </w:instrText>
            </w:r>
            <w:r>
              <w:rPr>
                <w:noProof/>
                <w:webHidden/>
              </w:rPr>
            </w:r>
            <w:r>
              <w:rPr>
                <w:noProof/>
                <w:webHidden/>
              </w:rPr>
              <w:fldChar w:fldCharType="separate"/>
            </w:r>
            <w:r>
              <w:rPr>
                <w:noProof/>
                <w:webHidden/>
              </w:rPr>
              <w:t>6</w:t>
            </w:r>
            <w:r>
              <w:rPr>
                <w:noProof/>
                <w:webHidden/>
              </w:rPr>
              <w:fldChar w:fldCharType="end"/>
            </w:r>
          </w:hyperlink>
        </w:p>
        <w:p w14:paraId="57EA74C8" w14:textId="45F66FE7" w:rsidR="005C3223" w:rsidRDefault="005C3223">
          <w:pPr>
            <w:pStyle w:val="TOC1"/>
            <w:rPr>
              <w:rFonts w:asciiTheme="minorHAnsi" w:hAnsiTheme="minorHAnsi" w:cstheme="minorBidi"/>
              <w:noProof/>
              <w:kern w:val="2"/>
              <w:szCs w:val="24"/>
              <w14:ligatures w14:val="standardContextual"/>
            </w:rPr>
          </w:pPr>
          <w:hyperlink w:anchor="_Toc181883889" w:history="1">
            <w:r w:rsidRPr="00916CA6">
              <w:rPr>
                <w:rStyle w:val="Hyperlink"/>
                <w:noProof/>
              </w:rPr>
              <w:t>11.</w:t>
            </w:r>
            <w:r>
              <w:rPr>
                <w:rFonts w:asciiTheme="minorHAnsi" w:hAnsiTheme="minorHAnsi" w:cstheme="minorBidi"/>
                <w:noProof/>
                <w:kern w:val="2"/>
                <w:szCs w:val="24"/>
                <w14:ligatures w14:val="standardContextual"/>
              </w:rPr>
              <w:tab/>
            </w:r>
            <w:r w:rsidRPr="00916CA6">
              <w:rPr>
                <w:rStyle w:val="Hyperlink"/>
                <w:noProof/>
              </w:rPr>
              <w:t>Announcements of the Presiding Member without discussion</w:t>
            </w:r>
            <w:r>
              <w:rPr>
                <w:noProof/>
                <w:webHidden/>
              </w:rPr>
              <w:tab/>
            </w:r>
            <w:r>
              <w:rPr>
                <w:noProof/>
                <w:webHidden/>
              </w:rPr>
              <w:fldChar w:fldCharType="begin"/>
            </w:r>
            <w:r>
              <w:rPr>
                <w:noProof/>
                <w:webHidden/>
              </w:rPr>
              <w:instrText xml:space="preserve"> PAGEREF _Toc181883889 \h </w:instrText>
            </w:r>
            <w:r>
              <w:rPr>
                <w:noProof/>
                <w:webHidden/>
              </w:rPr>
            </w:r>
            <w:r>
              <w:rPr>
                <w:noProof/>
                <w:webHidden/>
              </w:rPr>
              <w:fldChar w:fldCharType="separate"/>
            </w:r>
            <w:r>
              <w:rPr>
                <w:noProof/>
                <w:webHidden/>
              </w:rPr>
              <w:t>7</w:t>
            </w:r>
            <w:r>
              <w:rPr>
                <w:noProof/>
                <w:webHidden/>
              </w:rPr>
              <w:fldChar w:fldCharType="end"/>
            </w:r>
          </w:hyperlink>
        </w:p>
        <w:p w14:paraId="588F1357" w14:textId="2D6DBA68" w:rsidR="005C3223" w:rsidRDefault="005C3223">
          <w:pPr>
            <w:pStyle w:val="TOC1"/>
            <w:rPr>
              <w:rFonts w:asciiTheme="minorHAnsi" w:hAnsiTheme="minorHAnsi" w:cstheme="minorBidi"/>
              <w:noProof/>
              <w:kern w:val="2"/>
              <w:szCs w:val="24"/>
              <w14:ligatures w14:val="standardContextual"/>
            </w:rPr>
          </w:pPr>
          <w:hyperlink w:anchor="_Toc181883890" w:history="1">
            <w:r w:rsidRPr="00916CA6">
              <w:rPr>
                <w:rStyle w:val="Hyperlink"/>
                <w:noProof/>
              </w:rPr>
              <w:t>12.</w:t>
            </w:r>
            <w:r>
              <w:rPr>
                <w:rFonts w:asciiTheme="minorHAnsi" w:hAnsiTheme="minorHAnsi" w:cstheme="minorBidi"/>
                <w:noProof/>
                <w:kern w:val="2"/>
                <w:szCs w:val="24"/>
                <w14:ligatures w14:val="standardContextual"/>
              </w:rPr>
              <w:tab/>
            </w:r>
            <w:r w:rsidRPr="00916CA6">
              <w:rPr>
                <w:rStyle w:val="Hyperlink"/>
                <w:noProof/>
              </w:rPr>
              <w:t>Members Announcements without discussion</w:t>
            </w:r>
            <w:r>
              <w:rPr>
                <w:noProof/>
                <w:webHidden/>
              </w:rPr>
              <w:tab/>
            </w:r>
            <w:r>
              <w:rPr>
                <w:noProof/>
                <w:webHidden/>
              </w:rPr>
              <w:fldChar w:fldCharType="begin"/>
            </w:r>
            <w:r>
              <w:rPr>
                <w:noProof/>
                <w:webHidden/>
              </w:rPr>
              <w:instrText xml:space="preserve"> PAGEREF _Toc181883890 \h </w:instrText>
            </w:r>
            <w:r>
              <w:rPr>
                <w:noProof/>
                <w:webHidden/>
              </w:rPr>
            </w:r>
            <w:r>
              <w:rPr>
                <w:noProof/>
                <w:webHidden/>
              </w:rPr>
              <w:fldChar w:fldCharType="separate"/>
            </w:r>
            <w:r>
              <w:rPr>
                <w:noProof/>
                <w:webHidden/>
              </w:rPr>
              <w:t>7</w:t>
            </w:r>
            <w:r>
              <w:rPr>
                <w:noProof/>
                <w:webHidden/>
              </w:rPr>
              <w:fldChar w:fldCharType="end"/>
            </w:r>
          </w:hyperlink>
        </w:p>
        <w:p w14:paraId="03E5E606" w14:textId="68DE6EC1" w:rsidR="005C3223" w:rsidRDefault="005C3223">
          <w:pPr>
            <w:pStyle w:val="TOC1"/>
            <w:rPr>
              <w:rFonts w:asciiTheme="minorHAnsi" w:hAnsiTheme="minorHAnsi" w:cstheme="minorBidi"/>
              <w:noProof/>
              <w:kern w:val="2"/>
              <w:szCs w:val="24"/>
              <w14:ligatures w14:val="standardContextual"/>
            </w:rPr>
          </w:pPr>
          <w:hyperlink w:anchor="_Toc181883891" w:history="1">
            <w:r w:rsidRPr="00916CA6">
              <w:rPr>
                <w:rStyle w:val="Hyperlink"/>
                <w:noProof/>
              </w:rPr>
              <w:t>13.</w:t>
            </w:r>
            <w:r>
              <w:rPr>
                <w:rFonts w:asciiTheme="minorHAnsi" w:hAnsiTheme="minorHAnsi" w:cstheme="minorBidi"/>
                <w:noProof/>
                <w:kern w:val="2"/>
                <w:szCs w:val="24"/>
                <w14:ligatures w14:val="standardContextual"/>
              </w:rPr>
              <w:tab/>
            </w:r>
            <w:r w:rsidRPr="00916CA6">
              <w:rPr>
                <w:rStyle w:val="Hyperlink"/>
                <w:noProof/>
              </w:rPr>
              <w:t>Matters for Which the Meeting May Be Closed</w:t>
            </w:r>
            <w:r>
              <w:rPr>
                <w:noProof/>
                <w:webHidden/>
              </w:rPr>
              <w:tab/>
            </w:r>
            <w:r>
              <w:rPr>
                <w:noProof/>
                <w:webHidden/>
              </w:rPr>
              <w:fldChar w:fldCharType="begin"/>
            </w:r>
            <w:r>
              <w:rPr>
                <w:noProof/>
                <w:webHidden/>
              </w:rPr>
              <w:instrText xml:space="preserve"> PAGEREF _Toc181883891 \h </w:instrText>
            </w:r>
            <w:r>
              <w:rPr>
                <w:noProof/>
                <w:webHidden/>
              </w:rPr>
            </w:r>
            <w:r>
              <w:rPr>
                <w:noProof/>
                <w:webHidden/>
              </w:rPr>
              <w:fldChar w:fldCharType="separate"/>
            </w:r>
            <w:r>
              <w:rPr>
                <w:noProof/>
                <w:webHidden/>
              </w:rPr>
              <w:t>7</w:t>
            </w:r>
            <w:r>
              <w:rPr>
                <w:noProof/>
                <w:webHidden/>
              </w:rPr>
              <w:fldChar w:fldCharType="end"/>
            </w:r>
          </w:hyperlink>
        </w:p>
        <w:p w14:paraId="25B6197F" w14:textId="3E38D3A7" w:rsidR="005C3223" w:rsidRDefault="005C3223">
          <w:pPr>
            <w:pStyle w:val="TOC1"/>
            <w:rPr>
              <w:rFonts w:asciiTheme="minorHAnsi" w:hAnsiTheme="minorHAnsi" w:cstheme="minorBidi"/>
              <w:noProof/>
              <w:kern w:val="2"/>
              <w:szCs w:val="24"/>
              <w14:ligatures w14:val="standardContextual"/>
            </w:rPr>
          </w:pPr>
          <w:hyperlink w:anchor="_Toc181883892" w:history="1">
            <w:r w:rsidRPr="00916CA6">
              <w:rPr>
                <w:rStyle w:val="Hyperlink"/>
                <w:noProof/>
              </w:rPr>
              <w:t>14.</w:t>
            </w:r>
            <w:r>
              <w:rPr>
                <w:rFonts w:asciiTheme="minorHAnsi" w:hAnsiTheme="minorHAnsi" w:cstheme="minorBidi"/>
                <w:noProof/>
                <w:kern w:val="2"/>
                <w:szCs w:val="24"/>
                <w14:ligatures w14:val="standardContextual"/>
              </w:rPr>
              <w:tab/>
            </w:r>
            <w:r w:rsidRPr="00916CA6">
              <w:rPr>
                <w:rStyle w:val="Hyperlink"/>
                <w:noProof/>
              </w:rPr>
              <w:t>Minutes of Council Committees and Administrative Liaison Working Groups</w:t>
            </w:r>
            <w:r>
              <w:rPr>
                <w:noProof/>
                <w:webHidden/>
              </w:rPr>
              <w:tab/>
            </w:r>
            <w:r>
              <w:rPr>
                <w:noProof/>
                <w:webHidden/>
              </w:rPr>
              <w:fldChar w:fldCharType="begin"/>
            </w:r>
            <w:r>
              <w:rPr>
                <w:noProof/>
                <w:webHidden/>
              </w:rPr>
              <w:instrText xml:space="preserve"> PAGEREF _Toc181883892 \h </w:instrText>
            </w:r>
            <w:r>
              <w:rPr>
                <w:noProof/>
                <w:webHidden/>
              </w:rPr>
            </w:r>
            <w:r>
              <w:rPr>
                <w:noProof/>
                <w:webHidden/>
              </w:rPr>
              <w:fldChar w:fldCharType="separate"/>
            </w:r>
            <w:r>
              <w:rPr>
                <w:noProof/>
                <w:webHidden/>
              </w:rPr>
              <w:t>7</w:t>
            </w:r>
            <w:r>
              <w:rPr>
                <w:noProof/>
                <w:webHidden/>
              </w:rPr>
              <w:fldChar w:fldCharType="end"/>
            </w:r>
          </w:hyperlink>
        </w:p>
        <w:p w14:paraId="55FCE225" w14:textId="3EBF47D7" w:rsidR="005C3223" w:rsidRDefault="005C3223">
          <w:pPr>
            <w:pStyle w:val="TOC2"/>
            <w:rPr>
              <w:rFonts w:asciiTheme="minorHAnsi" w:hAnsiTheme="minorHAnsi" w:cstheme="minorBidi"/>
              <w:noProof/>
              <w:kern w:val="2"/>
              <w:szCs w:val="24"/>
              <w14:ligatures w14:val="standardContextual"/>
            </w:rPr>
          </w:pPr>
          <w:hyperlink w:anchor="_Toc181883893" w:history="1">
            <w:r w:rsidRPr="00916CA6">
              <w:rPr>
                <w:rStyle w:val="Hyperlink"/>
                <w:bCs/>
                <w:noProof/>
              </w:rPr>
              <w:t>14.1</w:t>
            </w:r>
            <w:r>
              <w:rPr>
                <w:rFonts w:asciiTheme="minorHAnsi" w:hAnsiTheme="minorHAnsi" w:cstheme="minorBidi"/>
                <w:noProof/>
                <w:kern w:val="2"/>
                <w:szCs w:val="24"/>
                <w14:ligatures w14:val="standardContextual"/>
              </w:rPr>
              <w:tab/>
            </w:r>
            <w:r w:rsidRPr="00916CA6">
              <w:rPr>
                <w:rStyle w:val="Hyperlink"/>
                <w:noProof/>
              </w:rPr>
              <w:t>Minutes of the following Committee Meetings (in date order) are to be received</w:t>
            </w:r>
            <w:r>
              <w:rPr>
                <w:noProof/>
                <w:webHidden/>
              </w:rPr>
              <w:tab/>
            </w:r>
            <w:r>
              <w:rPr>
                <w:noProof/>
                <w:webHidden/>
              </w:rPr>
              <w:fldChar w:fldCharType="begin"/>
            </w:r>
            <w:r>
              <w:rPr>
                <w:noProof/>
                <w:webHidden/>
              </w:rPr>
              <w:instrText xml:space="preserve"> PAGEREF _Toc181883893 \h </w:instrText>
            </w:r>
            <w:r>
              <w:rPr>
                <w:noProof/>
                <w:webHidden/>
              </w:rPr>
            </w:r>
            <w:r>
              <w:rPr>
                <w:noProof/>
                <w:webHidden/>
              </w:rPr>
              <w:fldChar w:fldCharType="separate"/>
            </w:r>
            <w:r>
              <w:rPr>
                <w:noProof/>
                <w:webHidden/>
              </w:rPr>
              <w:t>7</w:t>
            </w:r>
            <w:r>
              <w:rPr>
                <w:noProof/>
                <w:webHidden/>
              </w:rPr>
              <w:fldChar w:fldCharType="end"/>
            </w:r>
          </w:hyperlink>
        </w:p>
        <w:p w14:paraId="617C8A71" w14:textId="442C974A" w:rsidR="005C3223" w:rsidRDefault="005C3223">
          <w:pPr>
            <w:pStyle w:val="TOC1"/>
            <w:rPr>
              <w:rFonts w:asciiTheme="minorHAnsi" w:hAnsiTheme="minorHAnsi" w:cstheme="minorBidi"/>
              <w:noProof/>
              <w:kern w:val="2"/>
              <w:szCs w:val="24"/>
              <w14:ligatures w14:val="standardContextual"/>
            </w:rPr>
          </w:pPr>
          <w:hyperlink w:anchor="_Toc181883894" w:history="1">
            <w:r w:rsidRPr="00916CA6">
              <w:rPr>
                <w:rStyle w:val="Hyperlink"/>
                <w:noProof/>
              </w:rPr>
              <w:t>15.</w:t>
            </w:r>
            <w:r>
              <w:rPr>
                <w:rFonts w:asciiTheme="minorHAnsi" w:hAnsiTheme="minorHAnsi" w:cstheme="minorBidi"/>
                <w:noProof/>
                <w:kern w:val="2"/>
                <w:szCs w:val="24"/>
                <w14:ligatures w14:val="standardContextual"/>
              </w:rPr>
              <w:tab/>
            </w:r>
            <w:r w:rsidRPr="00916CA6">
              <w:rPr>
                <w:rStyle w:val="Hyperlink"/>
                <w:noProof/>
              </w:rPr>
              <w:t>Audit Committee Reports</w:t>
            </w:r>
            <w:r>
              <w:rPr>
                <w:noProof/>
                <w:webHidden/>
              </w:rPr>
              <w:tab/>
            </w:r>
            <w:r>
              <w:rPr>
                <w:noProof/>
                <w:webHidden/>
              </w:rPr>
              <w:fldChar w:fldCharType="begin"/>
            </w:r>
            <w:r>
              <w:rPr>
                <w:noProof/>
                <w:webHidden/>
              </w:rPr>
              <w:instrText xml:space="preserve"> PAGEREF _Toc181883894 \h </w:instrText>
            </w:r>
            <w:r>
              <w:rPr>
                <w:noProof/>
                <w:webHidden/>
              </w:rPr>
            </w:r>
            <w:r>
              <w:rPr>
                <w:noProof/>
                <w:webHidden/>
              </w:rPr>
              <w:fldChar w:fldCharType="separate"/>
            </w:r>
            <w:r>
              <w:rPr>
                <w:noProof/>
                <w:webHidden/>
              </w:rPr>
              <w:t>7</w:t>
            </w:r>
            <w:r>
              <w:rPr>
                <w:noProof/>
                <w:webHidden/>
              </w:rPr>
              <w:fldChar w:fldCharType="end"/>
            </w:r>
          </w:hyperlink>
        </w:p>
        <w:p w14:paraId="01D80B90" w14:textId="7853792C" w:rsidR="005C3223" w:rsidRDefault="005C3223">
          <w:pPr>
            <w:pStyle w:val="TOC1"/>
            <w:rPr>
              <w:rFonts w:asciiTheme="minorHAnsi" w:hAnsiTheme="minorHAnsi" w:cstheme="minorBidi"/>
              <w:noProof/>
              <w:kern w:val="2"/>
              <w:szCs w:val="24"/>
              <w14:ligatures w14:val="standardContextual"/>
            </w:rPr>
          </w:pPr>
          <w:hyperlink w:anchor="_Toc181883895" w:history="1">
            <w:r w:rsidRPr="00916CA6">
              <w:rPr>
                <w:rStyle w:val="Hyperlink"/>
                <w:noProof/>
              </w:rPr>
              <w:t>16.</w:t>
            </w:r>
            <w:r>
              <w:rPr>
                <w:rFonts w:asciiTheme="minorHAnsi" w:hAnsiTheme="minorHAnsi" w:cstheme="minorBidi"/>
                <w:noProof/>
                <w:kern w:val="2"/>
                <w:szCs w:val="24"/>
                <w14:ligatures w14:val="standardContextual"/>
              </w:rPr>
              <w:tab/>
            </w:r>
            <w:r w:rsidRPr="00916CA6">
              <w:rPr>
                <w:rStyle w:val="Hyperlink"/>
                <w:noProof/>
              </w:rPr>
              <w:t>Divisional Reports - Planning &amp; Development</w:t>
            </w:r>
            <w:r>
              <w:rPr>
                <w:noProof/>
                <w:webHidden/>
              </w:rPr>
              <w:tab/>
            </w:r>
            <w:r>
              <w:rPr>
                <w:noProof/>
                <w:webHidden/>
              </w:rPr>
              <w:fldChar w:fldCharType="begin"/>
            </w:r>
            <w:r>
              <w:rPr>
                <w:noProof/>
                <w:webHidden/>
              </w:rPr>
              <w:instrText xml:space="preserve"> PAGEREF _Toc181883895 \h </w:instrText>
            </w:r>
            <w:r>
              <w:rPr>
                <w:noProof/>
                <w:webHidden/>
              </w:rPr>
            </w:r>
            <w:r>
              <w:rPr>
                <w:noProof/>
                <w:webHidden/>
              </w:rPr>
              <w:fldChar w:fldCharType="separate"/>
            </w:r>
            <w:r>
              <w:rPr>
                <w:noProof/>
                <w:webHidden/>
              </w:rPr>
              <w:t>8</w:t>
            </w:r>
            <w:r>
              <w:rPr>
                <w:noProof/>
                <w:webHidden/>
              </w:rPr>
              <w:fldChar w:fldCharType="end"/>
            </w:r>
          </w:hyperlink>
        </w:p>
        <w:p w14:paraId="5840461D" w14:textId="05877946" w:rsidR="005C3223" w:rsidRDefault="005C3223">
          <w:pPr>
            <w:pStyle w:val="TOC2"/>
            <w:rPr>
              <w:rFonts w:asciiTheme="minorHAnsi" w:hAnsiTheme="minorHAnsi" w:cstheme="minorBidi"/>
              <w:noProof/>
              <w:kern w:val="2"/>
              <w:szCs w:val="24"/>
              <w14:ligatures w14:val="standardContextual"/>
            </w:rPr>
          </w:pPr>
          <w:hyperlink w:anchor="_Toc181883896" w:history="1">
            <w:r w:rsidRPr="00916CA6">
              <w:rPr>
                <w:rStyle w:val="Hyperlink"/>
                <w:rFonts w:eastAsia="MS Gothic"/>
                <w:bCs/>
                <w:noProof/>
                <w:lang w:eastAsia="en-US"/>
              </w:rPr>
              <w:t>16.1</w:t>
            </w:r>
            <w:r>
              <w:rPr>
                <w:rFonts w:asciiTheme="minorHAnsi" w:hAnsiTheme="minorHAnsi" w:cstheme="minorBidi"/>
                <w:noProof/>
                <w:kern w:val="2"/>
                <w:szCs w:val="24"/>
                <w14:ligatures w14:val="standardContextual"/>
              </w:rPr>
              <w:tab/>
            </w:r>
            <w:r w:rsidRPr="00916CA6">
              <w:rPr>
                <w:rStyle w:val="Hyperlink"/>
                <w:noProof/>
              </w:rPr>
              <w:t xml:space="preserve">PD68.11.24 </w:t>
            </w:r>
            <w:r w:rsidRPr="00916CA6">
              <w:rPr>
                <w:rStyle w:val="Hyperlink"/>
                <w:rFonts w:eastAsia="Calibri"/>
                <w:noProof/>
                <w:lang w:eastAsia="en-US"/>
              </w:rPr>
              <w:t xml:space="preserve">Consideration of Development Application – </w:t>
            </w:r>
            <w:r w:rsidRPr="00916CA6">
              <w:rPr>
                <w:rStyle w:val="Hyperlink"/>
                <w:rFonts w:eastAsia="MS Gothic"/>
                <w:bCs/>
                <w:noProof/>
                <w:lang w:eastAsia="en-US"/>
              </w:rPr>
              <w:t>Change of Use – “Office” to “Small Bar” – 136 Stirling Highway, Nedlands</w:t>
            </w:r>
            <w:r>
              <w:rPr>
                <w:noProof/>
                <w:webHidden/>
              </w:rPr>
              <w:tab/>
            </w:r>
            <w:r>
              <w:rPr>
                <w:noProof/>
                <w:webHidden/>
              </w:rPr>
              <w:fldChar w:fldCharType="begin"/>
            </w:r>
            <w:r>
              <w:rPr>
                <w:noProof/>
                <w:webHidden/>
              </w:rPr>
              <w:instrText xml:space="preserve"> PAGEREF _Toc181883896 \h </w:instrText>
            </w:r>
            <w:r>
              <w:rPr>
                <w:noProof/>
                <w:webHidden/>
              </w:rPr>
            </w:r>
            <w:r>
              <w:rPr>
                <w:noProof/>
                <w:webHidden/>
              </w:rPr>
              <w:fldChar w:fldCharType="separate"/>
            </w:r>
            <w:r>
              <w:rPr>
                <w:noProof/>
                <w:webHidden/>
              </w:rPr>
              <w:t>8</w:t>
            </w:r>
            <w:r>
              <w:rPr>
                <w:noProof/>
                <w:webHidden/>
              </w:rPr>
              <w:fldChar w:fldCharType="end"/>
            </w:r>
          </w:hyperlink>
        </w:p>
        <w:p w14:paraId="34CEA639" w14:textId="05DEDB81" w:rsidR="005C3223" w:rsidRDefault="005C3223">
          <w:pPr>
            <w:pStyle w:val="TOC2"/>
            <w:rPr>
              <w:rFonts w:asciiTheme="minorHAnsi" w:hAnsiTheme="minorHAnsi" w:cstheme="minorBidi"/>
              <w:noProof/>
              <w:kern w:val="2"/>
              <w:szCs w:val="24"/>
              <w14:ligatures w14:val="standardContextual"/>
            </w:rPr>
          </w:pPr>
          <w:hyperlink w:anchor="_Toc181883897" w:history="1">
            <w:r w:rsidRPr="00916CA6">
              <w:rPr>
                <w:rStyle w:val="Hyperlink"/>
                <w:rFonts w:eastAsia="Calibri"/>
                <w:bCs/>
                <w:noProof/>
                <w:lang w:eastAsia="en-US"/>
              </w:rPr>
              <w:t>16.2</w:t>
            </w:r>
            <w:r>
              <w:rPr>
                <w:rFonts w:asciiTheme="minorHAnsi" w:hAnsiTheme="minorHAnsi" w:cstheme="minorBidi"/>
                <w:noProof/>
                <w:kern w:val="2"/>
                <w:szCs w:val="24"/>
                <w14:ligatures w14:val="standardContextual"/>
              </w:rPr>
              <w:tab/>
            </w:r>
            <w:r w:rsidRPr="00916CA6">
              <w:rPr>
                <w:rStyle w:val="Hyperlink"/>
                <w:noProof/>
              </w:rPr>
              <w:t>PD69.11.24 Consent to Advertise draft Local Planning Policy 7.9: Percent for Art</w:t>
            </w:r>
            <w:r>
              <w:rPr>
                <w:noProof/>
                <w:webHidden/>
              </w:rPr>
              <w:tab/>
            </w:r>
            <w:r>
              <w:rPr>
                <w:noProof/>
                <w:webHidden/>
              </w:rPr>
              <w:fldChar w:fldCharType="begin"/>
            </w:r>
            <w:r>
              <w:rPr>
                <w:noProof/>
                <w:webHidden/>
              </w:rPr>
              <w:instrText xml:space="preserve"> PAGEREF _Toc181883897 \h </w:instrText>
            </w:r>
            <w:r>
              <w:rPr>
                <w:noProof/>
                <w:webHidden/>
              </w:rPr>
            </w:r>
            <w:r>
              <w:rPr>
                <w:noProof/>
                <w:webHidden/>
              </w:rPr>
              <w:fldChar w:fldCharType="separate"/>
            </w:r>
            <w:r>
              <w:rPr>
                <w:noProof/>
                <w:webHidden/>
              </w:rPr>
              <w:t>16</w:t>
            </w:r>
            <w:r>
              <w:rPr>
                <w:noProof/>
                <w:webHidden/>
              </w:rPr>
              <w:fldChar w:fldCharType="end"/>
            </w:r>
          </w:hyperlink>
        </w:p>
        <w:p w14:paraId="76CBA176" w14:textId="2821CF7D" w:rsidR="005C3223" w:rsidRDefault="005C3223">
          <w:pPr>
            <w:pStyle w:val="TOC2"/>
            <w:rPr>
              <w:rFonts w:asciiTheme="minorHAnsi" w:hAnsiTheme="minorHAnsi" w:cstheme="minorBidi"/>
              <w:noProof/>
              <w:kern w:val="2"/>
              <w:szCs w:val="24"/>
              <w14:ligatures w14:val="standardContextual"/>
            </w:rPr>
          </w:pPr>
          <w:hyperlink w:anchor="_Toc181883898" w:history="1">
            <w:r w:rsidRPr="00916CA6">
              <w:rPr>
                <w:rStyle w:val="Hyperlink"/>
                <w:rFonts w:eastAsia="Calibri"/>
                <w:bCs/>
                <w:noProof/>
                <w:lang w:eastAsia="en-US"/>
              </w:rPr>
              <w:t>16.3</w:t>
            </w:r>
            <w:r>
              <w:rPr>
                <w:rFonts w:asciiTheme="minorHAnsi" w:hAnsiTheme="minorHAnsi" w:cstheme="minorBidi"/>
                <w:noProof/>
                <w:kern w:val="2"/>
                <w:szCs w:val="24"/>
                <w14:ligatures w14:val="standardContextual"/>
              </w:rPr>
              <w:tab/>
            </w:r>
            <w:r w:rsidRPr="00916CA6">
              <w:rPr>
                <w:rStyle w:val="Hyperlink"/>
                <w:noProof/>
              </w:rPr>
              <w:t>PD70.11.24 Consent to Advertise Mt Claremont Master Plan</w:t>
            </w:r>
            <w:r>
              <w:rPr>
                <w:noProof/>
                <w:webHidden/>
              </w:rPr>
              <w:tab/>
            </w:r>
            <w:r>
              <w:rPr>
                <w:noProof/>
                <w:webHidden/>
              </w:rPr>
              <w:fldChar w:fldCharType="begin"/>
            </w:r>
            <w:r>
              <w:rPr>
                <w:noProof/>
                <w:webHidden/>
              </w:rPr>
              <w:instrText xml:space="preserve"> PAGEREF _Toc181883898 \h </w:instrText>
            </w:r>
            <w:r>
              <w:rPr>
                <w:noProof/>
                <w:webHidden/>
              </w:rPr>
            </w:r>
            <w:r>
              <w:rPr>
                <w:noProof/>
                <w:webHidden/>
              </w:rPr>
              <w:fldChar w:fldCharType="separate"/>
            </w:r>
            <w:r>
              <w:rPr>
                <w:noProof/>
                <w:webHidden/>
              </w:rPr>
              <w:t>21</w:t>
            </w:r>
            <w:r>
              <w:rPr>
                <w:noProof/>
                <w:webHidden/>
              </w:rPr>
              <w:fldChar w:fldCharType="end"/>
            </w:r>
          </w:hyperlink>
        </w:p>
        <w:p w14:paraId="7CFE1404" w14:textId="23D85F90" w:rsidR="005C3223" w:rsidRDefault="005C3223">
          <w:pPr>
            <w:pStyle w:val="TOC2"/>
            <w:rPr>
              <w:rFonts w:asciiTheme="minorHAnsi" w:hAnsiTheme="minorHAnsi" w:cstheme="minorBidi"/>
              <w:noProof/>
              <w:kern w:val="2"/>
              <w:szCs w:val="24"/>
              <w14:ligatures w14:val="standardContextual"/>
            </w:rPr>
          </w:pPr>
          <w:hyperlink w:anchor="_Toc181883899" w:history="1">
            <w:r w:rsidRPr="00916CA6">
              <w:rPr>
                <w:rStyle w:val="Hyperlink"/>
                <w:rFonts w:eastAsia="Calibri"/>
                <w:bCs/>
                <w:noProof/>
                <w:lang w:eastAsia="en-US"/>
              </w:rPr>
              <w:t>16.4</w:t>
            </w:r>
            <w:r>
              <w:rPr>
                <w:rFonts w:asciiTheme="minorHAnsi" w:hAnsiTheme="minorHAnsi" w:cstheme="minorBidi"/>
                <w:noProof/>
                <w:kern w:val="2"/>
                <w:szCs w:val="24"/>
                <w14:ligatures w14:val="standardContextual"/>
              </w:rPr>
              <w:tab/>
            </w:r>
            <w:r w:rsidRPr="00916CA6">
              <w:rPr>
                <w:rStyle w:val="Hyperlink"/>
                <w:noProof/>
              </w:rPr>
              <w:t>PD71.11.24 Consent to Advertise draft Local Planning Policy 3.4: Tree Retention - R25 to R80</w:t>
            </w:r>
            <w:r>
              <w:rPr>
                <w:noProof/>
                <w:webHidden/>
              </w:rPr>
              <w:tab/>
            </w:r>
            <w:r>
              <w:rPr>
                <w:noProof/>
                <w:webHidden/>
              </w:rPr>
              <w:fldChar w:fldCharType="begin"/>
            </w:r>
            <w:r>
              <w:rPr>
                <w:noProof/>
                <w:webHidden/>
              </w:rPr>
              <w:instrText xml:space="preserve"> PAGEREF _Toc181883899 \h </w:instrText>
            </w:r>
            <w:r>
              <w:rPr>
                <w:noProof/>
                <w:webHidden/>
              </w:rPr>
            </w:r>
            <w:r>
              <w:rPr>
                <w:noProof/>
                <w:webHidden/>
              </w:rPr>
              <w:fldChar w:fldCharType="separate"/>
            </w:r>
            <w:r>
              <w:rPr>
                <w:noProof/>
                <w:webHidden/>
              </w:rPr>
              <w:t>28</w:t>
            </w:r>
            <w:r>
              <w:rPr>
                <w:noProof/>
                <w:webHidden/>
              </w:rPr>
              <w:fldChar w:fldCharType="end"/>
            </w:r>
          </w:hyperlink>
        </w:p>
        <w:p w14:paraId="3A52C9E0" w14:textId="29984CA1" w:rsidR="005C3223" w:rsidRDefault="005C3223">
          <w:pPr>
            <w:pStyle w:val="TOC2"/>
            <w:rPr>
              <w:rFonts w:asciiTheme="minorHAnsi" w:hAnsiTheme="minorHAnsi" w:cstheme="minorBidi"/>
              <w:noProof/>
              <w:kern w:val="2"/>
              <w:szCs w:val="24"/>
              <w14:ligatures w14:val="standardContextual"/>
            </w:rPr>
          </w:pPr>
          <w:hyperlink w:anchor="_Toc181883900" w:history="1">
            <w:r w:rsidRPr="00916CA6">
              <w:rPr>
                <w:rStyle w:val="Hyperlink"/>
                <w:bCs/>
                <w:noProof/>
              </w:rPr>
              <w:t>16.5</w:t>
            </w:r>
            <w:r>
              <w:rPr>
                <w:rFonts w:asciiTheme="minorHAnsi" w:hAnsiTheme="minorHAnsi" w:cstheme="minorBidi"/>
                <w:noProof/>
                <w:kern w:val="2"/>
                <w:szCs w:val="24"/>
                <w14:ligatures w14:val="standardContextual"/>
              </w:rPr>
              <w:tab/>
            </w:r>
            <w:r w:rsidRPr="00916CA6">
              <w:rPr>
                <w:rStyle w:val="Hyperlink"/>
                <w:noProof/>
              </w:rPr>
              <w:t>PD72.11.24 Consideration of draft Local Planning Policy 7.8: Natural Ground Level</w:t>
            </w:r>
            <w:r>
              <w:rPr>
                <w:noProof/>
                <w:webHidden/>
              </w:rPr>
              <w:tab/>
            </w:r>
            <w:r>
              <w:rPr>
                <w:noProof/>
                <w:webHidden/>
              </w:rPr>
              <w:fldChar w:fldCharType="begin"/>
            </w:r>
            <w:r>
              <w:rPr>
                <w:noProof/>
                <w:webHidden/>
              </w:rPr>
              <w:instrText xml:space="preserve"> PAGEREF _Toc181883900 \h </w:instrText>
            </w:r>
            <w:r>
              <w:rPr>
                <w:noProof/>
                <w:webHidden/>
              </w:rPr>
            </w:r>
            <w:r>
              <w:rPr>
                <w:noProof/>
                <w:webHidden/>
              </w:rPr>
              <w:fldChar w:fldCharType="separate"/>
            </w:r>
            <w:r>
              <w:rPr>
                <w:noProof/>
                <w:webHidden/>
              </w:rPr>
              <w:t>32</w:t>
            </w:r>
            <w:r>
              <w:rPr>
                <w:noProof/>
                <w:webHidden/>
              </w:rPr>
              <w:fldChar w:fldCharType="end"/>
            </w:r>
          </w:hyperlink>
        </w:p>
        <w:p w14:paraId="151769EC" w14:textId="350C1D7C" w:rsidR="005C3223" w:rsidRDefault="005C3223">
          <w:pPr>
            <w:pStyle w:val="TOC2"/>
            <w:rPr>
              <w:rFonts w:asciiTheme="minorHAnsi" w:hAnsiTheme="minorHAnsi" w:cstheme="minorBidi"/>
              <w:noProof/>
              <w:kern w:val="2"/>
              <w:szCs w:val="24"/>
              <w14:ligatures w14:val="standardContextual"/>
            </w:rPr>
          </w:pPr>
          <w:hyperlink w:anchor="_Toc181883901" w:history="1">
            <w:r w:rsidRPr="00916CA6">
              <w:rPr>
                <w:rStyle w:val="Hyperlink"/>
                <w:rFonts w:eastAsia="Calibri"/>
                <w:bCs/>
                <w:noProof/>
                <w:lang w:eastAsia="en-US"/>
              </w:rPr>
              <w:t>16.6</w:t>
            </w:r>
            <w:r>
              <w:rPr>
                <w:rFonts w:asciiTheme="minorHAnsi" w:hAnsiTheme="minorHAnsi" w:cstheme="minorBidi"/>
                <w:noProof/>
                <w:kern w:val="2"/>
                <w:szCs w:val="24"/>
                <w14:ligatures w14:val="standardContextual"/>
              </w:rPr>
              <w:tab/>
            </w:r>
            <w:r w:rsidRPr="00916CA6">
              <w:rPr>
                <w:rStyle w:val="Hyperlink"/>
                <w:noProof/>
              </w:rPr>
              <w:t>PD73.11.24 Consideration of amendments to Local Planning Policy 4.1: Parking for the purpose of advertising</w:t>
            </w:r>
            <w:r>
              <w:rPr>
                <w:noProof/>
                <w:webHidden/>
              </w:rPr>
              <w:tab/>
            </w:r>
            <w:r>
              <w:rPr>
                <w:noProof/>
                <w:webHidden/>
              </w:rPr>
              <w:fldChar w:fldCharType="begin"/>
            </w:r>
            <w:r>
              <w:rPr>
                <w:noProof/>
                <w:webHidden/>
              </w:rPr>
              <w:instrText xml:space="preserve"> PAGEREF _Toc181883901 \h </w:instrText>
            </w:r>
            <w:r>
              <w:rPr>
                <w:noProof/>
                <w:webHidden/>
              </w:rPr>
            </w:r>
            <w:r>
              <w:rPr>
                <w:noProof/>
                <w:webHidden/>
              </w:rPr>
              <w:fldChar w:fldCharType="separate"/>
            </w:r>
            <w:r>
              <w:rPr>
                <w:noProof/>
                <w:webHidden/>
              </w:rPr>
              <w:t>37</w:t>
            </w:r>
            <w:r>
              <w:rPr>
                <w:noProof/>
                <w:webHidden/>
              </w:rPr>
              <w:fldChar w:fldCharType="end"/>
            </w:r>
          </w:hyperlink>
        </w:p>
        <w:p w14:paraId="3E474A84" w14:textId="36BF3F55" w:rsidR="005C3223" w:rsidRDefault="005C3223">
          <w:pPr>
            <w:pStyle w:val="TOC2"/>
            <w:rPr>
              <w:rFonts w:asciiTheme="minorHAnsi" w:hAnsiTheme="minorHAnsi" w:cstheme="minorBidi"/>
              <w:noProof/>
              <w:kern w:val="2"/>
              <w:szCs w:val="24"/>
              <w14:ligatures w14:val="standardContextual"/>
            </w:rPr>
          </w:pPr>
          <w:hyperlink w:anchor="_Toc181883902" w:history="1">
            <w:r w:rsidRPr="00916CA6">
              <w:rPr>
                <w:rStyle w:val="Hyperlink"/>
                <w:rFonts w:eastAsia="Calibri"/>
                <w:bCs/>
                <w:noProof/>
                <w:lang w:eastAsia="en-US"/>
              </w:rPr>
              <w:t>16.7</w:t>
            </w:r>
            <w:r>
              <w:rPr>
                <w:rFonts w:asciiTheme="minorHAnsi" w:hAnsiTheme="minorHAnsi" w:cstheme="minorBidi"/>
                <w:noProof/>
                <w:kern w:val="2"/>
                <w:szCs w:val="24"/>
                <w14:ligatures w14:val="standardContextual"/>
              </w:rPr>
              <w:tab/>
            </w:r>
            <w:r w:rsidRPr="00916CA6">
              <w:rPr>
                <w:rStyle w:val="Hyperlink"/>
                <w:noProof/>
              </w:rPr>
              <w:t>PD74.11.24 Schedule of Strategic Planning Projects</w:t>
            </w:r>
            <w:r>
              <w:rPr>
                <w:noProof/>
                <w:webHidden/>
              </w:rPr>
              <w:tab/>
            </w:r>
            <w:r>
              <w:rPr>
                <w:noProof/>
                <w:webHidden/>
              </w:rPr>
              <w:fldChar w:fldCharType="begin"/>
            </w:r>
            <w:r>
              <w:rPr>
                <w:noProof/>
                <w:webHidden/>
              </w:rPr>
              <w:instrText xml:space="preserve"> PAGEREF _Toc181883902 \h </w:instrText>
            </w:r>
            <w:r>
              <w:rPr>
                <w:noProof/>
                <w:webHidden/>
              </w:rPr>
            </w:r>
            <w:r>
              <w:rPr>
                <w:noProof/>
                <w:webHidden/>
              </w:rPr>
              <w:fldChar w:fldCharType="separate"/>
            </w:r>
            <w:r>
              <w:rPr>
                <w:noProof/>
                <w:webHidden/>
              </w:rPr>
              <w:t>42</w:t>
            </w:r>
            <w:r>
              <w:rPr>
                <w:noProof/>
                <w:webHidden/>
              </w:rPr>
              <w:fldChar w:fldCharType="end"/>
            </w:r>
          </w:hyperlink>
        </w:p>
        <w:p w14:paraId="5002843E" w14:textId="5506CC77" w:rsidR="005C3223" w:rsidRDefault="005C3223">
          <w:pPr>
            <w:pStyle w:val="TOC2"/>
            <w:rPr>
              <w:rFonts w:asciiTheme="minorHAnsi" w:hAnsiTheme="minorHAnsi" w:cstheme="minorBidi"/>
              <w:noProof/>
              <w:kern w:val="2"/>
              <w:szCs w:val="24"/>
              <w14:ligatures w14:val="standardContextual"/>
            </w:rPr>
          </w:pPr>
          <w:hyperlink w:anchor="_Toc181883903" w:history="1">
            <w:r w:rsidRPr="00916CA6">
              <w:rPr>
                <w:rStyle w:val="Hyperlink"/>
                <w:rFonts w:eastAsia="Calibri"/>
                <w:bCs/>
                <w:noProof/>
                <w:lang w:eastAsia="en-US"/>
              </w:rPr>
              <w:t>16.8</w:t>
            </w:r>
            <w:r>
              <w:rPr>
                <w:rFonts w:asciiTheme="minorHAnsi" w:hAnsiTheme="minorHAnsi" w:cstheme="minorBidi"/>
                <w:noProof/>
                <w:kern w:val="2"/>
                <w:szCs w:val="24"/>
                <w14:ligatures w14:val="standardContextual"/>
              </w:rPr>
              <w:tab/>
            </w:r>
            <w:r w:rsidRPr="00916CA6">
              <w:rPr>
                <w:rStyle w:val="Hyperlink"/>
                <w:rFonts w:eastAsia="Calibri"/>
                <w:noProof/>
                <w:lang w:eastAsia="en-US"/>
              </w:rPr>
              <w:t>PD75.11.24 LATE REPORT - Consideration of Responsible Authority Report for 95 Broadway, Nedlands</w:t>
            </w:r>
            <w:r>
              <w:rPr>
                <w:noProof/>
                <w:webHidden/>
              </w:rPr>
              <w:tab/>
            </w:r>
            <w:r>
              <w:rPr>
                <w:noProof/>
                <w:webHidden/>
              </w:rPr>
              <w:fldChar w:fldCharType="begin"/>
            </w:r>
            <w:r>
              <w:rPr>
                <w:noProof/>
                <w:webHidden/>
              </w:rPr>
              <w:instrText xml:space="preserve"> PAGEREF _Toc181883903 \h </w:instrText>
            </w:r>
            <w:r>
              <w:rPr>
                <w:noProof/>
                <w:webHidden/>
              </w:rPr>
            </w:r>
            <w:r>
              <w:rPr>
                <w:noProof/>
                <w:webHidden/>
              </w:rPr>
              <w:fldChar w:fldCharType="separate"/>
            </w:r>
            <w:r>
              <w:rPr>
                <w:noProof/>
                <w:webHidden/>
              </w:rPr>
              <w:t>47</w:t>
            </w:r>
            <w:r>
              <w:rPr>
                <w:noProof/>
                <w:webHidden/>
              </w:rPr>
              <w:fldChar w:fldCharType="end"/>
            </w:r>
          </w:hyperlink>
        </w:p>
        <w:p w14:paraId="0B9813A5" w14:textId="76908B7A" w:rsidR="005C3223" w:rsidRDefault="005C3223">
          <w:pPr>
            <w:pStyle w:val="TOC2"/>
            <w:rPr>
              <w:rFonts w:asciiTheme="minorHAnsi" w:hAnsiTheme="minorHAnsi" w:cstheme="minorBidi"/>
              <w:noProof/>
              <w:kern w:val="2"/>
              <w:szCs w:val="24"/>
              <w14:ligatures w14:val="standardContextual"/>
            </w:rPr>
          </w:pPr>
          <w:hyperlink w:anchor="_Toc181883904" w:history="1">
            <w:r w:rsidRPr="00916CA6">
              <w:rPr>
                <w:rStyle w:val="Hyperlink"/>
                <w:rFonts w:eastAsia="Calibri"/>
                <w:bCs/>
                <w:noProof/>
                <w:lang w:eastAsia="en-US"/>
              </w:rPr>
              <w:t>16.9</w:t>
            </w:r>
            <w:r>
              <w:rPr>
                <w:rFonts w:asciiTheme="minorHAnsi" w:hAnsiTheme="minorHAnsi" w:cstheme="minorBidi"/>
                <w:noProof/>
                <w:kern w:val="2"/>
                <w:szCs w:val="24"/>
                <w14:ligatures w14:val="standardContextual"/>
              </w:rPr>
              <w:tab/>
            </w:r>
            <w:r w:rsidRPr="00916CA6">
              <w:rPr>
                <w:rStyle w:val="Hyperlink"/>
                <w:rFonts w:eastAsia="Calibri"/>
                <w:noProof/>
                <w:lang w:eastAsia="en-US"/>
              </w:rPr>
              <w:t>PD76.11.24 LATE REPORT – Deed of Variation, 22 Jutland Parade, Dalkeith</w:t>
            </w:r>
            <w:r>
              <w:rPr>
                <w:noProof/>
                <w:webHidden/>
              </w:rPr>
              <w:tab/>
            </w:r>
            <w:r>
              <w:rPr>
                <w:noProof/>
                <w:webHidden/>
              </w:rPr>
              <w:fldChar w:fldCharType="begin"/>
            </w:r>
            <w:r>
              <w:rPr>
                <w:noProof/>
                <w:webHidden/>
              </w:rPr>
              <w:instrText xml:space="preserve"> PAGEREF _Toc181883904 \h </w:instrText>
            </w:r>
            <w:r>
              <w:rPr>
                <w:noProof/>
                <w:webHidden/>
              </w:rPr>
            </w:r>
            <w:r>
              <w:rPr>
                <w:noProof/>
                <w:webHidden/>
              </w:rPr>
              <w:fldChar w:fldCharType="separate"/>
            </w:r>
            <w:r>
              <w:rPr>
                <w:noProof/>
                <w:webHidden/>
              </w:rPr>
              <w:t>47</w:t>
            </w:r>
            <w:r>
              <w:rPr>
                <w:noProof/>
                <w:webHidden/>
              </w:rPr>
              <w:fldChar w:fldCharType="end"/>
            </w:r>
          </w:hyperlink>
        </w:p>
        <w:p w14:paraId="6436619A" w14:textId="34C88C4C" w:rsidR="005C3223" w:rsidRDefault="005C3223">
          <w:pPr>
            <w:pStyle w:val="TOC1"/>
            <w:rPr>
              <w:rFonts w:asciiTheme="minorHAnsi" w:hAnsiTheme="minorHAnsi" w:cstheme="minorBidi"/>
              <w:noProof/>
              <w:kern w:val="2"/>
              <w:szCs w:val="24"/>
              <w14:ligatures w14:val="standardContextual"/>
            </w:rPr>
          </w:pPr>
          <w:hyperlink w:anchor="_Toc181883905" w:history="1">
            <w:r w:rsidRPr="00916CA6">
              <w:rPr>
                <w:rStyle w:val="Hyperlink"/>
                <w:noProof/>
              </w:rPr>
              <w:t>17.</w:t>
            </w:r>
            <w:r>
              <w:rPr>
                <w:rFonts w:asciiTheme="minorHAnsi" w:hAnsiTheme="minorHAnsi" w:cstheme="minorBidi"/>
                <w:noProof/>
                <w:kern w:val="2"/>
                <w:szCs w:val="24"/>
                <w14:ligatures w14:val="standardContextual"/>
              </w:rPr>
              <w:tab/>
            </w:r>
            <w:r w:rsidRPr="00916CA6">
              <w:rPr>
                <w:rStyle w:val="Hyperlink"/>
                <w:noProof/>
              </w:rPr>
              <w:t>Divisional Reports - Technical Services</w:t>
            </w:r>
            <w:r>
              <w:rPr>
                <w:noProof/>
                <w:webHidden/>
              </w:rPr>
              <w:tab/>
            </w:r>
            <w:r>
              <w:rPr>
                <w:noProof/>
                <w:webHidden/>
              </w:rPr>
              <w:fldChar w:fldCharType="begin"/>
            </w:r>
            <w:r>
              <w:rPr>
                <w:noProof/>
                <w:webHidden/>
              </w:rPr>
              <w:instrText xml:space="preserve"> PAGEREF _Toc181883905 \h </w:instrText>
            </w:r>
            <w:r>
              <w:rPr>
                <w:noProof/>
                <w:webHidden/>
              </w:rPr>
            </w:r>
            <w:r>
              <w:rPr>
                <w:noProof/>
                <w:webHidden/>
              </w:rPr>
              <w:fldChar w:fldCharType="separate"/>
            </w:r>
            <w:r>
              <w:rPr>
                <w:noProof/>
                <w:webHidden/>
              </w:rPr>
              <w:t>48</w:t>
            </w:r>
            <w:r>
              <w:rPr>
                <w:noProof/>
                <w:webHidden/>
              </w:rPr>
              <w:fldChar w:fldCharType="end"/>
            </w:r>
          </w:hyperlink>
        </w:p>
        <w:p w14:paraId="154B47C9" w14:textId="059B08D9" w:rsidR="005C3223" w:rsidRDefault="005C3223">
          <w:pPr>
            <w:pStyle w:val="TOC2"/>
            <w:rPr>
              <w:rFonts w:asciiTheme="minorHAnsi" w:hAnsiTheme="minorHAnsi" w:cstheme="minorBidi"/>
              <w:noProof/>
              <w:kern w:val="2"/>
              <w:szCs w:val="24"/>
              <w14:ligatures w14:val="standardContextual"/>
            </w:rPr>
          </w:pPr>
          <w:hyperlink w:anchor="_Toc181883906" w:history="1">
            <w:r w:rsidRPr="00916CA6">
              <w:rPr>
                <w:rStyle w:val="Hyperlink"/>
                <w:bCs/>
                <w:noProof/>
              </w:rPr>
              <w:t>17.1</w:t>
            </w:r>
            <w:r>
              <w:rPr>
                <w:rFonts w:asciiTheme="minorHAnsi" w:hAnsiTheme="minorHAnsi" w:cstheme="minorBidi"/>
                <w:noProof/>
                <w:kern w:val="2"/>
                <w:szCs w:val="24"/>
                <w14:ligatures w14:val="standardContextual"/>
              </w:rPr>
              <w:tab/>
            </w:r>
            <w:r w:rsidRPr="00916CA6">
              <w:rPr>
                <w:rStyle w:val="Hyperlink"/>
                <w:noProof/>
              </w:rPr>
              <w:t>TS33.11.24 Hackett Hall – Demolition</w:t>
            </w:r>
            <w:r>
              <w:rPr>
                <w:noProof/>
                <w:webHidden/>
              </w:rPr>
              <w:tab/>
            </w:r>
            <w:r>
              <w:rPr>
                <w:noProof/>
                <w:webHidden/>
              </w:rPr>
              <w:fldChar w:fldCharType="begin"/>
            </w:r>
            <w:r>
              <w:rPr>
                <w:noProof/>
                <w:webHidden/>
              </w:rPr>
              <w:instrText xml:space="preserve"> PAGEREF _Toc181883906 \h </w:instrText>
            </w:r>
            <w:r>
              <w:rPr>
                <w:noProof/>
                <w:webHidden/>
              </w:rPr>
            </w:r>
            <w:r>
              <w:rPr>
                <w:noProof/>
                <w:webHidden/>
              </w:rPr>
              <w:fldChar w:fldCharType="separate"/>
            </w:r>
            <w:r>
              <w:rPr>
                <w:noProof/>
                <w:webHidden/>
              </w:rPr>
              <w:t>48</w:t>
            </w:r>
            <w:r>
              <w:rPr>
                <w:noProof/>
                <w:webHidden/>
              </w:rPr>
              <w:fldChar w:fldCharType="end"/>
            </w:r>
          </w:hyperlink>
        </w:p>
        <w:p w14:paraId="040DA0A5" w14:textId="5FAAE32D" w:rsidR="005C3223" w:rsidRDefault="005C3223">
          <w:pPr>
            <w:pStyle w:val="TOC2"/>
            <w:rPr>
              <w:rFonts w:asciiTheme="minorHAnsi" w:hAnsiTheme="minorHAnsi" w:cstheme="minorBidi"/>
              <w:noProof/>
              <w:kern w:val="2"/>
              <w:szCs w:val="24"/>
              <w14:ligatures w14:val="standardContextual"/>
            </w:rPr>
          </w:pPr>
          <w:hyperlink w:anchor="_Toc181883907" w:history="1">
            <w:r w:rsidRPr="00916CA6">
              <w:rPr>
                <w:rStyle w:val="Hyperlink"/>
                <w:bCs/>
                <w:noProof/>
              </w:rPr>
              <w:t>17.2</w:t>
            </w:r>
            <w:r>
              <w:rPr>
                <w:rFonts w:asciiTheme="minorHAnsi" w:hAnsiTheme="minorHAnsi" w:cstheme="minorBidi"/>
                <w:noProof/>
                <w:kern w:val="2"/>
                <w:szCs w:val="24"/>
                <w14:ligatures w14:val="standardContextual"/>
              </w:rPr>
              <w:tab/>
            </w:r>
            <w:r w:rsidRPr="00916CA6">
              <w:rPr>
                <w:rStyle w:val="Hyperlink"/>
                <w:noProof/>
              </w:rPr>
              <w:t>TS34.11.24 Parking Management Policy</w:t>
            </w:r>
            <w:r>
              <w:rPr>
                <w:noProof/>
                <w:webHidden/>
              </w:rPr>
              <w:tab/>
            </w:r>
            <w:r>
              <w:rPr>
                <w:noProof/>
                <w:webHidden/>
              </w:rPr>
              <w:fldChar w:fldCharType="begin"/>
            </w:r>
            <w:r>
              <w:rPr>
                <w:noProof/>
                <w:webHidden/>
              </w:rPr>
              <w:instrText xml:space="preserve"> PAGEREF _Toc181883907 \h </w:instrText>
            </w:r>
            <w:r>
              <w:rPr>
                <w:noProof/>
                <w:webHidden/>
              </w:rPr>
            </w:r>
            <w:r>
              <w:rPr>
                <w:noProof/>
                <w:webHidden/>
              </w:rPr>
              <w:fldChar w:fldCharType="separate"/>
            </w:r>
            <w:r>
              <w:rPr>
                <w:noProof/>
                <w:webHidden/>
              </w:rPr>
              <w:t>56</w:t>
            </w:r>
            <w:r>
              <w:rPr>
                <w:noProof/>
                <w:webHidden/>
              </w:rPr>
              <w:fldChar w:fldCharType="end"/>
            </w:r>
          </w:hyperlink>
        </w:p>
        <w:p w14:paraId="19D89D61" w14:textId="0F3E0F39" w:rsidR="005C3223" w:rsidRDefault="005C3223">
          <w:pPr>
            <w:pStyle w:val="TOC2"/>
            <w:rPr>
              <w:rFonts w:asciiTheme="minorHAnsi" w:hAnsiTheme="minorHAnsi" w:cstheme="minorBidi"/>
              <w:noProof/>
              <w:kern w:val="2"/>
              <w:szCs w:val="24"/>
              <w14:ligatures w14:val="standardContextual"/>
            </w:rPr>
          </w:pPr>
          <w:hyperlink w:anchor="_Toc181883908" w:history="1">
            <w:r w:rsidRPr="00916CA6">
              <w:rPr>
                <w:rStyle w:val="Hyperlink"/>
                <w:bCs/>
                <w:noProof/>
              </w:rPr>
              <w:t>17.3</w:t>
            </w:r>
            <w:r>
              <w:rPr>
                <w:rFonts w:asciiTheme="minorHAnsi" w:hAnsiTheme="minorHAnsi" w:cstheme="minorBidi"/>
                <w:noProof/>
                <w:kern w:val="2"/>
                <w:szCs w:val="24"/>
                <w14:ligatures w14:val="standardContextual"/>
              </w:rPr>
              <w:tab/>
            </w:r>
            <w:r w:rsidRPr="00916CA6">
              <w:rPr>
                <w:rStyle w:val="Hyperlink"/>
                <w:noProof/>
              </w:rPr>
              <w:t>TS35.11.24 RFT Monash Avenue Roadway Rehabilitation</w:t>
            </w:r>
            <w:r>
              <w:rPr>
                <w:noProof/>
                <w:webHidden/>
              </w:rPr>
              <w:tab/>
            </w:r>
            <w:r>
              <w:rPr>
                <w:noProof/>
                <w:webHidden/>
              </w:rPr>
              <w:fldChar w:fldCharType="begin"/>
            </w:r>
            <w:r>
              <w:rPr>
                <w:noProof/>
                <w:webHidden/>
              </w:rPr>
              <w:instrText xml:space="preserve"> PAGEREF _Toc181883908 \h </w:instrText>
            </w:r>
            <w:r>
              <w:rPr>
                <w:noProof/>
                <w:webHidden/>
              </w:rPr>
            </w:r>
            <w:r>
              <w:rPr>
                <w:noProof/>
                <w:webHidden/>
              </w:rPr>
              <w:fldChar w:fldCharType="separate"/>
            </w:r>
            <w:r>
              <w:rPr>
                <w:noProof/>
                <w:webHidden/>
              </w:rPr>
              <w:t>63</w:t>
            </w:r>
            <w:r>
              <w:rPr>
                <w:noProof/>
                <w:webHidden/>
              </w:rPr>
              <w:fldChar w:fldCharType="end"/>
            </w:r>
          </w:hyperlink>
        </w:p>
        <w:p w14:paraId="261A5800" w14:textId="4ABA9A39" w:rsidR="005C3223" w:rsidRDefault="005C3223">
          <w:pPr>
            <w:pStyle w:val="TOC1"/>
            <w:rPr>
              <w:rFonts w:asciiTheme="minorHAnsi" w:hAnsiTheme="minorHAnsi" w:cstheme="minorBidi"/>
              <w:noProof/>
              <w:kern w:val="2"/>
              <w:szCs w:val="24"/>
              <w14:ligatures w14:val="standardContextual"/>
            </w:rPr>
          </w:pPr>
          <w:hyperlink w:anchor="_Toc181883909" w:history="1">
            <w:r w:rsidRPr="00916CA6">
              <w:rPr>
                <w:rStyle w:val="Hyperlink"/>
                <w:noProof/>
              </w:rPr>
              <w:t>18.</w:t>
            </w:r>
            <w:r>
              <w:rPr>
                <w:rFonts w:asciiTheme="minorHAnsi" w:hAnsiTheme="minorHAnsi" w:cstheme="minorBidi"/>
                <w:noProof/>
                <w:kern w:val="2"/>
                <w:szCs w:val="24"/>
                <w14:ligatures w14:val="standardContextual"/>
              </w:rPr>
              <w:tab/>
            </w:r>
            <w:r w:rsidRPr="00916CA6">
              <w:rPr>
                <w:rStyle w:val="Hyperlink"/>
                <w:noProof/>
              </w:rPr>
              <w:t>Divisional Reports – Community Services &amp; Development</w:t>
            </w:r>
            <w:r>
              <w:rPr>
                <w:noProof/>
                <w:webHidden/>
              </w:rPr>
              <w:tab/>
            </w:r>
            <w:r>
              <w:rPr>
                <w:noProof/>
                <w:webHidden/>
              </w:rPr>
              <w:fldChar w:fldCharType="begin"/>
            </w:r>
            <w:r>
              <w:rPr>
                <w:noProof/>
                <w:webHidden/>
              </w:rPr>
              <w:instrText xml:space="preserve"> PAGEREF _Toc181883909 \h </w:instrText>
            </w:r>
            <w:r>
              <w:rPr>
                <w:noProof/>
                <w:webHidden/>
              </w:rPr>
            </w:r>
            <w:r>
              <w:rPr>
                <w:noProof/>
                <w:webHidden/>
              </w:rPr>
              <w:fldChar w:fldCharType="separate"/>
            </w:r>
            <w:r>
              <w:rPr>
                <w:noProof/>
                <w:webHidden/>
              </w:rPr>
              <w:t>64</w:t>
            </w:r>
            <w:r>
              <w:rPr>
                <w:noProof/>
                <w:webHidden/>
              </w:rPr>
              <w:fldChar w:fldCharType="end"/>
            </w:r>
          </w:hyperlink>
        </w:p>
        <w:p w14:paraId="5BAEAF98" w14:textId="358C5E04" w:rsidR="005C3223" w:rsidRDefault="005C3223">
          <w:pPr>
            <w:pStyle w:val="TOC2"/>
            <w:rPr>
              <w:rFonts w:asciiTheme="minorHAnsi" w:hAnsiTheme="minorHAnsi" w:cstheme="minorBidi"/>
              <w:noProof/>
              <w:kern w:val="2"/>
              <w:szCs w:val="24"/>
              <w14:ligatures w14:val="standardContextual"/>
            </w:rPr>
          </w:pPr>
          <w:hyperlink w:anchor="_Toc181883910" w:history="1">
            <w:r w:rsidRPr="00916CA6">
              <w:rPr>
                <w:rStyle w:val="Hyperlink"/>
                <w:bCs/>
                <w:noProof/>
              </w:rPr>
              <w:t>18.1</w:t>
            </w:r>
            <w:r>
              <w:rPr>
                <w:rFonts w:asciiTheme="minorHAnsi" w:hAnsiTheme="minorHAnsi" w:cstheme="minorBidi"/>
                <w:noProof/>
                <w:kern w:val="2"/>
                <w:szCs w:val="24"/>
                <w14:ligatures w14:val="standardContextual"/>
              </w:rPr>
              <w:tab/>
            </w:r>
            <w:r w:rsidRPr="00916CA6">
              <w:rPr>
                <w:rStyle w:val="Hyperlink"/>
                <w:noProof/>
              </w:rPr>
              <w:t xml:space="preserve">CSD09.11.24 </w:t>
            </w:r>
            <w:r w:rsidRPr="00916CA6">
              <w:rPr>
                <w:rStyle w:val="Hyperlink"/>
                <w:rFonts w:eastAsia="Arial"/>
                <w:bCs/>
                <w:noProof/>
                <w:lang w:val="en-GB" w:eastAsia="en-US"/>
              </w:rPr>
              <w:t>Proposed expansion of Tresillian services to Mt Claremont Community Centre</w:t>
            </w:r>
            <w:r>
              <w:rPr>
                <w:noProof/>
                <w:webHidden/>
              </w:rPr>
              <w:tab/>
            </w:r>
            <w:r>
              <w:rPr>
                <w:noProof/>
                <w:webHidden/>
              </w:rPr>
              <w:fldChar w:fldCharType="begin"/>
            </w:r>
            <w:r>
              <w:rPr>
                <w:noProof/>
                <w:webHidden/>
              </w:rPr>
              <w:instrText xml:space="preserve"> PAGEREF _Toc181883910 \h </w:instrText>
            </w:r>
            <w:r>
              <w:rPr>
                <w:noProof/>
                <w:webHidden/>
              </w:rPr>
            </w:r>
            <w:r>
              <w:rPr>
                <w:noProof/>
                <w:webHidden/>
              </w:rPr>
              <w:fldChar w:fldCharType="separate"/>
            </w:r>
            <w:r>
              <w:rPr>
                <w:noProof/>
                <w:webHidden/>
              </w:rPr>
              <w:t>64</w:t>
            </w:r>
            <w:r>
              <w:rPr>
                <w:noProof/>
                <w:webHidden/>
              </w:rPr>
              <w:fldChar w:fldCharType="end"/>
            </w:r>
          </w:hyperlink>
        </w:p>
        <w:p w14:paraId="579351E1" w14:textId="4E6FCA21" w:rsidR="005C3223" w:rsidRDefault="005C3223">
          <w:pPr>
            <w:pStyle w:val="TOC1"/>
            <w:rPr>
              <w:rFonts w:asciiTheme="minorHAnsi" w:hAnsiTheme="minorHAnsi" w:cstheme="minorBidi"/>
              <w:noProof/>
              <w:kern w:val="2"/>
              <w:szCs w:val="24"/>
              <w14:ligatures w14:val="standardContextual"/>
            </w:rPr>
          </w:pPr>
          <w:hyperlink w:anchor="_Toc181883911" w:history="1">
            <w:r w:rsidRPr="00916CA6">
              <w:rPr>
                <w:rStyle w:val="Hyperlink"/>
                <w:noProof/>
              </w:rPr>
              <w:t>19.</w:t>
            </w:r>
            <w:r>
              <w:rPr>
                <w:rFonts w:asciiTheme="minorHAnsi" w:hAnsiTheme="minorHAnsi" w:cstheme="minorBidi"/>
                <w:noProof/>
                <w:kern w:val="2"/>
                <w:szCs w:val="24"/>
                <w14:ligatures w14:val="standardContextual"/>
              </w:rPr>
              <w:tab/>
            </w:r>
            <w:r w:rsidRPr="00916CA6">
              <w:rPr>
                <w:rStyle w:val="Hyperlink"/>
                <w:noProof/>
              </w:rPr>
              <w:t>Divisional Reports – Corporate Services</w:t>
            </w:r>
            <w:r>
              <w:rPr>
                <w:noProof/>
                <w:webHidden/>
              </w:rPr>
              <w:tab/>
            </w:r>
            <w:r>
              <w:rPr>
                <w:noProof/>
                <w:webHidden/>
              </w:rPr>
              <w:fldChar w:fldCharType="begin"/>
            </w:r>
            <w:r>
              <w:rPr>
                <w:noProof/>
                <w:webHidden/>
              </w:rPr>
              <w:instrText xml:space="preserve"> PAGEREF _Toc181883911 \h </w:instrText>
            </w:r>
            <w:r>
              <w:rPr>
                <w:noProof/>
                <w:webHidden/>
              </w:rPr>
            </w:r>
            <w:r>
              <w:rPr>
                <w:noProof/>
                <w:webHidden/>
              </w:rPr>
              <w:fldChar w:fldCharType="separate"/>
            </w:r>
            <w:r>
              <w:rPr>
                <w:noProof/>
                <w:webHidden/>
              </w:rPr>
              <w:t>68</w:t>
            </w:r>
            <w:r>
              <w:rPr>
                <w:noProof/>
                <w:webHidden/>
              </w:rPr>
              <w:fldChar w:fldCharType="end"/>
            </w:r>
          </w:hyperlink>
        </w:p>
        <w:p w14:paraId="49B901A6" w14:textId="4B6E0B28" w:rsidR="005C3223" w:rsidRDefault="005C3223">
          <w:pPr>
            <w:pStyle w:val="TOC2"/>
            <w:rPr>
              <w:rFonts w:asciiTheme="minorHAnsi" w:hAnsiTheme="minorHAnsi" w:cstheme="minorBidi"/>
              <w:noProof/>
              <w:kern w:val="2"/>
              <w:szCs w:val="24"/>
              <w14:ligatures w14:val="standardContextual"/>
            </w:rPr>
          </w:pPr>
          <w:hyperlink w:anchor="_Toc181883912" w:history="1">
            <w:r w:rsidRPr="00916CA6">
              <w:rPr>
                <w:rStyle w:val="Hyperlink"/>
                <w:bCs/>
                <w:noProof/>
              </w:rPr>
              <w:t>19.1</w:t>
            </w:r>
            <w:r>
              <w:rPr>
                <w:rFonts w:asciiTheme="minorHAnsi" w:hAnsiTheme="minorHAnsi" w:cstheme="minorBidi"/>
                <w:noProof/>
                <w:kern w:val="2"/>
                <w:szCs w:val="24"/>
                <w14:ligatures w14:val="standardContextual"/>
              </w:rPr>
              <w:tab/>
            </w:r>
            <w:r w:rsidRPr="00916CA6">
              <w:rPr>
                <w:rStyle w:val="Hyperlink"/>
                <w:noProof/>
              </w:rPr>
              <w:t>CPS47.10.24 Monthly Financial Report – September 2024</w:t>
            </w:r>
            <w:r>
              <w:rPr>
                <w:noProof/>
                <w:webHidden/>
              </w:rPr>
              <w:tab/>
            </w:r>
            <w:r>
              <w:rPr>
                <w:noProof/>
                <w:webHidden/>
              </w:rPr>
              <w:fldChar w:fldCharType="begin"/>
            </w:r>
            <w:r>
              <w:rPr>
                <w:noProof/>
                <w:webHidden/>
              </w:rPr>
              <w:instrText xml:space="preserve"> PAGEREF _Toc181883912 \h </w:instrText>
            </w:r>
            <w:r>
              <w:rPr>
                <w:noProof/>
                <w:webHidden/>
              </w:rPr>
            </w:r>
            <w:r>
              <w:rPr>
                <w:noProof/>
                <w:webHidden/>
              </w:rPr>
              <w:fldChar w:fldCharType="separate"/>
            </w:r>
            <w:r>
              <w:rPr>
                <w:noProof/>
                <w:webHidden/>
              </w:rPr>
              <w:t>68</w:t>
            </w:r>
            <w:r>
              <w:rPr>
                <w:noProof/>
                <w:webHidden/>
              </w:rPr>
              <w:fldChar w:fldCharType="end"/>
            </w:r>
          </w:hyperlink>
        </w:p>
        <w:p w14:paraId="59812022" w14:textId="7F3DA68E" w:rsidR="005C3223" w:rsidRDefault="005C3223">
          <w:pPr>
            <w:pStyle w:val="TOC2"/>
            <w:rPr>
              <w:rFonts w:asciiTheme="minorHAnsi" w:hAnsiTheme="minorHAnsi" w:cstheme="minorBidi"/>
              <w:noProof/>
              <w:kern w:val="2"/>
              <w:szCs w:val="24"/>
              <w14:ligatures w14:val="standardContextual"/>
            </w:rPr>
          </w:pPr>
          <w:hyperlink w:anchor="_Toc181883913" w:history="1">
            <w:r w:rsidRPr="00916CA6">
              <w:rPr>
                <w:rStyle w:val="Hyperlink"/>
                <w:bCs/>
                <w:noProof/>
              </w:rPr>
              <w:t>19.2</w:t>
            </w:r>
            <w:r>
              <w:rPr>
                <w:rFonts w:asciiTheme="minorHAnsi" w:hAnsiTheme="minorHAnsi" w:cstheme="minorBidi"/>
                <w:noProof/>
                <w:kern w:val="2"/>
                <w:szCs w:val="24"/>
                <w14:ligatures w14:val="standardContextual"/>
              </w:rPr>
              <w:tab/>
            </w:r>
            <w:r w:rsidRPr="00916CA6">
              <w:rPr>
                <w:rStyle w:val="Hyperlink"/>
                <w:noProof/>
              </w:rPr>
              <w:t>CPS53.11.24 Monthly Financial Report – October 2024</w:t>
            </w:r>
            <w:r>
              <w:rPr>
                <w:noProof/>
                <w:webHidden/>
              </w:rPr>
              <w:tab/>
            </w:r>
            <w:r>
              <w:rPr>
                <w:noProof/>
                <w:webHidden/>
              </w:rPr>
              <w:fldChar w:fldCharType="begin"/>
            </w:r>
            <w:r>
              <w:rPr>
                <w:noProof/>
                <w:webHidden/>
              </w:rPr>
              <w:instrText xml:space="preserve"> PAGEREF _Toc181883913 \h </w:instrText>
            </w:r>
            <w:r>
              <w:rPr>
                <w:noProof/>
                <w:webHidden/>
              </w:rPr>
            </w:r>
            <w:r>
              <w:rPr>
                <w:noProof/>
                <w:webHidden/>
              </w:rPr>
              <w:fldChar w:fldCharType="separate"/>
            </w:r>
            <w:r>
              <w:rPr>
                <w:noProof/>
                <w:webHidden/>
              </w:rPr>
              <w:t>68</w:t>
            </w:r>
            <w:r>
              <w:rPr>
                <w:noProof/>
                <w:webHidden/>
              </w:rPr>
              <w:fldChar w:fldCharType="end"/>
            </w:r>
          </w:hyperlink>
        </w:p>
        <w:p w14:paraId="49BAA898" w14:textId="1DFC3EB5" w:rsidR="005C3223" w:rsidRDefault="005C3223">
          <w:pPr>
            <w:pStyle w:val="TOC2"/>
            <w:rPr>
              <w:rFonts w:asciiTheme="minorHAnsi" w:hAnsiTheme="minorHAnsi" w:cstheme="minorBidi"/>
              <w:noProof/>
              <w:kern w:val="2"/>
              <w:szCs w:val="24"/>
              <w14:ligatures w14:val="standardContextual"/>
            </w:rPr>
          </w:pPr>
          <w:hyperlink w:anchor="_Toc181883914" w:history="1">
            <w:r w:rsidRPr="00916CA6">
              <w:rPr>
                <w:rStyle w:val="Hyperlink"/>
                <w:bCs/>
                <w:noProof/>
              </w:rPr>
              <w:t>19.3</w:t>
            </w:r>
            <w:r>
              <w:rPr>
                <w:rFonts w:asciiTheme="minorHAnsi" w:hAnsiTheme="minorHAnsi" w:cstheme="minorBidi"/>
                <w:noProof/>
                <w:kern w:val="2"/>
                <w:szCs w:val="24"/>
                <w14:ligatures w14:val="standardContextual"/>
              </w:rPr>
              <w:tab/>
            </w:r>
            <w:r w:rsidRPr="00916CA6">
              <w:rPr>
                <w:rStyle w:val="Hyperlink"/>
                <w:noProof/>
              </w:rPr>
              <w:t>CPS54.11.24 Monthly Investment Report – October 2024</w:t>
            </w:r>
            <w:r>
              <w:rPr>
                <w:noProof/>
                <w:webHidden/>
              </w:rPr>
              <w:tab/>
            </w:r>
            <w:r>
              <w:rPr>
                <w:noProof/>
                <w:webHidden/>
              </w:rPr>
              <w:fldChar w:fldCharType="begin"/>
            </w:r>
            <w:r>
              <w:rPr>
                <w:noProof/>
                <w:webHidden/>
              </w:rPr>
              <w:instrText xml:space="preserve"> PAGEREF _Toc181883914 \h </w:instrText>
            </w:r>
            <w:r>
              <w:rPr>
                <w:noProof/>
                <w:webHidden/>
              </w:rPr>
            </w:r>
            <w:r>
              <w:rPr>
                <w:noProof/>
                <w:webHidden/>
              </w:rPr>
              <w:fldChar w:fldCharType="separate"/>
            </w:r>
            <w:r>
              <w:rPr>
                <w:noProof/>
                <w:webHidden/>
              </w:rPr>
              <w:t>68</w:t>
            </w:r>
            <w:r>
              <w:rPr>
                <w:noProof/>
                <w:webHidden/>
              </w:rPr>
              <w:fldChar w:fldCharType="end"/>
            </w:r>
          </w:hyperlink>
        </w:p>
        <w:p w14:paraId="18E2ACCF" w14:textId="16AC6436" w:rsidR="005C3223" w:rsidRDefault="005C3223">
          <w:pPr>
            <w:pStyle w:val="TOC2"/>
            <w:rPr>
              <w:rFonts w:asciiTheme="minorHAnsi" w:hAnsiTheme="minorHAnsi" w:cstheme="minorBidi"/>
              <w:noProof/>
              <w:kern w:val="2"/>
              <w:szCs w:val="24"/>
              <w14:ligatures w14:val="standardContextual"/>
            </w:rPr>
          </w:pPr>
          <w:hyperlink w:anchor="_Toc181883915" w:history="1">
            <w:r w:rsidRPr="00916CA6">
              <w:rPr>
                <w:rStyle w:val="Hyperlink"/>
                <w:bCs/>
                <w:noProof/>
              </w:rPr>
              <w:t>19.4</w:t>
            </w:r>
            <w:r>
              <w:rPr>
                <w:rFonts w:asciiTheme="minorHAnsi" w:hAnsiTheme="minorHAnsi" w:cstheme="minorBidi"/>
                <w:noProof/>
                <w:kern w:val="2"/>
                <w:szCs w:val="24"/>
                <w14:ligatures w14:val="standardContextual"/>
              </w:rPr>
              <w:tab/>
            </w:r>
            <w:r w:rsidRPr="00916CA6">
              <w:rPr>
                <w:rStyle w:val="Hyperlink"/>
                <w:noProof/>
              </w:rPr>
              <w:t>CPS55.11.24 List of Accounts Paid – October 2024</w:t>
            </w:r>
            <w:r>
              <w:rPr>
                <w:noProof/>
                <w:webHidden/>
              </w:rPr>
              <w:tab/>
            </w:r>
            <w:r>
              <w:rPr>
                <w:noProof/>
                <w:webHidden/>
              </w:rPr>
              <w:fldChar w:fldCharType="begin"/>
            </w:r>
            <w:r>
              <w:rPr>
                <w:noProof/>
                <w:webHidden/>
              </w:rPr>
              <w:instrText xml:space="preserve"> PAGEREF _Toc181883915 \h </w:instrText>
            </w:r>
            <w:r>
              <w:rPr>
                <w:noProof/>
                <w:webHidden/>
              </w:rPr>
            </w:r>
            <w:r>
              <w:rPr>
                <w:noProof/>
                <w:webHidden/>
              </w:rPr>
              <w:fldChar w:fldCharType="separate"/>
            </w:r>
            <w:r>
              <w:rPr>
                <w:noProof/>
                <w:webHidden/>
              </w:rPr>
              <w:t>68</w:t>
            </w:r>
            <w:r>
              <w:rPr>
                <w:noProof/>
                <w:webHidden/>
              </w:rPr>
              <w:fldChar w:fldCharType="end"/>
            </w:r>
          </w:hyperlink>
        </w:p>
        <w:p w14:paraId="4B0C2FA8" w14:textId="34733801" w:rsidR="005C3223" w:rsidRDefault="005C3223">
          <w:pPr>
            <w:pStyle w:val="TOC2"/>
            <w:rPr>
              <w:rFonts w:asciiTheme="minorHAnsi" w:hAnsiTheme="minorHAnsi" w:cstheme="minorBidi"/>
              <w:noProof/>
              <w:kern w:val="2"/>
              <w:szCs w:val="24"/>
              <w14:ligatures w14:val="standardContextual"/>
            </w:rPr>
          </w:pPr>
          <w:hyperlink w:anchor="_Toc181883916" w:history="1">
            <w:r w:rsidRPr="00916CA6">
              <w:rPr>
                <w:rStyle w:val="Hyperlink"/>
                <w:bCs/>
                <w:noProof/>
              </w:rPr>
              <w:t>19.5</w:t>
            </w:r>
            <w:r>
              <w:rPr>
                <w:rFonts w:asciiTheme="minorHAnsi" w:hAnsiTheme="minorHAnsi" w:cstheme="minorBidi"/>
                <w:noProof/>
                <w:kern w:val="2"/>
                <w:szCs w:val="24"/>
                <w14:ligatures w14:val="standardContextual"/>
              </w:rPr>
              <w:tab/>
            </w:r>
            <w:r w:rsidRPr="00916CA6">
              <w:rPr>
                <w:rStyle w:val="Hyperlink"/>
                <w:noProof/>
              </w:rPr>
              <w:t>CPS56.11.24 Report to Adopt Integrity Framework</w:t>
            </w:r>
            <w:r>
              <w:rPr>
                <w:noProof/>
                <w:webHidden/>
              </w:rPr>
              <w:tab/>
            </w:r>
            <w:r>
              <w:rPr>
                <w:noProof/>
                <w:webHidden/>
              </w:rPr>
              <w:fldChar w:fldCharType="begin"/>
            </w:r>
            <w:r>
              <w:rPr>
                <w:noProof/>
                <w:webHidden/>
              </w:rPr>
              <w:instrText xml:space="preserve"> PAGEREF _Toc181883916 \h </w:instrText>
            </w:r>
            <w:r>
              <w:rPr>
                <w:noProof/>
                <w:webHidden/>
              </w:rPr>
            </w:r>
            <w:r>
              <w:rPr>
                <w:noProof/>
                <w:webHidden/>
              </w:rPr>
              <w:fldChar w:fldCharType="separate"/>
            </w:r>
            <w:r>
              <w:rPr>
                <w:noProof/>
                <w:webHidden/>
              </w:rPr>
              <w:t>69</w:t>
            </w:r>
            <w:r>
              <w:rPr>
                <w:noProof/>
                <w:webHidden/>
              </w:rPr>
              <w:fldChar w:fldCharType="end"/>
            </w:r>
          </w:hyperlink>
        </w:p>
        <w:p w14:paraId="2D8D0B30" w14:textId="4A4CFB0E" w:rsidR="005C3223" w:rsidRDefault="005C3223">
          <w:pPr>
            <w:pStyle w:val="TOC1"/>
            <w:rPr>
              <w:rFonts w:asciiTheme="minorHAnsi" w:hAnsiTheme="minorHAnsi" w:cstheme="minorBidi"/>
              <w:noProof/>
              <w:kern w:val="2"/>
              <w:szCs w:val="24"/>
              <w14:ligatures w14:val="standardContextual"/>
            </w:rPr>
          </w:pPr>
          <w:hyperlink w:anchor="_Toc181883917" w:history="1">
            <w:r w:rsidRPr="00916CA6">
              <w:rPr>
                <w:rStyle w:val="Hyperlink"/>
                <w:noProof/>
              </w:rPr>
              <w:t>20.</w:t>
            </w:r>
            <w:r>
              <w:rPr>
                <w:rFonts w:asciiTheme="minorHAnsi" w:hAnsiTheme="minorHAnsi" w:cstheme="minorBidi"/>
                <w:noProof/>
                <w:kern w:val="2"/>
                <w:szCs w:val="24"/>
                <w14:ligatures w14:val="standardContextual"/>
              </w:rPr>
              <w:tab/>
            </w:r>
            <w:r w:rsidRPr="00916CA6">
              <w:rPr>
                <w:rStyle w:val="Hyperlink"/>
                <w:noProof/>
              </w:rPr>
              <w:t>Reports by the Chief Executive Officer</w:t>
            </w:r>
            <w:r>
              <w:rPr>
                <w:noProof/>
                <w:webHidden/>
              </w:rPr>
              <w:tab/>
            </w:r>
            <w:r>
              <w:rPr>
                <w:noProof/>
                <w:webHidden/>
              </w:rPr>
              <w:fldChar w:fldCharType="begin"/>
            </w:r>
            <w:r>
              <w:rPr>
                <w:noProof/>
                <w:webHidden/>
              </w:rPr>
              <w:instrText xml:space="preserve"> PAGEREF _Toc181883917 \h </w:instrText>
            </w:r>
            <w:r>
              <w:rPr>
                <w:noProof/>
                <w:webHidden/>
              </w:rPr>
            </w:r>
            <w:r>
              <w:rPr>
                <w:noProof/>
                <w:webHidden/>
              </w:rPr>
              <w:fldChar w:fldCharType="separate"/>
            </w:r>
            <w:r>
              <w:rPr>
                <w:noProof/>
                <w:webHidden/>
              </w:rPr>
              <w:t>72</w:t>
            </w:r>
            <w:r>
              <w:rPr>
                <w:noProof/>
                <w:webHidden/>
              </w:rPr>
              <w:fldChar w:fldCharType="end"/>
            </w:r>
          </w:hyperlink>
        </w:p>
        <w:p w14:paraId="16F2EB09" w14:textId="11EF8AB5" w:rsidR="005C3223" w:rsidRDefault="005C3223">
          <w:pPr>
            <w:pStyle w:val="TOC2"/>
            <w:rPr>
              <w:rFonts w:asciiTheme="minorHAnsi" w:hAnsiTheme="minorHAnsi" w:cstheme="minorBidi"/>
              <w:noProof/>
              <w:kern w:val="2"/>
              <w:szCs w:val="24"/>
              <w14:ligatures w14:val="standardContextual"/>
            </w:rPr>
          </w:pPr>
          <w:hyperlink w:anchor="_Toc181883918" w:history="1">
            <w:r w:rsidRPr="00916CA6">
              <w:rPr>
                <w:rStyle w:val="Hyperlink"/>
                <w:bCs/>
                <w:noProof/>
              </w:rPr>
              <w:t>20.1</w:t>
            </w:r>
            <w:r>
              <w:rPr>
                <w:rFonts w:asciiTheme="minorHAnsi" w:hAnsiTheme="minorHAnsi" w:cstheme="minorBidi"/>
                <w:noProof/>
                <w:kern w:val="2"/>
                <w:szCs w:val="24"/>
                <w14:ligatures w14:val="standardContextual"/>
              </w:rPr>
              <w:tab/>
            </w:r>
            <w:r w:rsidRPr="00916CA6">
              <w:rPr>
                <w:rStyle w:val="Hyperlink"/>
                <w:noProof/>
              </w:rPr>
              <w:t>CEO46.11.24 Register of Outstanding Council Resolutions</w:t>
            </w:r>
            <w:r>
              <w:rPr>
                <w:noProof/>
                <w:webHidden/>
              </w:rPr>
              <w:tab/>
            </w:r>
            <w:r>
              <w:rPr>
                <w:noProof/>
                <w:webHidden/>
              </w:rPr>
              <w:fldChar w:fldCharType="begin"/>
            </w:r>
            <w:r>
              <w:rPr>
                <w:noProof/>
                <w:webHidden/>
              </w:rPr>
              <w:instrText xml:space="preserve"> PAGEREF _Toc181883918 \h </w:instrText>
            </w:r>
            <w:r>
              <w:rPr>
                <w:noProof/>
                <w:webHidden/>
              </w:rPr>
            </w:r>
            <w:r>
              <w:rPr>
                <w:noProof/>
                <w:webHidden/>
              </w:rPr>
              <w:fldChar w:fldCharType="separate"/>
            </w:r>
            <w:r>
              <w:rPr>
                <w:noProof/>
                <w:webHidden/>
              </w:rPr>
              <w:t>72</w:t>
            </w:r>
            <w:r>
              <w:rPr>
                <w:noProof/>
                <w:webHidden/>
              </w:rPr>
              <w:fldChar w:fldCharType="end"/>
            </w:r>
          </w:hyperlink>
        </w:p>
        <w:p w14:paraId="002F6D66" w14:textId="5CBF3AE9" w:rsidR="005C3223" w:rsidRDefault="005C3223">
          <w:pPr>
            <w:pStyle w:val="TOC2"/>
            <w:rPr>
              <w:rFonts w:asciiTheme="minorHAnsi" w:hAnsiTheme="minorHAnsi" w:cstheme="minorBidi"/>
              <w:noProof/>
              <w:kern w:val="2"/>
              <w:szCs w:val="24"/>
              <w14:ligatures w14:val="standardContextual"/>
            </w:rPr>
          </w:pPr>
          <w:hyperlink w:anchor="_Toc181883919" w:history="1">
            <w:r w:rsidRPr="00916CA6">
              <w:rPr>
                <w:rStyle w:val="Hyperlink"/>
                <w:bCs/>
                <w:noProof/>
              </w:rPr>
              <w:t>20.2</w:t>
            </w:r>
            <w:r>
              <w:rPr>
                <w:rFonts w:asciiTheme="minorHAnsi" w:hAnsiTheme="minorHAnsi" w:cstheme="minorBidi"/>
                <w:noProof/>
                <w:kern w:val="2"/>
                <w:szCs w:val="24"/>
                <w14:ligatures w14:val="standardContextual"/>
              </w:rPr>
              <w:tab/>
            </w:r>
            <w:r w:rsidRPr="00916CA6">
              <w:rPr>
                <w:rStyle w:val="Hyperlink"/>
                <w:noProof/>
              </w:rPr>
              <w:t>CEO47.11.24 Elected Members Information Bulletin</w:t>
            </w:r>
            <w:r>
              <w:rPr>
                <w:noProof/>
                <w:webHidden/>
              </w:rPr>
              <w:tab/>
            </w:r>
            <w:r>
              <w:rPr>
                <w:noProof/>
                <w:webHidden/>
              </w:rPr>
              <w:fldChar w:fldCharType="begin"/>
            </w:r>
            <w:r>
              <w:rPr>
                <w:noProof/>
                <w:webHidden/>
              </w:rPr>
              <w:instrText xml:space="preserve"> PAGEREF _Toc181883919 \h </w:instrText>
            </w:r>
            <w:r>
              <w:rPr>
                <w:noProof/>
                <w:webHidden/>
              </w:rPr>
            </w:r>
            <w:r>
              <w:rPr>
                <w:noProof/>
                <w:webHidden/>
              </w:rPr>
              <w:fldChar w:fldCharType="separate"/>
            </w:r>
            <w:r>
              <w:rPr>
                <w:noProof/>
                <w:webHidden/>
              </w:rPr>
              <w:t>74</w:t>
            </w:r>
            <w:r>
              <w:rPr>
                <w:noProof/>
                <w:webHidden/>
              </w:rPr>
              <w:fldChar w:fldCharType="end"/>
            </w:r>
          </w:hyperlink>
        </w:p>
        <w:p w14:paraId="36848D37" w14:textId="369EB5B6" w:rsidR="005C3223" w:rsidRDefault="005C3223">
          <w:pPr>
            <w:pStyle w:val="TOC1"/>
            <w:rPr>
              <w:rFonts w:asciiTheme="minorHAnsi" w:hAnsiTheme="minorHAnsi" w:cstheme="minorBidi"/>
              <w:noProof/>
              <w:kern w:val="2"/>
              <w:szCs w:val="24"/>
              <w14:ligatures w14:val="standardContextual"/>
            </w:rPr>
          </w:pPr>
          <w:hyperlink w:anchor="_Toc181883920" w:history="1">
            <w:r w:rsidRPr="00916CA6">
              <w:rPr>
                <w:rStyle w:val="Hyperlink"/>
                <w:noProof/>
              </w:rPr>
              <w:t>21.</w:t>
            </w:r>
            <w:r>
              <w:rPr>
                <w:rFonts w:asciiTheme="minorHAnsi" w:hAnsiTheme="minorHAnsi" w:cstheme="minorBidi"/>
                <w:noProof/>
                <w:kern w:val="2"/>
                <w:szCs w:val="24"/>
                <w14:ligatures w14:val="standardContextual"/>
              </w:rPr>
              <w:tab/>
            </w:r>
            <w:r w:rsidRPr="00916CA6">
              <w:rPr>
                <w:rStyle w:val="Hyperlink"/>
                <w:noProof/>
              </w:rPr>
              <w:t>Council Members Notice of Motions of Which Previous Notice Has Been Given</w:t>
            </w:r>
            <w:r>
              <w:rPr>
                <w:noProof/>
                <w:webHidden/>
              </w:rPr>
              <w:tab/>
            </w:r>
            <w:r>
              <w:rPr>
                <w:noProof/>
                <w:webHidden/>
              </w:rPr>
              <w:fldChar w:fldCharType="begin"/>
            </w:r>
            <w:r>
              <w:rPr>
                <w:noProof/>
                <w:webHidden/>
              </w:rPr>
              <w:instrText xml:space="preserve"> PAGEREF _Toc181883920 \h </w:instrText>
            </w:r>
            <w:r>
              <w:rPr>
                <w:noProof/>
                <w:webHidden/>
              </w:rPr>
            </w:r>
            <w:r>
              <w:rPr>
                <w:noProof/>
                <w:webHidden/>
              </w:rPr>
              <w:fldChar w:fldCharType="separate"/>
            </w:r>
            <w:r>
              <w:rPr>
                <w:noProof/>
                <w:webHidden/>
              </w:rPr>
              <w:t>74</w:t>
            </w:r>
            <w:r>
              <w:rPr>
                <w:noProof/>
                <w:webHidden/>
              </w:rPr>
              <w:fldChar w:fldCharType="end"/>
            </w:r>
          </w:hyperlink>
        </w:p>
        <w:p w14:paraId="162A4270" w14:textId="773E6C87" w:rsidR="005C3223" w:rsidRDefault="005C3223">
          <w:pPr>
            <w:pStyle w:val="TOC1"/>
            <w:rPr>
              <w:rFonts w:asciiTheme="minorHAnsi" w:hAnsiTheme="minorHAnsi" w:cstheme="minorBidi"/>
              <w:noProof/>
              <w:kern w:val="2"/>
              <w:szCs w:val="24"/>
              <w14:ligatures w14:val="standardContextual"/>
            </w:rPr>
          </w:pPr>
          <w:hyperlink w:anchor="_Toc181883921" w:history="1">
            <w:r w:rsidRPr="00916CA6">
              <w:rPr>
                <w:rStyle w:val="Hyperlink"/>
                <w:noProof/>
              </w:rPr>
              <w:t>22.</w:t>
            </w:r>
            <w:r>
              <w:rPr>
                <w:rFonts w:asciiTheme="minorHAnsi" w:hAnsiTheme="minorHAnsi" w:cstheme="minorBidi"/>
                <w:noProof/>
                <w:kern w:val="2"/>
                <w:szCs w:val="24"/>
                <w14:ligatures w14:val="standardContextual"/>
              </w:rPr>
              <w:tab/>
            </w:r>
            <w:r w:rsidRPr="00916CA6">
              <w:rPr>
                <w:rStyle w:val="Hyperlink"/>
                <w:noProof/>
              </w:rPr>
              <w:t>Urgent Business Approved by the Presiding Member or By Decision</w:t>
            </w:r>
            <w:r>
              <w:rPr>
                <w:noProof/>
                <w:webHidden/>
              </w:rPr>
              <w:tab/>
            </w:r>
            <w:r>
              <w:rPr>
                <w:noProof/>
                <w:webHidden/>
              </w:rPr>
              <w:fldChar w:fldCharType="begin"/>
            </w:r>
            <w:r>
              <w:rPr>
                <w:noProof/>
                <w:webHidden/>
              </w:rPr>
              <w:instrText xml:space="preserve"> PAGEREF _Toc181883921 \h </w:instrText>
            </w:r>
            <w:r>
              <w:rPr>
                <w:noProof/>
                <w:webHidden/>
              </w:rPr>
            </w:r>
            <w:r>
              <w:rPr>
                <w:noProof/>
                <w:webHidden/>
              </w:rPr>
              <w:fldChar w:fldCharType="separate"/>
            </w:r>
            <w:r>
              <w:rPr>
                <w:noProof/>
                <w:webHidden/>
              </w:rPr>
              <w:t>74</w:t>
            </w:r>
            <w:r>
              <w:rPr>
                <w:noProof/>
                <w:webHidden/>
              </w:rPr>
              <w:fldChar w:fldCharType="end"/>
            </w:r>
          </w:hyperlink>
        </w:p>
        <w:p w14:paraId="6E43812D" w14:textId="45370DC0" w:rsidR="005C3223" w:rsidRDefault="005C3223">
          <w:pPr>
            <w:pStyle w:val="TOC1"/>
            <w:rPr>
              <w:rFonts w:asciiTheme="minorHAnsi" w:hAnsiTheme="minorHAnsi" w:cstheme="minorBidi"/>
              <w:noProof/>
              <w:kern w:val="2"/>
              <w:szCs w:val="24"/>
              <w14:ligatures w14:val="standardContextual"/>
            </w:rPr>
          </w:pPr>
          <w:hyperlink w:anchor="_Toc181883922" w:history="1">
            <w:r w:rsidRPr="00916CA6">
              <w:rPr>
                <w:rStyle w:val="Hyperlink"/>
                <w:noProof/>
              </w:rPr>
              <w:t>23.</w:t>
            </w:r>
            <w:r>
              <w:rPr>
                <w:rFonts w:asciiTheme="minorHAnsi" w:hAnsiTheme="minorHAnsi" w:cstheme="minorBidi"/>
                <w:noProof/>
                <w:kern w:val="2"/>
                <w:szCs w:val="24"/>
                <w14:ligatures w14:val="standardContextual"/>
              </w:rPr>
              <w:tab/>
            </w:r>
            <w:r w:rsidRPr="00916CA6">
              <w:rPr>
                <w:rStyle w:val="Hyperlink"/>
                <w:noProof/>
              </w:rPr>
              <w:t>Confidential Items</w:t>
            </w:r>
            <w:r>
              <w:rPr>
                <w:noProof/>
                <w:webHidden/>
              </w:rPr>
              <w:tab/>
            </w:r>
            <w:r>
              <w:rPr>
                <w:noProof/>
                <w:webHidden/>
              </w:rPr>
              <w:fldChar w:fldCharType="begin"/>
            </w:r>
            <w:r>
              <w:rPr>
                <w:noProof/>
                <w:webHidden/>
              </w:rPr>
              <w:instrText xml:space="preserve"> PAGEREF _Toc181883922 \h </w:instrText>
            </w:r>
            <w:r>
              <w:rPr>
                <w:noProof/>
                <w:webHidden/>
              </w:rPr>
            </w:r>
            <w:r>
              <w:rPr>
                <w:noProof/>
                <w:webHidden/>
              </w:rPr>
              <w:fldChar w:fldCharType="separate"/>
            </w:r>
            <w:r>
              <w:rPr>
                <w:noProof/>
                <w:webHidden/>
              </w:rPr>
              <w:t>74</w:t>
            </w:r>
            <w:r>
              <w:rPr>
                <w:noProof/>
                <w:webHidden/>
              </w:rPr>
              <w:fldChar w:fldCharType="end"/>
            </w:r>
          </w:hyperlink>
        </w:p>
        <w:p w14:paraId="2EBF87EC" w14:textId="78AA0884" w:rsidR="005C3223" w:rsidRDefault="005C3223">
          <w:pPr>
            <w:pStyle w:val="TOC1"/>
            <w:rPr>
              <w:rFonts w:asciiTheme="minorHAnsi" w:hAnsiTheme="minorHAnsi" w:cstheme="minorBidi"/>
              <w:noProof/>
              <w:kern w:val="2"/>
              <w:szCs w:val="24"/>
              <w14:ligatures w14:val="standardContextual"/>
            </w:rPr>
          </w:pPr>
          <w:hyperlink w:anchor="_Toc181883923" w:history="1">
            <w:r w:rsidRPr="00916CA6">
              <w:rPr>
                <w:rStyle w:val="Hyperlink"/>
                <w:noProof/>
              </w:rPr>
              <w:t>24.</w:t>
            </w:r>
            <w:r>
              <w:rPr>
                <w:rFonts w:asciiTheme="minorHAnsi" w:hAnsiTheme="minorHAnsi" w:cstheme="minorBidi"/>
                <w:noProof/>
                <w:kern w:val="2"/>
                <w:szCs w:val="24"/>
                <w14:ligatures w14:val="standardContextual"/>
              </w:rPr>
              <w:tab/>
            </w:r>
            <w:r w:rsidRPr="00916CA6">
              <w:rPr>
                <w:rStyle w:val="Hyperlink"/>
                <w:noProof/>
              </w:rPr>
              <w:t>Declaration of Closure</w:t>
            </w:r>
            <w:r>
              <w:rPr>
                <w:noProof/>
                <w:webHidden/>
              </w:rPr>
              <w:tab/>
            </w:r>
            <w:r>
              <w:rPr>
                <w:noProof/>
                <w:webHidden/>
              </w:rPr>
              <w:fldChar w:fldCharType="begin"/>
            </w:r>
            <w:r>
              <w:rPr>
                <w:noProof/>
                <w:webHidden/>
              </w:rPr>
              <w:instrText xml:space="preserve"> PAGEREF _Toc181883923 \h </w:instrText>
            </w:r>
            <w:r>
              <w:rPr>
                <w:noProof/>
                <w:webHidden/>
              </w:rPr>
            </w:r>
            <w:r>
              <w:rPr>
                <w:noProof/>
                <w:webHidden/>
              </w:rPr>
              <w:fldChar w:fldCharType="separate"/>
            </w:r>
            <w:r>
              <w:rPr>
                <w:noProof/>
                <w:webHidden/>
              </w:rPr>
              <w:t>74</w:t>
            </w:r>
            <w:r>
              <w:rPr>
                <w:noProof/>
                <w:webHidden/>
              </w:rPr>
              <w:fldChar w:fldCharType="end"/>
            </w:r>
          </w:hyperlink>
        </w:p>
        <w:p w14:paraId="4B2D719A" w14:textId="04CE23DB" w:rsidR="00850E42" w:rsidRDefault="00A00B1F" w:rsidP="00ED44F6">
          <w:pPr>
            <w:spacing w:line="240" w:lineRule="auto"/>
          </w:pPr>
          <w:r>
            <w:fldChar w:fldCharType="end"/>
          </w:r>
        </w:p>
      </w:sdtContent>
    </w:sdt>
    <w:p w14:paraId="216E8E8D" w14:textId="4C4F2349" w:rsidR="000066F0" w:rsidRDefault="00B5721D" w:rsidP="00130886">
      <w:pPr>
        <w:spacing w:before="0" w:after="0" w:line="240" w:lineRule="auto"/>
      </w:pPr>
      <w:r>
        <w:br w:type="page"/>
      </w:r>
    </w:p>
    <w:p w14:paraId="216E8E8E" w14:textId="246CCA35" w:rsidR="000066F0" w:rsidRDefault="00B5721D" w:rsidP="00C42D50">
      <w:pPr>
        <w:pStyle w:val="Heading1"/>
        <w:numPr>
          <w:ilvl w:val="0"/>
          <w:numId w:val="7"/>
        </w:numPr>
        <w:spacing w:before="0" w:after="0"/>
      </w:pPr>
      <w:bookmarkStart w:id="0" w:name="_Toc256000042"/>
      <w:bookmarkStart w:id="1" w:name="_Toc181883879"/>
      <w:r>
        <w:lastRenderedPageBreak/>
        <w:t>Declaration of Opening</w:t>
      </w:r>
      <w:bookmarkEnd w:id="0"/>
      <w:bookmarkEnd w:id="1"/>
    </w:p>
    <w:p w14:paraId="3AE5115D" w14:textId="77777777" w:rsidR="00130886" w:rsidRDefault="00130886" w:rsidP="00130886">
      <w:pPr>
        <w:spacing w:before="0" w:after="0" w:line="240" w:lineRule="auto"/>
      </w:pPr>
    </w:p>
    <w:p w14:paraId="0B030F66" w14:textId="5FA91B18" w:rsidR="008E4D43" w:rsidRPr="005F6055" w:rsidRDefault="008E4D43" w:rsidP="00130886">
      <w:pPr>
        <w:spacing w:before="0" w:after="0" w:line="240" w:lineRule="auto"/>
      </w:pPr>
      <w:r w:rsidRPr="005F6055">
        <w:t xml:space="preserve">The Presiding Member </w:t>
      </w:r>
      <w:r>
        <w:t xml:space="preserve">will </w:t>
      </w:r>
      <w:r w:rsidRPr="005F6055">
        <w:t xml:space="preserve">declare the meeting open at </w:t>
      </w:r>
      <w:r>
        <w:t>7</w:t>
      </w:r>
      <w:r w:rsidR="00B57D33">
        <w:t>:</w:t>
      </w:r>
      <w:r w:rsidRPr="005F6055">
        <w:t xml:space="preserve">00 pm and </w:t>
      </w:r>
      <w:r w:rsidRPr="005F6055">
        <w:rPr>
          <w:szCs w:val="24"/>
          <w:shd w:val="clear" w:color="auto" w:fill="FFFFFF"/>
        </w:rPr>
        <w:t xml:space="preserve">acknowledge the </w:t>
      </w:r>
      <w:proofErr w:type="spellStart"/>
      <w:r w:rsidRPr="005F6055">
        <w:rPr>
          <w:szCs w:val="24"/>
        </w:rPr>
        <w:t>Whadjuk</w:t>
      </w:r>
      <w:proofErr w:type="spellEnd"/>
      <w:r w:rsidRPr="005F6055">
        <w:rPr>
          <w:szCs w:val="24"/>
        </w:rPr>
        <w:t xml:space="preserve"> </w:t>
      </w:r>
      <w:proofErr w:type="spellStart"/>
      <w:r w:rsidRPr="005F6055">
        <w:rPr>
          <w:szCs w:val="24"/>
        </w:rPr>
        <w:t>Nyoongar</w:t>
      </w:r>
      <w:proofErr w:type="spellEnd"/>
      <w:r w:rsidRPr="005F6055">
        <w:rPr>
          <w:szCs w:val="24"/>
        </w:rPr>
        <w:t xml:space="preserve"> people</w:t>
      </w:r>
      <w:r w:rsidRPr="005F6055">
        <w:rPr>
          <w:szCs w:val="24"/>
          <w:shd w:val="clear" w:color="auto" w:fill="FFFFFF"/>
        </w:rPr>
        <w:t>, Traditional Custodians of the land on which we meet, and pa</w:t>
      </w:r>
      <w:r>
        <w:rPr>
          <w:szCs w:val="24"/>
          <w:shd w:val="clear" w:color="auto" w:fill="FFFFFF"/>
        </w:rPr>
        <w:t>y</w:t>
      </w:r>
      <w:r w:rsidRPr="005F6055">
        <w:rPr>
          <w:szCs w:val="24"/>
          <w:shd w:val="clear" w:color="auto" w:fill="FFFFFF"/>
        </w:rPr>
        <w:t xml:space="preserve"> respect to Elders past, present and emerging</w:t>
      </w:r>
      <w:r>
        <w:t>. The Presiding Member</w:t>
      </w:r>
      <w:r w:rsidRPr="005F6055">
        <w:t xml:space="preserve"> </w:t>
      </w:r>
      <w:r>
        <w:t>will draw</w:t>
      </w:r>
      <w:r w:rsidRPr="005F6055">
        <w:t xml:space="preserve"> attention to the disclaimer on page 2 and advise the meeting </w:t>
      </w:r>
      <w:r>
        <w:t>is</w:t>
      </w:r>
      <w:r w:rsidRPr="005F6055">
        <w:t xml:space="preserve"> being livestreamed.</w:t>
      </w:r>
    </w:p>
    <w:p w14:paraId="2BDCF592" w14:textId="77777777" w:rsidR="006B7CB5" w:rsidRDefault="006B7CB5" w:rsidP="00130886">
      <w:pPr>
        <w:spacing w:before="0" w:after="0" w:line="240" w:lineRule="auto"/>
      </w:pPr>
    </w:p>
    <w:p w14:paraId="7465B49A" w14:textId="77777777" w:rsidR="00130886" w:rsidRDefault="00130886" w:rsidP="00130886">
      <w:pPr>
        <w:spacing w:before="0" w:after="0" w:line="240" w:lineRule="auto"/>
      </w:pPr>
    </w:p>
    <w:p w14:paraId="216E8E90" w14:textId="6C1259DE" w:rsidR="000066F0" w:rsidRDefault="000D232D" w:rsidP="00C42D50">
      <w:pPr>
        <w:pStyle w:val="Heading1"/>
        <w:numPr>
          <w:ilvl w:val="0"/>
          <w:numId w:val="7"/>
        </w:numPr>
        <w:spacing w:before="0" w:after="0"/>
      </w:pPr>
      <w:bookmarkStart w:id="2" w:name="_Toc256000043"/>
      <w:r>
        <w:tab/>
      </w:r>
      <w:bookmarkStart w:id="3" w:name="_Toc181883880"/>
      <w:r w:rsidR="00B5721D">
        <w:t>Present and Apologies and Leave of Absence (Previously Approved)</w:t>
      </w:r>
      <w:bookmarkEnd w:id="2"/>
      <w:bookmarkEnd w:id="3"/>
    </w:p>
    <w:p w14:paraId="772AA4CF" w14:textId="77777777" w:rsidR="00097F86" w:rsidRDefault="00097F86" w:rsidP="00130886">
      <w:pPr>
        <w:spacing w:before="0" w:after="0" w:line="240" w:lineRule="auto"/>
        <w:rPr>
          <w:b/>
          <w:bCs/>
          <w:color w:val="2C3B7A"/>
        </w:rPr>
      </w:pPr>
    </w:p>
    <w:p w14:paraId="216E8E91" w14:textId="6B89D9BD" w:rsidR="000066F0" w:rsidRDefault="00B5721D" w:rsidP="00130886">
      <w:pPr>
        <w:spacing w:before="0" w:after="0" w:line="240" w:lineRule="auto"/>
      </w:pPr>
      <w:r>
        <w:rPr>
          <w:b/>
          <w:bCs/>
          <w:color w:val="2C3B7A"/>
        </w:rPr>
        <w:t xml:space="preserve">Leave of Absence </w:t>
      </w:r>
      <w:r w:rsidR="000D232D">
        <w:rPr>
          <w:b/>
          <w:bCs/>
          <w:color w:val="2C3B7A"/>
        </w:rPr>
        <w:tab/>
      </w:r>
      <w:r w:rsidR="000D232D">
        <w:rPr>
          <w:b/>
          <w:bCs/>
          <w:color w:val="2C3B7A"/>
        </w:rPr>
        <w:tab/>
      </w:r>
      <w:r w:rsidR="000D232D">
        <w:rPr>
          <w:b/>
          <w:bCs/>
          <w:color w:val="2C3B7A"/>
        </w:rPr>
        <w:tab/>
      </w:r>
      <w:r w:rsidR="00F074D4">
        <w:t>Nil.</w:t>
      </w:r>
    </w:p>
    <w:p w14:paraId="216E8E92" w14:textId="77777777" w:rsidR="000066F0" w:rsidRDefault="00B5721D" w:rsidP="00130886">
      <w:pPr>
        <w:spacing w:before="0" w:after="0" w:line="240" w:lineRule="auto"/>
        <w:rPr>
          <w:b/>
          <w:bCs/>
          <w:color w:val="2C3B7A"/>
        </w:rPr>
      </w:pPr>
      <w:r>
        <w:rPr>
          <w:b/>
          <w:bCs/>
          <w:color w:val="2C3B7A"/>
        </w:rPr>
        <w:t>(Previously Approved)</w:t>
      </w:r>
    </w:p>
    <w:p w14:paraId="667BA35F" w14:textId="77777777" w:rsidR="00097F86" w:rsidRDefault="00097F86" w:rsidP="00130886">
      <w:pPr>
        <w:spacing w:before="0" w:after="0" w:line="240" w:lineRule="auto"/>
        <w:rPr>
          <w:b/>
          <w:bCs/>
          <w:color w:val="2C3B7A"/>
        </w:rPr>
      </w:pPr>
    </w:p>
    <w:p w14:paraId="60199115" w14:textId="3A017F41" w:rsidR="000D232D" w:rsidRDefault="00B5721D" w:rsidP="00130886">
      <w:pPr>
        <w:spacing w:before="0" w:after="0" w:line="240" w:lineRule="auto"/>
      </w:pPr>
      <w:r>
        <w:rPr>
          <w:b/>
          <w:bCs/>
          <w:color w:val="2C3B7A"/>
        </w:rPr>
        <w:t>Apologies</w:t>
      </w:r>
      <w:r>
        <w:t xml:space="preserve"> </w:t>
      </w:r>
      <w:r w:rsidR="000D232D">
        <w:tab/>
      </w:r>
      <w:r w:rsidR="000D232D">
        <w:tab/>
      </w:r>
      <w:r w:rsidR="000D232D">
        <w:tab/>
      </w:r>
      <w:r w:rsidR="000D232D">
        <w:tab/>
      </w:r>
      <w:r>
        <w:t xml:space="preserve">None as at distribution of this agenda. </w:t>
      </w:r>
    </w:p>
    <w:p w14:paraId="3476FC93" w14:textId="77777777" w:rsidR="002E40EC" w:rsidRDefault="002E40EC" w:rsidP="00130886">
      <w:pPr>
        <w:spacing w:before="0" w:after="0" w:line="240" w:lineRule="auto"/>
      </w:pPr>
    </w:p>
    <w:p w14:paraId="0BEDE2D3" w14:textId="77777777" w:rsidR="00097F86" w:rsidRDefault="00097F86" w:rsidP="00130886">
      <w:pPr>
        <w:spacing w:before="0" w:after="0" w:line="240" w:lineRule="auto"/>
      </w:pPr>
    </w:p>
    <w:p w14:paraId="216E8E94" w14:textId="025915C1" w:rsidR="000066F0" w:rsidRDefault="00B5721D" w:rsidP="00C42D50">
      <w:pPr>
        <w:pStyle w:val="Heading1"/>
        <w:numPr>
          <w:ilvl w:val="0"/>
          <w:numId w:val="7"/>
        </w:numPr>
        <w:spacing w:before="0" w:after="0"/>
      </w:pPr>
      <w:bookmarkStart w:id="4" w:name="_Toc256000044"/>
      <w:bookmarkStart w:id="5" w:name="_Toc181883881"/>
      <w:r>
        <w:t>Public Question Time</w:t>
      </w:r>
      <w:bookmarkEnd w:id="4"/>
      <w:bookmarkEnd w:id="5"/>
    </w:p>
    <w:p w14:paraId="6EB34E00" w14:textId="77777777" w:rsidR="00097F86" w:rsidRDefault="00097F86" w:rsidP="00130886">
      <w:pPr>
        <w:spacing w:before="0" w:after="0" w:line="240" w:lineRule="auto"/>
        <w:rPr>
          <w:color w:val="23323A"/>
          <w:szCs w:val="24"/>
        </w:rPr>
      </w:pPr>
    </w:p>
    <w:p w14:paraId="48BF647C" w14:textId="72F0FDB8" w:rsidR="002E40EC" w:rsidRDefault="00E979E1" w:rsidP="00130886">
      <w:pPr>
        <w:spacing w:before="0" w:after="0" w:line="240" w:lineRule="auto"/>
      </w:pPr>
      <w:r>
        <w:t>Public questions will be dealt with at the Ordinary Council Meeting</w:t>
      </w:r>
      <w:r w:rsidR="009F0A6F">
        <w:t>.</w:t>
      </w:r>
    </w:p>
    <w:p w14:paraId="2BFA8883" w14:textId="77777777" w:rsidR="00097F86" w:rsidRDefault="00097F86" w:rsidP="00130886">
      <w:pPr>
        <w:spacing w:before="0" w:after="0" w:line="240" w:lineRule="auto"/>
      </w:pPr>
    </w:p>
    <w:p w14:paraId="7247CBA3" w14:textId="77777777" w:rsidR="00E27E76" w:rsidRDefault="00E27E76" w:rsidP="00130886">
      <w:pPr>
        <w:spacing w:before="0" w:after="0" w:line="240" w:lineRule="auto"/>
      </w:pPr>
    </w:p>
    <w:p w14:paraId="216E8E96" w14:textId="31454289" w:rsidR="000066F0" w:rsidRDefault="00B5721D" w:rsidP="00C42D50">
      <w:pPr>
        <w:pStyle w:val="Heading1"/>
        <w:numPr>
          <w:ilvl w:val="0"/>
          <w:numId w:val="7"/>
        </w:numPr>
        <w:spacing w:before="0" w:after="0"/>
      </w:pPr>
      <w:bookmarkStart w:id="6" w:name="_Toc256000045"/>
      <w:bookmarkStart w:id="7" w:name="_Toc181883882"/>
      <w:r>
        <w:t>Deputations</w:t>
      </w:r>
      <w:bookmarkEnd w:id="6"/>
      <w:bookmarkEnd w:id="7"/>
    </w:p>
    <w:p w14:paraId="7791DAB0" w14:textId="77777777" w:rsidR="00097F86" w:rsidRDefault="00097F86" w:rsidP="00130886">
      <w:pPr>
        <w:spacing w:before="0" w:after="0" w:line="240" w:lineRule="auto"/>
        <w:rPr>
          <w:szCs w:val="24"/>
        </w:rPr>
      </w:pPr>
    </w:p>
    <w:p w14:paraId="66F23307" w14:textId="3B1D38A8" w:rsidR="002E40EC" w:rsidRPr="003045BB" w:rsidRDefault="00E979E1" w:rsidP="00130886">
      <w:pPr>
        <w:spacing w:before="0" w:after="0" w:line="240" w:lineRule="auto"/>
        <w:rPr>
          <w:bCs/>
          <w:szCs w:val="24"/>
        </w:rPr>
      </w:pPr>
      <w:r>
        <w:t>Deputations by members of the public who have completed Public Address Registration Forms.</w:t>
      </w:r>
    </w:p>
    <w:p w14:paraId="407E13CF" w14:textId="77777777" w:rsidR="00097F86" w:rsidRDefault="00097F86" w:rsidP="00130886">
      <w:pPr>
        <w:spacing w:before="0" w:after="0" w:line="240" w:lineRule="auto"/>
        <w:rPr>
          <w:szCs w:val="24"/>
        </w:rPr>
      </w:pPr>
    </w:p>
    <w:p w14:paraId="31E52773" w14:textId="77777777" w:rsidR="00E27E76" w:rsidRDefault="00E27E76" w:rsidP="00130886">
      <w:pPr>
        <w:spacing w:before="0" w:after="0" w:line="240" w:lineRule="auto"/>
        <w:rPr>
          <w:szCs w:val="24"/>
        </w:rPr>
      </w:pPr>
    </w:p>
    <w:p w14:paraId="216E8E98" w14:textId="525884A7" w:rsidR="000066F0" w:rsidRDefault="00B5721D" w:rsidP="00C42D50">
      <w:pPr>
        <w:pStyle w:val="Heading1"/>
        <w:numPr>
          <w:ilvl w:val="0"/>
          <w:numId w:val="7"/>
        </w:numPr>
        <w:spacing w:before="0" w:after="0"/>
      </w:pPr>
      <w:bookmarkStart w:id="8" w:name="_Toc256000046"/>
      <w:bookmarkStart w:id="9" w:name="_Toc181883883"/>
      <w:r>
        <w:t>Requests for Leave of Absence</w:t>
      </w:r>
      <w:bookmarkEnd w:id="8"/>
      <w:bookmarkEnd w:id="9"/>
    </w:p>
    <w:p w14:paraId="17AB47A5" w14:textId="77777777" w:rsidR="00097F86" w:rsidRDefault="00097F86" w:rsidP="00130886">
      <w:pPr>
        <w:spacing w:before="0" w:after="0" w:line="240" w:lineRule="auto"/>
        <w:rPr>
          <w:szCs w:val="24"/>
        </w:rPr>
      </w:pPr>
    </w:p>
    <w:p w14:paraId="68109ADD" w14:textId="26D63F05" w:rsidR="002E40EC" w:rsidRDefault="00E979E1" w:rsidP="00130886">
      <w:pPr>
        <w:spacing w:before="0" w:after="0" w:line="240" w:lineRule="auto"/>
      </w:pPr>
      <w:r>
        <w:t>Any requests from Council Members for leave of absence will be dealt with at the Ordinary Council Meeting.</w:t>
      </w:r>
    </w:p>
    <w:p w14:paraId="313FEFB6" w14:textId="77777777" w:rsidR="00BE61E4" w:rsidRDefault="00BE61E4" w:rsidP="00130886">
      <w:pPr>
        <w:spacing w:before="0" w:after="0" w:line="240" w:lineRule="auto"/>
      </w:pPr>
    </w:p>
    <w:p w14:paraId="2EBEDA47" w14:textId="77777777" w:rsidR="00E27E76" w:rsidRDefault="00E27E76" w:rsidP="00130886">
      <w:pPr>
        <w:spacing w:before="0" w:after="0" w:line="240" w:lineRule="auto"/>
      </w:pPr>
    </w:p>
    <w:p w14:paraId="216E8E9A" w14:textId="72BC72E9" w:rsidR="000066F0" w:rsidRDefault="00B5721D" w:rsidP="00C42D50">
      <w:pPr>
        <w:pStyle w:val="Heading1"/>
        <w:numPr>
          <w:ilvl w:val="0"/>
          <w:numId w:val="7"/>
        </w:numPr>
        <w:spacing w:before="0" w:after="0"/>
      </w:pPr>
      <w:bookmarkStart w:id="10" w:name="_Toc256000047"/>
      <w:bookmarkStart w:id="11" w:name="_Toc181883884"/>
      <w:r>
        <w:t>Petitions</w:t>
      </w:r>
      <w:bookmarkEnd w:id="10"/>
      <w:bookmarkEnd w:id="11"/>
    </w:p>
    <w:p w14:paraId="78BB8B1C" w14:textId="77777777" w:rsidR="00097F86" w:rsidRDefault="00097F86" w:rsidP="00130886">
      <w:pPr>
        <w:spacing w:before="0" w:after="0" w:line="240" w:lineRule="auto"/>
        <w:rPr>
          <w:color w:val="23323A"/>
          <w:szCs w:val="24"/>
        </w:rPr>
      </w:pPr>
    </w:p>
    <w:p w14:paraId="25CB8558" w14:textId="2A4A89B0" w:rsidR="002E40EC" w:rsidRDefault="00E979E1" w:rsidP="00130886">
      <w:pPr>
        <w:spacing w:before="0" w:after="0" w:line="240" w:lineRule="auto"/>
      </w:pPr>
      <w:r>
        <w:t>Petitions will be dealt with at the Ordinary Council Meeting.</w:t>
      </w:r>
    </w:p>
    <w:p w14:paraId="601F971E" w14:textId="77777777" w:rsidR="002E40EC" w:rsidRDefault="002E40EC" w:rsidP="00130886">
      <w:pPr>
        <w:spacing w:before="0" w:after="0" w:line="240" w:lineRule="auto"/>
        <w:jc w:val="left"/>
        <w:rPr>
          <w:rFonts w:eastAsiaTheme="majorEastAsia" w:cstheme="majorBidi"/>
          <w:b/>
          <w:color w:val="163475"/>
          <w:sz w:val="28"/>
          <w:szCs w:val="32"/>
        </w:rPr>
      </w:pPr>
      <w:bookmarkStart w:id="12" w:name="_Toc256000048"/>
      <w:r>
        <w:br w:type="page"/>
      </w:r>
    </w:p>
    <w:p w14:paraId="216E8E9C" w14:textId="5CAA00C0" w:rsidR="000066F0" w:rsidRDefault="00B5721D" w:rsidP="00C42D50">
      <w:pPr>
        <w:pStyle w:val="Heading1"/>
        <w:numPr>
          <w:ilvl w:val="0"/>
          <w:numId w:val="7"/>
        </w:numPr>
        <w:spacing w:before="0" w:after="0"/>
      </w:pPr>
      <w:bookmarkStart w:id="13" w:name="_Toc181883885"/>
      <w:r>
        <w:lastRenderedPageBreak/>
        <w:t>Disclosures of Financial Interest</w:t>
      </w:r>
      <w:bookmarkEnd w:id="12"/>
      <w:bookmarkEnd w:id="13"/>
    </w:p>
    <w:p w14:paraId="6DF6ABC1" w14:textId="77777777" w:rsidR="00097F86" w:rsidRDefault="00097F86" w:rsidP="00130886">
      <w:pPr>
        <w:spacing w:before="0" w:after="0" w:line="240" w:lineRule="auto"/>
      </w:pPr>
    </w:p>
    <w:p w14:paraId="216E8E9D" w14:textId="00EBB7CC" w:rsidR="000066F0" w:rsidRDefault="00B5721D" w:rsidP="00130886">
      <w:pPr>
        <w:spacing w:before="0" w:after="0" w:line="240" w:lineRule="auto"/>
      </w:pPr>
      <w:r>
        <w:t>The Presiding Member to remind Council Members and Staff of the requirements of Section 5.65 of the Local Government Act to disclose any interest during the meeting when the matter is discussed.</w:t>
      </w:r>
    </w:p>
    <w:p w14:paraId="36338E95" w14:textId="77777777" w:rsidR="00097F86" w:rsidRDefault="00097F86" w:rsidP="00130886">
      <w:pPr>
        <w:spacing w:before="0" w:after="0" w:line="240" w:lineRule="auto"/>
      </w:pPr>
    </w:p>
    <w:p w14:paraId="216E8E9E" w14:textId="77777777" w:rsidR="000066F0" w:rsidRDefault="00B5721D" w:rsidP="00130886">
      <w:pPr>
        <w:spacing w:before="0" w:after="0" w:line="240" w:lineRule="auto"/>
      </w:pPr>
      <w:r>
        <w:t>A declaration under this section requires that the nature of the interest must be disclosed. Consequently, a member who has made a declaration must not preside, participate in, or be present during any discussion or decision-making procedure relating to the matter the subject of the declaration.</w:t>
      </w:r>
    </w:p>
    <w:p w14:paraId="3FB5B5BE" w14:textId="77777777" w:rsidR="00097F86" w:rsidRDefault="00097F86" w:rsidP="00130886">
      <w:pPr>
        <w:spacing w:before="0" w:after="0" w:line="240" w:lineRule="auto"/>
      </w:pPr>
    </w:p>
    <w:p w14:paraId="216E8E9F" w14:textId="77777777" w:rsidR="000066F0" w:rsidRDefault="00B5721D" w:rsidP="00130886">
      <w:pPr>
        <w:spacing w:before="0" w:after="0" w:line="240" w:lineRule="auto"/>
      </w:pPr>
      <w:r>
        <w:t xml:space="preserve">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 </w:t>
      </w:r>
    </w:p>
    <w:p w14:paraId="7CC2524C" w14:textId="77777777" w:rsidR="002E40EC" w:rsidRDefault="002E40EC" w:rsidP="00130886">
      <w:pPr>
        <w:spacing w:before="0" w:after="0" w:line="240" w:lineRule="auto"/>
      </w:pPr>
    </w:p>
    <w:p w14:paraId="4F8F7AA6" w14:textId="77777777" w:rsidR="00097F86" w:rsidRDefault="00097F86" w:rsidP="00130886">
      <w:pPr>
        <w:spacing w:before="0" w:after="0" w:line="240" w:lineRule="auto"/>
      </w:pPr>
    </w:p>
    <w:p w14:paraId="216E8EA0" w14:textId="213C8280" w:rsidR="000066F0" w:rsidRDefault="00B5721D" w:rsidP="00C42D50">
      <w:pPr>
        <w:pStyle w:val="Heading1"/>
        <w:numPr>
          <w:ilvl w:val="0"/>
          <w:numId w:val="7"/>
        </w:numPr>
        <w:spacing w:before="0" w:after="0"/>
      </w:pPr>
      <w:bookmarkStart w:id="14" w:name="_Toc256000049"/>
      <w:bookmarkStart w:id="15" w:name="_Toc181883886"/>
      <w:r>
        <w:t>Disclosures of Interests Affecting Impartiality</w:t>
      </w:r>
      <w:bookmarkEnd w:id="14"/>
      <w:bookmarkEnd w:id="15"/>
    </w:p>
    <w:p w14:paraId="78C4FCA5" w14:textId="77777777" w:rsidR="00097F86" w:rsidRDefault="00097F86" w:rsidP="00130886">
      <w:pPr>
        <w:spacing w:before="0" w:after="0" w:line="240" w:lineRule="auto"/>
        <w:rPr>
          <w:color w:val="23323A"/>
          <w:szCs w:val="24"/>
        </w:rPr>
      </w:pPr>
    </w:p>
    <w:p w14:paraId="216E8EA1" w14:textId="29673E12" w:rsidR="000066F0" w:rsidRDefault="00B5721D" w:rsidP="00130886">
      <w:pPr>
        <w:spacing w:before="0" w:after="0" w:line="240" w:lineRule="auto"/>
      </w:pPr>
      <w:r>
        <w:rPr>
          <w:color w:val="23323A"/>
          <w:szCs w:val="24"/>
        </w:rPr>
        <w:t>The Presiding Member to remind Council Members and Staff of the requirements of Council’s Code of Conduct in accordance with Section 5.103 of the Local Government Act.</w:t>
      </w:r>
    </w:p>
    <w:p w14:paraId="216E8EA2" w14:textId="77777777" w:rsidR="000066F0" w:rsidRDefault="00B5721D" w:rsidP="00130886">
      <w:pPr>
        <w:spacing w:before="0" w:after="0" w:line="240" w:lineRule="auto"/>
        <w:rPr>
          <w:color w:val="23323A"/>
          <w:szCs w:val="24"/>
        </w:rPr>
      </w:pPr>
      <w:r>
        <w:rPr>
          <w:color w:val="23323A"/>
          <w:szCs w:val="24"/>
        </w:rPr>
        <w:t>Council Members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56BCA3BE" w14:textId="77777777" w:rsidR="00097F86" w:rsidRDefault="00097F86" w:rsidP="00130886">
      <w:pPr>
        <w:spacing w:before="0" w:after="0" w:line="240" w:lineRule="auto"/>
      </w:pPr>
    </w:p>
    <w:p w14:paraId="216E8EA3" w14:textId="77777777" w:rsidR="000066F0" w:rsidRDefault="00B5721D" w:rsidP="00130886">
      <w:pPr>
        <w:spacing w:before="0" w:after="0" w:line="240" w:lineRule="auto"/>
        <w:rPr>
          <w:color w:val="23323A"/>
          <w:szCs w:val="24"/>
        </w:rPr>
      </w:pPr>
      <w:r>
        <w:rPr>
          <w:color w:val="23323A"/>
          <w:szCs w:val="24"/>
        </w:rPr>
        <w:t>The following pro forma declaration is provided to assist in making the disclosure.</w:t>
      </w:r>
    </w:p>
    <w:p w14:paraId="16095DE2" w14:textId="77777777" w:rsidR="00097F86" w:rsidRDefault="00097F86" w:rsidP="00130886">
      <w:pPr>
        <w:spacing w:before="0" w:after="0" w:line="240" w:lineRule="auto"/>
      </w:pPr>
    </w:p>
    <w:p w14:paraId="216E8EA4" w14:textId="77777777" w:rsidR="000066F0" w:rsidRDefault="00B5721D" w:rsidP="00130886">
      <w:pPr>
        <w:spacing w:before="0" w:after="0" w:line="240" w:lineRule="auto"/>
        <w:rPr>
          <w:color w:val="23323A"/>
          <w:szCs w:val="24"/>
        </w:rPr>
      </w:pPr>
      <w:r>
        <w:rPr>
          <w:color w:val="23323A"/>
          <w:szCs w:val="24"/>
        </w:rPr>
        <w:t xml:space="preserve">"With regard to the matter in item x </w:t>
      </w:r>
      <w:proofErr w:type="gramStart"/>
      <w:r>
        <w:rPr>
          <w:color w:val="23323A"/>
          <w:szCs w:val="24"/>
        </w:rPr>
        <w:t>…..</w:t>
      </w:r>
      <w:proofErr w:type="gramEnd"/>
      <w:r>
        <w:rPr>
          <w:color w:val="23323A"/>
          <w:szCs w:val="24"/>
        </w:rPr>
        <w:t xml:space="preserve"> I disclose that I have an association with the applicant (or person seeking a decision). This association is </w:t>
      </w:r>
      <w:proofErr w:type="gramStart"/>
      <w:r>
        <w:rPr>
          <w:color w:val="23323A"/>
          <w:szCs w:val="24"/>
        </w:rPr>
        <w:t>…..</w:t>
      </w:r>
      <w:proofErr w:type="gramEnd"/>
      <w:r>
        <w:rPr>
          <w:color w:val="23323A"/>
          <w:szCs w:val="24"/>
        </w:rPr>
        <w:t xml:space="preserve"> (nature of the interest). </w:t>
      </w:r>
    </w:p>
    <w:p w14:paraId="00E3F6EE" w14:textId="77777777" w:rsidR="00097F86" w:rsidRDefault="00097F86" w:rsidP="00130886">
      <w:pPr>
        <w:spacing w:before="0" w:after="0" w:line="240" w:lineRule="auto"/>
      </w:pPr>
    </w:p>
    <w:p w14:paraId="216E8EA5" w14:textId="77777777" w:rsidR="000066F0" w:rsidRDefault="00B5721D" w:rsidP="00130886">
      <w:pPr>
        <w:spacing w:before="0" w:after="0" w:line="240" w:lineRule="auto"/>
        <w:rPr>
          <w:color w:val="23323A"/>
          <w:szCs w:val="24"/>
        </w:rPr>
      </w:pPr>
      <w:proofErr w:type="gramStart"/>
      <w:r>
        <w:rPr>
          <w:color w:val="23323A"/>
          <w:szCs w:val="24"/>
        </w:rPr>
        <w:t>As a consequence</w:t>
      </w:r>
      <w:proofErr w:type="gramEnd"/>
      <w:r>
        <w:rPr>
          <w:color w:val="23323A"/>
          <w:szCs w:val="24"/>
        </w:rPr>
        <w:t xml:space="preserve">, there may be a perception that my impartiality on the matter may be affected. I declare that I will consider this matter on its merits and vote accordingly." </w:t>
      </w:r>
    </w:p>
    <w:p w14:paraId="32F9E86F" w14:textId="77777777" w:rsidR="00097F86" w:rsidRDefault="00097F86" w:rsidP="00130886">
      <w:pPr>
        <w:spacing w:before="0" w:after="0" w:line="240" w:lineRule="auto"/>
      </w:pPr>
    </w:p>
    <w:p w14:paraId="216E8EA6" w14:textId="77777777" w:rsidR="000066F0" w:rsidRDefault="00B5721D" w:rsidP="00130886">
      <w:pPr>
        <w:spacing w:before="0" w:after="0" w:line="240" w:lineRule="auto"/>
        <w:rPr>
          <w:color w:val="23323A"/>
          <w:szCs w:val="24"/>
        </w:rPr>
      </w:pPr>
      <w:r>
        <w:rPr>
          <w:color w:val="23323A"/>
          <w:szCs w:val="24"/>
        </w:rPr>
        <w:t xml:space="preserve">The member or employee is encouraged to disclose the nature of the association. </w:t>
      </w:r>
    </w:p>
    <w:p w14:paraId="0C87BC81" w14:textId="77777777" w:rsidR="002E40EC" w:rsidRDefault="002E40EC" w:rsidP="00130886">
      <w:pPr>
        <w:spacing w:before="0" w:after="0" w:line="240" w:lineRule="auto"/>
      </w:pPr>
    </w:p>
    <w:p w14:paraId="52970B4F" w14:textId="77777777" w:rsidR="00D437CE" w:rsidRDefault="00D437CE" w:rsidP="00130886">
      <w:pPr>
        <w:spacing w:before="0" w:after="0" w:line="240" w:lineRule="auto"/>
      </w:pPr>
    </w:p>
    <w:p w14:paraId="216E8EA7" w14:textId="5E087182" w:rsidR="000066F0" w:rsidRDefault="00B5721D" w:rsidP="00C42D50">
      <w:pPr>
        <w:pStyle w:val="Heading1"/>
        <w:numPr>
          <w:ilvl w:val="0"/>
          <w:numId w:val="7"/>
        </w:numPr>
        <w:spacing w:before="0" w:after="0"/>
      </w:pPr>
      <w:bookmarkStart w:id="16" w:name="_Toc256000050"/>
      <w:bookmarkStart w:id="17" w:name="_Toc181883887"/>
      <w:r>
        <w:t xml:space="preserve">Declarations by Members That They Have Not </w:t>
      </w:r>
      <w:proofErr w:type="gramStart"/>
      <w:r>
        <w:t>Given Due Consideration to</w:t>
      </w:r>
      <w:proofErr w:type="gramEnd"/>
      <w:r>
        <w:t xml:space="preserve"> Papers</w:t>
      </w:r>
      <w:bookmarkEnd w:id="16"/>
      <w:bookmarkEnd w:id="17"/>
    </w:p>
    <w:p w14:paraId="216E8EA8" w14:textId="311CB655" w:rsidR="000066F0" w:rsidRDefault="000066F0" w:rsidP="00130886">
      <w:pPr>
        <w:spacing w:before="0" w:after="0" w:line="240" w:lineRule="auto"/>
        <w:rPr>
          <w:color w:val="23323A"/>
          <w:szCs w:val="24"/>
        </w:rPr>
      </w:pPr>
    </w:p>
    <w:p w14:paraId="05A0C122" w14:textId="1D8D2AFE" w:rsidR="00097F86" w:rsidRDefault="00A81FA6" w:rsidP="00130886">
      <w:pPr>
        <w:spacing w:before="0" w:after="0" w:line="240" w:lineRule="auto"/>
        <w:rPr>
          <w:color w:val="23323A"/>
          <w:szCs w:val="24"/>
        </w:rPr>
      </w:pPr>
      <w:r>
        <w:t>This item will be dealt with at the Ordinary Council Meeting</w:t>
      </w:r>
      <w:r w:rsidR="00CB0735">
        <w:t>.</w:t>
      </w:r>
    </w:p>
    <w:p w14:paraId="485C6191" w14:textId="77777777" w:rsidR="00570C9C" w:rsidRDefault="00570C9C" w:rsidP="00130886">
      <w:pPr>
        <w:spacing w:before="0" w:after="0" w:line="240" w:lineRule="auto"/>
        <w:rPr>
          <w:color w:val="23323A"/>
          <w:szCs w:val="24"/>
        </w:rPr>
      </w:pPr>
    </w:p>
    <w:p w14:paraId="2EDE4EA7" w14:textId="77777777" w:rsidR="00097F86" w:rsidRDefault="00097F86" w:rsidP="00130886">
      <w:pPr>
        <w:spacing w:before="0" w:after="0" w:line="240" w:lineRule="auto"/>
      </w:pPr>
    </w:p>
    <w:p w14:paraId="637DD4F5" w14:textId="0D5F150B" w:rsidR="00C66BC9" w:rsidRDefault="00B5721D" w:rsidP="00EA2446">
      <w:pPr>
        <w:pStyle w:val="Heading1"/>
        <w:numPr>
          <w:ilvl w:val="0"/>
          <w:numId w:val="7"/>
        </w:numPr>
        <w:spacing w:before="0" w:after="0"/>
      </w:pPr>
      <w:bookmarkStart w:id="18" w:name="_Toc256000051"/>
      <w:bookmarkStart w:id="19" w:name="_Toc181883888"/>
      <w:r>
        <w:t>Confirmation of Minutes</w:t>
      </w:r>
      <w:bookmarkEnd w:id="18"/>
      <w:bookmarkEnd w:id="19"/>
    </w:p>
    <w:p w14:paraId="66DCAC13" w14:textId="77777777" w:rsidR="00EA2446" w:rsidRPr="00EA2446" w:rsidRDefault="00EA2446" w:rsidP="00EA2446">
      <w:pPr>
        <w:spacing w:before="0" w:after="0" w:line="240" w:lineRule="auto"/>
      </w:pPr>
    </w:p>
    <w:p w14:paraId="216E8EAA" w14:textId="4BB714E2" w:rsidR="000066F0" w:rsidRDefault="00A81FA6" w:rsidP="00E979E1">
      <w:pPr>
        <w:spacing w:before="0" w:after="0" w:line="240" w:lineRule="auto"/>
        <w:ind w:left="-284" w:firstLine="284"/>
        <w:rPr>
          <w:szCs w:val="24"/>
        </w:rPr>
      </w:pPr>
      <w:r>
        <w:t>This item will be dealt with at the Ordinary Council Meeting</w:t>
      </w:r>
      <w:r w:rsidR="00CB0735">
        <w:t>.</w:t>
      </w:r>
    </w:p>
    <w:p w14:paraId="723C8DEC" w14:textId="77777777" w:rsidR="002E40EC" w:rsidRDefault="002E40EC" w:rsidP="00130886">
      <w:pPr>
        <w:spacing w:before="0" w:after="0" w:line="240" w:lineRule="auto"/>
      </w:pPr>
    </w:p>
    <w:p w14:paraId="216E8EAB" w14:textId="5E1C6590" w:rsidR="000066F0" w:rsidRDefault="00B5721D" w:rsidP="00C42D50">
      <w:pPr>
        <w:pStyle w:val="Heading1"/>
        <w:numPr>
          <w:ilvl w:val="0"/>
          <w:numId w:val="7"/>
        </w:numPr>
        <w:spacing w:before="0" w:after="0"/>
      </w:pPr>
      <w:bookmarkStart w:id="20" w:name="_Toc256000052"/>
      <w:bookmarkStart w:id="21" w:name="_Toc181883889"/>
      <w:r>
        <w:lastRenderedPageBreak/>
        <w:t>Announcements of the Presiding Member without discussion</w:t>
      </w:r>
      <w:bookmarkEnd w:id="20"/>
      <w:bookmarkEnd w:id="21"/>
    </w:p>
    <w:p w14:paraId="496BA557" w14:textId="77777777" w:rsidR="00097F86" w:rsidRDefault="00097F86" w:rsidP="00130886">
      <w:pPr>
        <w:spacing w:before="0" w:after="0" w:line="240" w:lineRule="auto"/>
        <w:rPr>
          <w:color w:val="23323A"/>
          <w:szCs w:val="24"/>
        </w:rPr>
      </w:pPr>
    </w:p>
    <w:p w14:paraId="03289221" w14:textId="49A90E4C" w:rsidR="00097F86" w:rsidRDefault="00A81FA6" w:rsidP="00130886">
      <w:pPr>
        <w:spacing w:before="0" w:after="0" w:line="240" w:lineRule="auto"/>
      </w:pPr>
      <w:r>
        <w:t>This item will be dealt with at the Ordinary Council Meeting</w:t>
      </w:r>
      <w:r w:rsidR="00CB0735">
        <w:t>.</w:t>
      </w:r>
    </w:p>
    <w:p w14:paraId="05C7D0BC" w14:textId="77777777" w:rsidR="00F659DD" w:rsidRDefault="00F659DD" w:rsidP="00130886">
      <w:pPr>
        <w:spacing w:before="0" w:after="0" w:line="240" w:lineRule="auto"/>
      </w:pPr>
    </w:p>
    <w:p w14:paraId="5C90EDA1" w14:textId="77777777" w:rsidR="00A01764" w:rsidRDefault="00A01764" w:rsidP="00130886">
      <w:pPr>
        <w:spacing w:before="0" w:after="0" w:line="240" w:lineRule="auto"/>
      </w:pPr>
    </w:p>
    <w:p w14:paraId="216E8EAD" w14:textId="0D296CE3" w:rsidR="000066F0" w:rsidRDefault="00B5721D" w:rsidP="00C42D50">
      <w:pPr>
        <w:pStyle w:val="Heading1"/>
        <w:numPr>
          <w:ilvl w:val="0"/>
          <w:numId w:val="7"/>
        </w:numPr>
        <w:spacing w:before="0" w:after="0"/>
      </w:pPr>
      <w:bookmarkStart w:id="22" w:name="_Toc256000053"/>
      <w:bookmarkStart w:id="23" w:name="_Toc181883890"/>
      <w:r>
        <w:t>Members Announcements without discussion</w:t>
      </w:r>
      <w:bookmarkEnd w:id="22"/>
      <w:bookmarkEnd w:id="23"/>
    </w:p>
    <w:p w14:paraId="67A6A0F4" w14:textId="77777777" w:rsidR="00097F86" w:rsidRDefault="00097F86" w:rsidP="00130886">
      <w:pPr>
        <w:spacing w:before="0" w:after="0" w:line="240" w:lineRule="auto"/>
        <w:rPr>
          <w:color w:val="23323A"/>
          <w:szCs w:val="24"/>
        </w:rPr>
      </w:pPr>
    </w:p>
    <w:p w14:paraId="1CF5467B" w14:textId="75965E89" w:rsidR="00097F86" w:rsidRDefault="00A81FA6" w:rsidP="00130886">
      <w:pPr>
        <w:spacing w:before="0" w:after="0" w:line="240" w:lineRule="auto"/>
      </w:pPr>
      <w:r>
        <w:t>This item will be dealt with at the Ordinary Council Meeting</w:t>
      </w:r>
      <w:r w:rsidR="00CB0735">
        <w:t>.</w:t>
      </w:r>
    </w:p>
    <w:p w14:paraId="4A981931" w14:textId="77777777" w:rsidR="00F659DD" w:rsidRDefault="00F659DD" w:rsidP="00130886">
      <w:pPr>
        <w:spacing w:before="0" w:after="0" w:line="240" w:lineRule="auto"/>
      </w:pPr>
    </w:p>
    <w:p w14:paraId="7707F0EC" w14:textId="77777777" w:rsidR="00A01764" w:rsidRDefault="00A01764" w:rsidP="00130886">
      <w:pPr>
        <w:spacing w:before="0" w:after="0" w:line="240" w:lineRule="auto"/>
      </w:pPr>
    </w:p>
    <w:p w14:paraId="216E8EAF" w14:textId="5D44DD23" w:rsidR="000066F0" w:rsidRDefault="00B5721D" w:rsidP="00C42D50">
      <w:pPr>
        <w:pStyle w:val="Heading1"/>
        <w:numPr>
          <w:ilvl w:val="0"/>
          <w:numId w:val="7"/>
        </w:numPr>
        <w:spacing w:before="0" w:after="0"/>
      </w:pPr>
      <w:bookmarkStart w:id="24" w:name="_Toc256000054"/>
      <w:bookmarkStart w:id="25" w:name="_Toc181883891"/>
      <w:r>
        <w:t>Matters for Which the Meeting May Be Closed</w:t>
      </w:r>
      <w:bookmarkEnd w:id="24"/>
      <w:bookmarkEnd w:id="25"/>
    </w:p>
    <w:p w14:paraId="1A2E0055" w14:textId="77777777" w:rsidR="00097F86" w:rsidRDefault="00097F86" w:rsidP="00130886">
      <w:pPr>
        <w:spacing w:before="0" w:after="0" w:line="240" w:lineRule="auto"/>
        <w:rPr>
          <w:szCs w:val="24"/>
        </w:rPr>
      </w:pPr>
    </w:p>
    <w:p w14:paraId="216E8EB0" w14:textId="35E480CD" w:rsidR="000066F0" w:rsidRDefault="00B5721D" w:rsidP="00130886">
      <w:pPr>
        <w:spacing w:before="0" w:after="0" w:line="240" w:lineRule="auto"/>
        <w:rPr>
          <w:szCs w:val="24"/>
        </w:rPr>
      </w:pPr>
      <w:r>
        <w:rPr>
          <w:szCs w:val="24"/>
        </w:rPr>
        <w:t>For the convenience of the public, the following Confidential items are identified to be discussed behind closed doors, as the last items of business at this meeting.</w:t>
      </w:r>
    </w:p>
    <w:p w14:paraId="21F32571" w14:textId="77777777" w:rsidR="002E40EC" w:rsidRDefault="002E40EC" w:rsidP="00130886">
      <w:pPr>
        <w:spacing w:before="0" w:after="0" w:line="240" w:lineRule="auto"/>
      </w:pPr>
    </w:p>
    <w:p w14:paraId="03F1D3CC" w14:textId="77777777" w:rsidR="00097F86" w:rsidRDefault="00097F86" w:rsidP="00130886">
      <w:pPr>
        <w:spacing w:before="0" w:after="0" w:line="240" w:lineRule="auto"/>
      </w:pPr>
    </w:p>
    <w:p w14:paraId="33D0BDEF" w14:textId="77777777" w:rsidR="00444311" w:rsidRDefault="00444311" w:rsidP="00444311">
      <w:pPr>
        <w:pStyle w:val="Heading1"/>
        <w:numPr>
          <w:ilvl w:val="0"/>
          <w:numId w:val="7"/>
        </w:numPr>
        <w:spacing w:before="0" w:after="0"/>
      </w:pPr>
      <w:bookmarkStart w:id="26" w:name="_Toc256000056"/>
      <w:bookmarkStart w:id="27" w:name="_Toc170392446"/>
      <w:bookmarkStart w:id="28" w:name="_Toc181883892"/>
      <w:r>
        <w:t>Minutes of Council Committees and Administrative Liaison Working Groups</w:t>
      </w:r>
      <w:bookmarkEnd w:id="26"/>
      <w:bookmarkEnd w:id="27"/>
      <w:bookmarkEnd w:id="28"/>
    </w:p>
    <w:p w14:paraId="6A133C49" w14:textId="77777777" w:rsidR="00444311" w:rsidRDefault="00444311" w:rsidP="00444311">
      <w:pPr>
        <w:spacing w:before="0" w:after="0" w:line="240" w:lineRule="auto"/>
      </w:pPr>
    </w:p>
    <w:p w14:paraId="7EFC9AC7" w14:textId="77777777" w:rsidR="00444311" w:rsidRDefault="00444311" w:rsidP="00444311">
      <w:pPr>
        <w:spacing w:before="0" w:after="0" w:line="240" w:lineRule="auto"/>
      </w:pPr>
    </w:p>
    <w:p w14:paraId="17E3486A" w14:textId="77777777" w:rsidR="00A00B1F" w:rsidRDefault="00A00B1F" w:rsidP="00444311">
      <w:pPr>
        <w:spacing w:before="0" w:after="0" w:line="240" w:lineRule="auto"/>
      </w:pPr>
    </w:p>
    <w:p w14:paraId="5D639CDA" w14:textId="61E04D94" w:rsidR="00A00B1F" w:rsidRPr="002B6F76" w:rsidRDefault="00A00B1F" w:rsidP="00A00B1F">
      <w:pPr>
        <w:pStyle w:val="Heading2"/>
        <w:numPr>
          <w:ilvl w:val="1"/>
          <w:numId w:val="7"/>
        </w:numPr>
        <w:spacing w:before="0" w:after="0"/>
        <w:rPr>
          <w:color w:val="002060"/>
        </w:rPr>
      </w:pPr>
      <w:bookmarkStart w:id="29" w:name="_Toc181883893"/>
      <w:r>
        <w:rPr>
          <w:color w:val="002060"/>
        </w:rPr>
        <w:t>Minutes of the following Committee Meetings (in date order) are to be received</w:t>
      </w:r>
      <w:bookmarkEnd w:id="29"/>
    </w:p>
    <w:p w14:paraId="47DE43E8" w14:textId="77777777" w:rsidR="00A00B1F" w:rsidRDefault="00A00B1F" w:rsidP="00444311">
      <w:pPr>
        <w:spacing w:before="0" w:after="0" w:line="240" w:lineRule="auto"/>
      </w:pPr>
    </w:p>
    <w:p w14:paraId="6A752E4D" w14:textId="77777777" w:rsidR="00A00B1F" w:rsidRDefault="00A00B1F" w:rsidP="00444311">
      <w:pPr>
        <w:spacing w:before="0" w:after="0" w:line="240" w:lineRule="auto"/>
      </w:pPr>
    </w:p>
    <w:p w14:paraId="2701673C" w14:textId="0BBC46E9" w:rsidR="00444311" w:rsidRDefault="00444311" w:rsidP="00444311">
      <w:pPr>
        <w:spacing w:before="0" w:after="0" w:line="240" w:lineRule="auto"/>
        <w:rPr>
          <w:color w:val="23323A"/>
          <w:szCs w:val="24"/>
        </w:rPr>
      </w:pPr>
      <w:r>
        <w:rPr>
          <w:color w:val="23323A"/>
          <w:szCs w:val="24"/>
        </w:rPr>
        <w:t>This is an information item only to receive the minutes of the various meetings held by the Council appointed Committees (N.B. This should not be confused with Council resolving to accept the recommendations of a particular Committee. Committee recommendations that require Council’s approval should be presented to Council for resolution via the relevant departmental reports).</w:t>
      </w:r>
    </w:p>
    <w:p w14:paraId="7BE22077" w14:textId="77777777" w:rsidR="00444311" w:rsidRDefault="00444311" w:rsidP="00444311">
      <w:pPr>
        <w:spacing w:before="0" w:after="0" w:line="240" w:lineRule="auto"/>
        <w:rPr>
          <w:color w:val="23323A"/>
          <w:szCs w:val="24"/>
        </w:rPr>
      </w:pPr>
    </w:p>
    <w:p w14:paraId="2D0473DC" w14:textId="24B5A150" w:rsidR="00444311" w:rsidRDefault="00444311" w:rsidP="00444311">
      <w:pPr>
        <w:spacing w:before="0" w:after="0" w:line="240" w:lineRule="auto"/>
      </w:pPr>
      <w:r>
        <w:t>This item will be dealt with at the Ordinary Council Meeting</w:t>
      </w:r>
      <w:r w:rsidR="00CB0735">
        <w:t>.</w:t>
      </w:r>
    </w:p>
    <w:p w14:paraId="1EDD97DD" w14:textId="77777777" w:rsidR="00444311" w:rsidRDefault="00444311" w:rsidP="00444311">
      <w:pPr>
        <w:spacing w:before="0" w:after="0" w:line="240" w:lineRule="auto"/>
      </w:pPr>
    </w:p>
    <w:p w14:paraId="3617C411" w14:textId="77777777" w:rsidR="00444311" w:rsidRDefault="00444311" w:rsidP="00444311">
      <w:pPr>
        <w:spacing w:before="0" w:after="0" w:line="240" w:lineRule="auto"/>
      </w:pPr>
    </w:p>
    <w:p w14:paraId="48C97E4B" w14:textId="77777777" w:rsidR="00444311" w:rsidRPr="002733E5" w:rsidRDefault="00444311" w:rsidP="00444311">
      <w:pPr>
        <w:pStyle w:val="Heading1"/>
        <w:numPr>
          <w:ilvl w:val="0"/>
          <w:numId w:val="7"/>
        </w:numPr>
        <w:spacing w:before="0" w:after="0"/>
        <w:rPr>
          <w:color w:val="002060"/>
          <w:szCs w:val="28"/>
        </w:rPr>
      </w:pPr>
      <w:bookmarkStart w:id="30" w:name="_Toc181883894"/>
      <w:r w:rsidRPr="002733E5">
        <w:rPr>
          <w:color w:val="002060"/>
          <w:szCs w:val="28"/>
        </w:rPr>
        <w:t xml:space="preserve">Audit </w:t>
      </w:r>
      <w:r w:rsidRPr="002733E5">
        <w:t>Committee</w:t>
      </w:r>
      <w:r w:rsidRPr="002733E5">
        <w:rPr>
          <w:color w:val="002060"/>
          <w:szCs w:val="28"/>
        </w:rPr>
        <w:t xml:space="preserve"> Reports</w:t>
      </w:r>
      <w:bookmarkEnd w:id="30"/>
      <w:r w:rsidRPr="002733E5">
        <w:rPr>
          <w:color w:val="002060"/>
          <w:szCs w:val="28"/>
        </w:rPr>
        <w:t xml:space="preserve"> </w:t>
      </w:r>
    </w:p>
    <w:p w14:paraId="74FECCF9" w14:textId="77777777" w:rsidR="00444311" w:rsidRDefault="00444311" w:rsidP="00444311">
      <w:pPr>
        <w:spacing w:before="0" w:after="120"/>
        <w:jc w:val="left"/>
        <w:rPr>
          <w:color w:val="23323A"/>
          <w:szCs w:val="24"/>
        </w:rPr>
      </w:pPr>
    </w:p>
    <w:p w14:paraId="6E0A6277" w14:textId="66FA3122" w:rsidR="00444311" w:rsidRPr="00A81B91" w:rsidRDefault="00444311" w:rsidP="00444311">
      <w:pPr>
        <w:spacing w:before="0" w:after="120"/>
        <w:jc w:val="left"/>
        <w:rPr>
          <w:color w:val="23323A"/>
          <w:szCs w:val="24"/>
        </w:rPr>
      </w:pPr>
      <w:r>
        <w:rPr>
          <w:color w:val="23323A"/>
          <w:szCs w:val="24"/>
        </w:rPr>
        <w:t>None to be discussed or received</w:t>
      </w:r>
      <w:r w:rsidR="00CB0735">
        <w:rPr>
          <w:color w:val="23323A"/>
          <w:szCs w:val="24"/>
        </w:rPr>
        <w:t>.</w:t>
      </w:r>
      <w:r>
        <w:rPr>
          <w:color w:val="23323A"/>
          <w:szCs w:val="24"/>
        </w:rPr>
        <w:t xml:space="preserve"> </w:t>
      </w:r>
      <w:r>
        <w:rPr>
          <w:color w:val="23323A"/>
          <w:szCs w:val="24"/>
        </w:rPr>
        <w:br w:type="page"/>
      </w:r>
    </w:p>
    <w:p w14:paraId="216E8EB7" w14:textId="56D50DFF" w:rsidR="000066F0" w:rsidRDefault="00B5721D" w:rsidP="00C42D50">
      <w:pPr>
        <w:pStyle w:val="Heading1"/>
        <w:numPr>
          <w:ilvl w:val="0"/>
          <w:numId w:val="7"/>
        </w:numPr>
        <w:spacing w:before="0" w:after="0"/>
      </w:pPr>
      <w:bookmarkStart w:id="31" w:name="_Toc181883895"/>
      <w:r>
        <w:lastRenderedPageBreak/>
        <w:t>Divisional Reports - Planning &amp; Development</w:t>
      </w:r>
      <w:bookmarkStart w:id="32" w:name="_Toc256000058"/>
      <w:bookmarkEnd w:id="31"/>
      <w:r>
        <w:t xml:space="preserve"> </w:t>
      </w:r>
      <w:bookmarkEnd w:id="32"/>
    </w:p>
    <w:p w14:paraId="04760658" w14:textId="77777777" w:rsidR="00097F86" w:rsidRPr="00097F86" w:rsidRDefault="00097F86" w:rsidP="00097F86">
      <w:pPr>
        <w:spacing w:before="0" w:after="0" w:line="240" w:lineRule="auto"/>
      </w:pPr>
    </w:p>
    <w:p w14:paraId="5A80B2EF" w14:textId="64A944C1" w:rsidR="00A860A9" w:rsidRDefault="005B57CC" w:rsidP="00532DF4">
      <w:pPr>
        <w:pStyle w:val="Heading2"/>
        <w:numPr>
          <w:ilvl w:val="1"/>
          <w:numId w:val="7"/>
        </w:numPr>
        <w:spacing w:before="0" w:after="0"/>
        <w:ind w:right="26"/>
        <w:rPr>
          <w:rFonts w:eastAsia="MS Gothic"/>
          <w:bCs/>
          <w:color w:val="244061"/>
          <w:szCs w:val="24"/>
          <w:lang w:eastAsia="en-US"/>
        </w:rPr>
      </w:pPr>
      <w:bookmarkStart w:id="33" w:name="_Toc181883896"/>
      <w:r w:rsidRPr="00F13860">
        <w:rPr>
          <w:color w:val="002060"/>
        </w:rPr>
        <w:t xml:space="preserve">PD68.11.24 </w:t>
      </w:r>
      <w:r w:rsidR="00452508" w:rsidRPr="00F13860">
        <w:rPr>
          <w:rFonts w:eastAsia="Calibri"/>
          <w:szCs w:val="24"/>
          <w:lang w:eastAsia="en-US"/>
        </w:rPr>
        <w:t xml:space="preserve">Consideration of Development Application – </w:t>
      </w:r>
      <w:r w:rsidR="00F13860" w:rsidRPr="007C3F87">
        <w:rPr>
          <w:rFonts w:eastAsia="MS Gothic"/>
          <w:bCs/>
          <w:color w:val="244061"/>
          <w:szCs w:val="24"/>
          <w:lang w:eastAsia="en-US"/>
        </w:rPr>
        <w:t>Change of Use – “Office” to “Small Bar” – 136 Stirling Highway, Nedlands</w:t>
      </w:r>
      <w:bookmarkEnd w:id="33"/>
    </w:p>
    <w:p w14:paraId="074B1BD7" w14:textId="77777777" w:rsidR="007C3F87" w:rsidRPr="007C3F87" w:rsidRDefault="007C3F87" w:rsidP="007C3F87">
      <w:pPr>
        <w:spacing w:before="0" w:after="0" w:line="240" w:lineRule="auto"/>
        <w:ind w:right="-244"/>
        <w:rPr>
          <w:rFonts w:eastAsia="Calibri"/>
          <w:color w:val="244061"/>
          <w:szCs w:val="24"/>
          <w:lang w:eastAsia="en-US"/>
        </w:rPr>
      </w:pPr>
    </w:p>
    <w:tbl>
      <w:tblPr>
        <w:tblStyle w:val="TableGrid"/>
        <w:tblW w:w="9464" w:type="dxa"/>
        <w:tblInd w:w="-289" w:type="dxa"/>
        <w:tblLook w:val="04A0" w:firstRow="1" w:lastRow="0" w:firstColumn="1" w:lastColumn="0" w:noHBand="0" w:noVBand="1"/>
      </w:tblPr>
      <w:tblGrid>
        <w:gridCol w:w="2349"/>
        <w:gridCol w:w="7115"/>
      </w:tblGrid>
      <w:tr w:rsidR="007C3F87" w:rsidRPr="007C3F87" w14:paraId="73F68A7E" w14:textId="77777777" w:rsidTr="00A7409F">
        <w:tc>
          <w:tcPr>
            <w:tcW w:w="2349" w:type="dxa"/>
          </w:tcPr>
          <w:p w14:paraId="6777C72B" w14:textId="77777777" w:rsidR="007C3F87" w:rsidRPr="007C3F87" w:rsidRDefault="007C3F87" w:rsidP="007C3F87">
            <w:pPr>
              <w:spacing w:before="0" w:after="0"/>
              <w:ind w:right="-244"/>
              <w:rPr>
                <w:rFonts w:eastAsia="Calibri"/>
                <w:b/>
                <w:color w:val="244061"/>
                <w:szCs w:val="24"/>
                <w:lang w:eastAsia="en-US"/>
              </w:rPr>
            </w:pPr>
            <w:r w:rsidRPr="007C3F87">
              <w:rPr>
                <w:rFonts w:eastAsia="Calibri"/>
                <w:b/>
                <w:color w:val="244061"/>
                <w:szCs w:val="24"/>
                <w:lang w:eastAsia="en-US"/>
              </w:rPr>
              <w:t>Meeting &amp; Date</w:t>
            </w:r>
          </w:p>
        </w:tc>
        <w:tc>
          <w:tcPr>
            <w:tcW w:w="7115" w:type="dxa"/>
          </w:tcPr>
          <w:p w14:paraId="7920A212" w14:textId="77777777" w:rsidR="007C3F87" w:rsidRPr="007C3F87" w:rsidRDefault="007C3F87" w:rsidP="007C3F87">
            <w:pPr>
              <w:spacing w:before="0" w:after="0"/>
              <w:ind w:right="-244"/>
              <w:rPr>
                <w:rFonts w:eastAsia="Calibri"/>
                <w:szCs w:val="24"/>
                <w:lang w:eastAsia="en-US"/>
              </w:rPr>
            </w:pPr>
            <w:r w:rsidRPr="007C3F87">
              <w:rPr>
                <w:rFonts w:eastAsia="Calibri"/>
                <w:szCs w:val="24"/>
                <w:lang w:eastAsia="en-US"/>
              </w:rPr>
              <w:t>Council Meeting – 26 November 2024</w:t>
            </w:r>
          </w:p>
        </w:tc>
      </w:tr>
      <w:tr w:rsidR="007C3F87" w:rsidRPr="007C3F87" w14:paraId="2BE44EFE" w14:textId="77777777" w:rsidTr="00A7409F">
        <w:tc>
          <w:tcPr>
            <w:tcW w:w="2349" w:type="dxa"/>
          </w:tcPr>
          <w:p w14:paraId="542BEAA6" w14:textId="77777777" w:rsidR="007C3F87" w:rsidRPr="007C3F87" w:rsidRDefault="007C3F87" w:rsidP="007C3F87">
            <w:pPr>
              <w:spacing w:before="0" w:after="0"/>
              <w:ind w:right="-244"/>
              <w:rPr>
                <w:rFonts w:eastAsia="Calibri"/>
                <w:b/>
                <w:color w:val="244061"/>
                <w:szCs w:val="24"/>
                <w:lang w:eastAsia="en-US"/>
              </w:rPr>
            </w:pPr>
            <w:r w:rsidRPr="007C3F87">
              <w:rPr>
                <w:rFonts w:eastAsia="Calibri"/>
                <w:b/>
                <w:color w:val="244061"/>
                <w:szCs w:val="24"/>
                <w:lang w:eastAsia="en-US"/>
              </w:rPr>
              <w:t>Applicant</w:t>
            </w:r>
          </w:p>
        </w:tc>
        <w:tc>
          <w:tcPr>
            <w:tcW w:w="7115" w:type="dxa"/>
          </w:tcPr>
          <w:p w14:paraId="33D5CB48" w14:textId="77777777" w:rsidR="007C3F87" w:rsidRPr="007C3F87" w:rsidRDefault="007C3F87" w:rsidP="007C3F87">
            <w:pPr>
              <w:spacing w:before="0" w:after="0"/>
              <w:ind w:right="-244"/>
              <w:rPr>
                <w:rFonts w:eastAsia="Calibri"/>
                <w:szCs w:val="24"/>
                <w:lang w:eastAsia="en-US"/>
              </w:rPr>
            </w:pPr>
            <w:r w:rsidRPr="007C3F87">
              <w:rPr>
                <w:rFonts w:eastAsia="Calibri"/>
                <w:szCs w:val="24"/>
                <w:lang w:eastAsia="en-US"/>
              </w:rPr>
              <w:t>Sky Lounge Pty Ltd</w:t>
            </w:r>
          </w:p>
        </w:tc>
      </w:tr>
      <w:tr w:rsidR="007C3F87" w:rsidRPr="007C3F87" w14:paraId="3742DA1A" w14:textId="77777777" w:rsidTr="00A7409F">
        <w:tc>
          <w:tcPr>
            <w:tcW w:w="2349" w:type="dxa"/>
          </w:tcPr>
          <w:p w14:paraId="70B724D6" w14:textId="77777777" w:rsidR="007C3F87" w:rsidRPr="007C3F87" w:rsidRDefault="007C3F87" w:rsidP="007C3F87">
            <w:pPr>
              <w:spacing w:before="0" w:after="0"/>
              <w:ind w:right="-244"/>
              <w:jc w:val="left"/>
              <w:rPr>
                <w:rFonts w:eastAsia="Calibri"/>
                <w:b/>
                <w:bCs/>
                <w:color w:val="244061"/>
                <w:szCs w:val="24"/>
                <w:lang w:eastAsia="en-US"/>
              </w:rPr>
            </w:pPr>
            <w:r w:rsidRPr="007C3F87">
              <w:rPr>
                <w:rFonts w:eastAsia="Calibri"/>
                <w:b/>
                <w:bCs/>
                <w:color w:val="244061"/>
                <w:szCs w:val="24"/>
                <w:lang w:eastAsia="en-US"/>
              </w:rPr>
              <w:t xml:space="preserve">Employee Disclosure under section 5.70 Local Government Act 1995 </w:t>
            </w:r>
          </w:p>
        </w:tc>
        <w:tc>
          <w:tcPr>
            <w:tcW w:w="7115" w:type="dxa"/>
          </w:tcPr>
          <w:p w14:paraId="3D0D1948" w14:textId="77777777" w:rsidR="007C3F87" w:rsidRPr="007C3F87" w:rsidRDefault="007C3F87" w:rsidP="007C3F87">
            <w:pPr>
              <w:tabs>
                <w:tab w:val="right" w:pos="595"/>
              </w:tabs>
              <w:spacing w:before="0" w:after="0"/>
              <w:ind w:right="-244"/>
              <w:jc w:val="left"/>
              <w:rPr>
                <w:rFonts w:eastAsia="Times New Roman"/>
                <w:szCs w:val="24"/>
              </w:rPr>
            </w:pPr>
            <w:r w:rsidRPr="007C3F87">
              <w:rPr>
                <w:rFonts w:eastAsia="Times New Roman"/>
                <w:szCs w:val="24"/>
              </w:rPr>
              <w:t>The author, reviewers and authoriser of this report declare they have no financial or impartiality interest with this matter.</w:t>
            </w:r>
          </w:p>
          <w:p w14:paraId="3A8FBC98" w14:textId="77777777" w:rsidR="007C3F87" w:rsidRPr="007C3F87" w:rsidRDefault="007C3F87" w:rsidP="007C3F87">
            <w:pPr>
              <w:spacing w:before="0" w:after="0"/>
              <w:ind w:right="-244"/>
              <w:jc w:val="left"/>
              <w:rPr>
                <w:rFonts w:eastAsia="Times New Roman"/>
                <w:szCs w:val="24"/>
              </w:rPr>
            </w:pPr>
            <w:r w:rsidRPr="007C3F87">
              <w:rPr>
                <w:rFonts w:eastAsia="Times New Roman"/>
                <w:szCs w:val="24"/>
              </w:rPr>
              <w:t>There is no financial or personal relationship between City staff involved in the preparation of this report and the proponents or their consultants.</w:t>
            </w:r>
          </w:p>
        </w:tc>
      </w:tr>
      <w:tr w:rsidR="007C3F87" w:rsidRPr="007C3F87" w14:paraId="08A15199" w14:textId="77777777" w:rsidTr="00A7409F">
        <w:tc>
          <w:tcPr>
            <w:tcW w:w="2349" w:type="dxa"/>
          </w:tcPr>
          <w:p w14:paraId="1AB5EAD8" w14:textId="77777777" w:rsidR="007C3F87" w:rsidRPr="007C3F87" w:rsidRDefault="007C3F87" w:rsidP="007C3F87">
            <w:pPr>
              <w:spacing w:before="0" w:after="0"/>
              <w:ind w:right="-244"/>
              <w:rPr>
                <w:rFonts w:eastAsia="Calibri"/>
                <w:b/>
                <w:color w:val="244061"/>
                <w:szCs w:val="24"/>
                <w:lang w:eastAsia="en-US"/>
              </w:rPr>
            </w:pPr>
            <w:r w:rsidRPr="007C3F87">
              <w:rPr>
                <w:rFonts w:eastAsia="Calibri"/>
                <w:b/>
                <w:color w:val="244061"/>
                <w:szCs w:val="24"/>
                <w:lang w:eastAsia="en-US"/>
              </w:rPr>
              <w:t>Report Author</w:t>
            </w:r>
          </w:p>
        </w:tc>
        <w:tc>
          <w:tcPr>
            <w:tcW w:w="7115" w:type="dxa"/>
          </w:tcPr>
          <w:p w14:paraId="4FFF1A50" w14:textId="77777777" w:rsidR="007C3F87" w:rsidRPr="007C3F87" w:rsidRDefault="007C3F87" w:rsidP="007C3F87">
            <w:pPr>
              <w:spacing w:before="0" w:after="0"/>
              <w:ind w:right="-244"/>
              <w:rPr>
                <w:rFonts w:eastAsia="Calibri"/>
                <w:szCs w:val="24"/>
                <w:lang w:eastAsia="en-US"/>
              </w:rPr>
            </w:pPr>
            <w:r w:rsidRPr="007C3F87">
              <w:rPr>
                <w:rFonts w:eastAsia="Calibri"/>
                <w:szCs w:val="24"/>
                <w:lang w:eastAsia="en-US"/>
              </w:rPr>
              <w:t>Chantel Weerasekera – A/Coordinator Planning Approvals</w:t>
            </w:r>
          </w:p>
        </w:tc>
      </w:tr>
      <w:tr w:rsidR="007C3F87" w:rsidRPr="007C3F87" w14:paraId="6B4177A1" w14:textId="77777777" w:rsidTr="00A7409F">
        <w:tc>
          <w:tcPr>
            <w:tcW w:w="2349" w:type="dxa"/>
          </w:tcPr>
          <w:p w14:paraId="2FC40897" w14:textId="77777777" w:rsidR="007C3F87" w:rsidRPr="007C3F87" w:rsidRDefault="007C3F87" w:rsidP="007C3F87">
            <w:pPr>
              <w:spacing w:before="0" w:after="0"/>
              <w:ind w:right="-244"/>
              <w:rPr>
                <w:rFonts w:eastAsia="Calibri"/>
                <w:b/>
                <w:color w:val="244061"/>
                <w:szCs w:val="24"/>
                <w:lang w:eastAsia="en-US"/>
              </w:rPr>
            </w:pPr>
            <w:r w:rsidRPr="007C3F87">
              <w:rPr>
                <w:rFonts w:eastAsia="Calibri"/>
                <w:b/>
                <w:color w:val="244061"/>
                <w:szCs w:val="24"/>
                <w:lang w:eastAsia="en-US"/>
              </w:rPr>
              <w:t>Director</w:t>
            </w:r>
          </w:p>
        </w:tc>
        <w:tc>
          <w:tcPr>
            <w:tcW w:w="7115" w:type="dxa"/>
          </w:tcPr>
          <w:p w14:paraId="0E8A5091" w14:textId="77777777" w:rsidR="007C3F87" w:rsidRPr="007C3F87" w:rsidRDefault="007C3F87" w:rsidP="007C3F87">
            <w:pPr>
              <w:spacing w:before="0" w:after="0"/>
              <w:ind w:right="-244"/>
              <w:rPr>
                <w:rFonts w:eastAsia="Calibri"/>
                <w:szCs w:val="24"/>
                <w:lang w:eastAsia="en-US"/>
              </w:rPr>
            </w:pPr>
            <w:r w:rsidRPr="007C3F87">
              <w:rPr>
                <w:rFonts w:eastAsia="Calibri"/>
                <w:szCs w:val="24"/>
                <w:lang w:eastAsia="en-US"/>
              </w:rPr>
              <w:t>Tony Free – Director Planning and Development</w:t>
            </w:r>
          </w:p>
        </w:tc>
      </w:tr>
      <w:tr w:rsidR="007C3F87" w:rsidRPr="007C3F87" w14:paraId="434A455B" w14:textId="77777777" w:rsidTr="00A7409F">
        <w:tc>
          <w:tcPr>
            <w:tcW w:w="2349" w:type="dxa"/>
          </w:tcPr>
          <w:p w14:paraId="49975B17" w14:textId="77777777" w:rsidR="007C3F87" w:rsidRPr="007C3F87" w:rsidRDefault="007C3F87" w:rsidP="007C3F87">
            <w:pPr>
              <w:spacing w:before="0" w:after="0"/>
              <w:ind w:right="-244"/>
              <w:rPr>
                <w:rFonts w:eastAsia="Calibri"/>
                <w:b/>
                <w:color w:val="244061"/>
                <w:szCs w:val="24"/>
                <w:lang w:eastAsia="en-US"/>
              </w:rPr>
            </w:pPr>
            <w:r w:rsidRPr="007C3F87">
              <w:rPr>
                <w:rFonts w:eastAsia="Calibri"/>
                <w:b/>
                <w:color w:val="244061"/>
                <w:szCs w:val="24"/>
                <w:lang w:eastAsia="en-US"/>
              </w:rPr>
              <w:t>Attachments</w:t>
            </w:r>
          </w:p>
        </w:tc>
        <w:tc>
          <w:tcPr>
            <w:tcW w:w="7115" w:type="dxa"/>
          </w:tcPr>
          <w:p w14:paraId="4E8E6815" w14:textId="77777777" w:rsidR="007C3F87" w:rsidRPr="007C3F87" w:rsidRDefault="007C3F87" w:rsidP="00E86193">
            <w:pPr>
              <w:numPr>
                <w:ilvl w:val="0"/>
                <w:numId w:val="18"/>
              </w:numPr>
              <w:spacing w:before="0" w:after="0"/>
              <w:ind w:right="-244"/>
              <w:contextualSpacing/>
              <w:jc w:val="left"/>
              <w:rPr>
                <w:rFonts w:eastAsia="Calibri"/>
                <w:szCs w:val="24"/>
                <w:lang w:eastAsia="en-US"/>
              </w:rPr>
            </w:pPr>
            <w:r w:rsidRPr="007C3F87">
              <w:rPr>
                <w:rFonts w:eastAsia="Calibri"/>
                <w:szCs w:val="24"/>
                <w:lang w:eastAsia="en-US"/>
              </w:rPr>
              <w:t>Aerial Image and Zoning Map</w:t>
            </w:r>
            <w:r w:rsidRPr="007C3F87">
              <w:rPr>
                <w:rFonts w:eastAsia="Calibri"/>
                <w:szCs w:val="32"/>
                <w:highlight w:val="yellow"/>
                <w:lang w:eastAsia="en-US"/>
              </w:rPr>
              <w:t xml:space="preserve"> </w:t>
            </w:r>
          </w:p>
          <w:p w14:paraId="483BC897" w14:textId="77777777" w:rsidR="007C3F87" w:rsidRPr="007C3F87" w:rsidRDefault="007C3F87" w:rsidP="00E86193">
            <w:pPr>
              <w:numPr>
                <w:ilvl w:val="0"/>
                <w:numId w:val="18"/>
              </w:numPr>
              <w:spacing w:before="0" w:after="0"/>
              <w:ind w:right="-244"/>
              <w:contextualSpacing/>
              <w:jc w:val="left"/>
              <w:rPr>
                <w:rFonts w:eastAsia="Calibri"/>
                <w:szCs w:val="24"/>
                <w:lang w:eastAsia="en-US"/>
              </w:rPr>
            </w:pPr>
            <w:r w:rsidRPr="007C3F87">
              <w:rPr>
                <w:rFonts w:eastAsia="Calibri"/>
                <w:szCs w:val="24"/>
                <w:lang w:eastAsia="en-US"/>
              </w:rPr>
              <w:t>Development Plans dated 4 June 2024</w:t>
            </w:r>
          </w:p>
          <w:p w14:paraId="388B3654" w14:textId="77777777" w:rsidR="007C3F87" w:rsidRPr="007C3F87" w:rsidRDefault="007C3F87" w:rsidP="00E86193">
            <w:pPr>
              <w:numPr>
                <w:ilvl w:val="0"/>
                <w:numId w:val="18"/>
              </w:numPr>
              <w:spacing w:before="0" w:after="0"/>
              <w:ind w:right="-244"/>
              <w:contextualSpacing/>
              <w:jc w:val="left"/>
              <w:rPr>
                <w:rFonts w:eastAsia="Calibri"/>
                <w:szCs w:val="24"/>
                <w:lang w:eastAsia="en-US"/>
              </w:rPr>
            </w:pPr>
            <w:r w:rsidRPr="007C3F87">
              <w:rPr>
                <w:rFonts w:eastAsia="Calibri"/>
                <w:szCs w:val="24"/>
                <w:lang w:eastAsia="en-US"/>
              </w:rPr>
              <w:t>Management Plan dated 11 October 2024</w:t>
            </w:r>
          </w:p>
          <w:p w14:paraId="4FAFF674" w14:textId="77777777" w:rsidR="007C3F87" w:rsidRPr="007C3F87" w:rsidRDefault="007C3F87" w:rsidP="00E86193">
            <w:pPr>
              <w:numPr>
                <w:ilvl w:val="0"/>
                <w:numId w:val="18"/>
              </w:numPr>
              <w:spacing w:before="0" w:after="0"/>
              <w:ind w:right="-244"/>
              <w:contextualSpacing/>
              <w:jc w:val="left"/>
              <w:rPr>
                <w:rFonts w:eastAsia="Calibri"/>
                <w:szCs w:val="24"/>
                <w:lang w:eastAsia="en-US"/>
              </w:rPr>
            </w:pPr>
            <w:r w:rsidRPr="007C3F87">
              <w:rPr>
                <w:rFonts w:eastAsia="Calibri"/>
                <w:szCs w:val="24"/>
                <w:lang w:eastAsia="en-US"/>
              </w:rPr>
              <w:t xml:space="preserve">Acoustic Report dated 8 August 2024 </w:t>
            </w:r>
          </w:p>
          <w:p w14:paraId="2C8E93FD" w14:textId="77777777" w:rsidR="007C3F87" w:rsidRPr="007C3F87" w:rsidRDefault="007C3F87" w:rsidP="00E86193">
            <w:pPr>
              <w:numPr>
                <w:ilvl w:val="0"/>
                <w:numId w:val="18"/>
              </w:numPr>
              <w:spacing w:before="0" w:after="0"/>
              <w:ind w:right="-244"/>
              <w:contextualSpacing/>
              <w:jc w:val="left"/>
              <w:rPr>
                <w:rFonts w:eastAsia="Calibri"/>
                <w:szCs w:val="24"/>
                <w:lang w:eastAsia="en-US"/>
              </w:rPr>
            </w:pPr>
            <w:r w:rsidRPr="007C3F87">
              <w:rPr>
                <w:rFonts w:eastAsia="Calibri"/>
                <w:szCs w:val="24"/>
                <w:lang w:eastAsia="en-US"/>
              </w:rPr>
              <w:t>Traffic Impact Statement dated 19 August 2024</w:t>
            </w:r>
          </w:p>
          <w:p w14:paraId="74D00E33" w14:textId="77777777" w:rsidR="007C3F87" w:rsidRPr="007C3F87" w:rsidRDefault="007C3F87" w:rsidP="00E86193">
            <w:pPr>
              <w:numPr>
                <w:ilvl w:val="0"/>
                <w:numId w:val="18"/>
              </w:numPr>
              <w:spacing w:before="0" w:after="0"/>
              <w:ind w:right="-244"/>
              <w:contextualSpacing/>
              <w:jc w:val="left"/>
              <w:rPr>
                <w:rFonts w:eastAsia="Calibri"/>
                <w:szCs w:val="24"/>
                <w:lang w:eastAsia="en-US"/>
              </w:rPr>
            </w:pPr>
            <w:r w:rsidRPr="007C3F87">
              <w:rPr>
                <w:rFonts w:eastAsia="Calibri"/>
                <w:szCs w:val="24"/>
                <w:lang w:eastAsia="en-US"/>
              </w:rPr>
              <w:t>Main Roads WA Referral Advice dated 19 September 2024</w:t>
            </w:r>
          </w:p>
          <w:p w14:paraId="6CBDAAB1" w14:textId="181A98CF" w:rsidR="007C3F87" w:rsidRPr="007C3F87" w:rsidRDefault="00D51FAA" w:rsidP="00E86193">
            <w:pPr>
              <w:numPr>
                <w:ilvl w:val="0"/>
                <w:numId w:val="18"/>
              </w:numPr>
              <w:spacing w:before="0" w:after="0"/>
              <w:ind w:right="-244"/>
              <w:contextualSpacing/>
              <w:jc w:val="left"/>
              <w:rPr>
                <w:rFonts w:eastAsia="Calibri"/>
                <w:szCs w:val="24"/>
                <w:lang w:eastAsia="en-US"/>
              </w:rPr>
            </w:pPr>
            <w:r>
              <w:rPr>
                <w:rFonts w:eastAsia="Calibri"/>
                <w:szCs w:val="24"/>
                <w:lang w:eastAsia="en-US"/>
              </w:rPr>
              <w:t xml:space="preserve">CONFIDENTIAL - </w:t>
            </w:r>
            <w:r w:rsidR="007C3F87" w:rsidRPr="007C3F87">
              <w:rPr>
                <w:rFonts w:eastAsia="Calibri"/>
                <w:szCs w:val="24"/>
                <w:lang w:eastAsia="en-US"/>
              </w:rPr>
              <w:t>Schedule of Submissions</w:t>
            </w:r>
          </w:p>
        </w:tc>
      </w:tr>
    </w:tbl>
    <w:p w14:paraId="1353940B" w14:textId="77777777" w:rsidR="007C3F87" w:rsidRPr="007C3F87" w:rsidRDefault="007C3F87" w:rsidP="007C3F87">
      <w:pPr>
        <w:spacing w:before="0" w:after="0" w:line="240" w:lineRule="auto"/>
        <w:ind w:left="-284" w:right="-244"/>
        <w:rPr>
          <w:rFonts w:eastAsia="Calibri"/>
          <w:b/>
          <w:szCs w:val="24"/>
          <w:lang w:eastAsia="en-US"/>
        </w:rPr>
      </w:pPr>
    </w:p>
    <w:p w14:paraId="086337A0" w14:textId="77777777" w:rsidR="007C3F87" w:rsidRPr="007C3F87" w:rsidRDefault="007C3F87" w:rsidP="007C3F87">
      <w:pPr>
        <w:spacing w:before="0" w:after="0" w:line="240" w:lineRule="auto"/>
        <w:ind w:left="-284" w:right="-244"/>
        <w:rPr>
          <w:rFonts w:eastAsia="Calibri"/>
          <w:b/>
          <w:szCs w:val="24"/>
          <w:lang w:eastAsia="en-US"/>
        </w:rPr>
      </w:pPr>
    </w:p>
    <w:p w14:paraId="6159AF7E" w14:textId="77777777" w:rsidR="007C3F87" w:rsidRPr="007C3F87" w:rsidRDefault="007C3F87" w:rsidP="007C3F87">
      <w:pPr>
        <w:spacing w:before="0" w:after="0" w:line="240" w:lineRule="auto"/>
        <w:ind w:left="-284" w:right="-244"/>
        <w:rPr>
          <w:rFonts w:eastAsia="Calibri"/>
          <w:b/>
          <w:color w:val="244061"/>
          <w:sz w:val="28"/>
          <w:szCs w:val="32"/>
          <w:lang w:eastAsia="en-US"/>
        </w:rPr>
      </w:pPr>
      <w:r w:rsidRPr="007C3F87">
        <w:rPr>
          <w:rFonts w:eastAsia="Calibri"/>
          <w:b/>
          <w:color w:val="244061"/>
          <w:sz w:val="28"/>
          <w:szCs w:val="32"/>
          <w:lang w:eastAsia="en-US"/>
        </w:rPr>
        <w:t>Purpose</w:t>
      </w:r>
    </w:p>
    <w:p w14:paraId="48AE61B8" w14:textId="77777777" w:rsidR="007C3F87" w:rsidRPr="007C3F87" w:rsidRDefault="007C3F87" w:rsidP="007C3F87">
      <w:pPr>
        <w:spacing w:before="240" w:after="0" w:line="240" w:lineRule="auto"/>
        <w:ind w:left="-284" w:right="-244"/>
        <w:rPr>
          <w:rFonts w:eastAsia="Calibri"/>
          <w:szCs w:val="24"/>
          <w:lang w:eastAsia="en-US"/>
        </w:rPr>
      </w:pPr>
      <w:r w:rsidRPr="007C3F87">
        <w:rPr>
          <w:rFonts w:eastAsia="Calibri"/>
          <w:szCs w:val="24"/>
          <w:lang w:eastAsia="en-US"/>
        </w:rPr>
        <w:t xml:space="preserve">The purpose of this report is for Council to consider a development application for a partial change of use to ‘small bar’ at 136 Stirling Highway, Nedlands. The small bar space will occupy the top floor of the existing office building on site. This application is being presented to Council for consideration as objections have been received. </w:t>
      </w:r>
    </w:p>
    <w:p w14:paraId="64E7ADBA" w14:textId="77777777" w:rsidR="007C3F87" w:rsidRPr="007C3F87" w:rsidRDefault="007C3F87" w:rsidP="007C3F87">
      <w:pPr>
        <w:spacing w:before="0" w:after="0" w:line="240" w:lineRule="auto"/>
        <w:ind w:right="-244"/>
        <w:rPr>
          <w:rFonts w:eastAsia="Calibri"/>
          <w:b/>
          <w:szCs w:val="24"/>
          <w:lang w:eastAsia="en-US"/>
        </w:rPr>
      </w:pPr>
    </w:p>
    <w:p w14:paraId="2700A944" w14:textId="77777777" w:rsidR="007C3F87" w:rsidRPr="007C3F87" w:rsidRDefault="007C3F87" w:rsidP="007C3F87">
      <w:pPr>
        <w:spacing w:before="0" w:after="0" w:line="240" w:lineRule="auto"/>
        <w:ind w:right="-244"/>
        <w:rPr>
          <w:rFonts w:eastAsia="Calibri"/>
          <w:b/>
          <w:szCs w:val="24"/>
          <w:lang w:eastAsia="en-US"/>
        </w:rPr>
      </w:pPr>
    </w:p>
    <w:p w14:paraId="5F6A505F" w14:textId="73A80B91" w:rsidR="007C3F87" w:rsidRPr="007C3F87" w:rsidRDefault="00004629" w:rsidP="007C3F87">
      <w:pPr>
        <w:spacing w:before="0" w:after="0" w:line="240" w:lineRule="auto"/>
        <w:ind w:left="-284" w:right="-244"/>
        <w:rPr>
          <w:rFonts w:eastAsia="Calibri"/>
          <w:b/>
          <w:color w:val="244061"/>
          <w:sz w:val="28"/>
          <w:szCs w:val="32"/>
          <w:lang w:eastAsia="en-US"/>
        </w:rPr>
      </w:pPr>
      <w:r>
        <w:rPr>
          <w:rFonts w:eastAsia="Calibri"/>
          <w:b/>
          <w:color w:val="244061"/>
          <w:sz w:val="28"/>
          <w:szCs w:val="32"/>
          <w:lang w:eastAsia="en-US"/>
        </w:rPr>
        <w:t>ADMINISTRATION RECOMMENDATION</w:t>
      </w:r>
    </w:p>
    <w:p w14:paraId="0C9A2EF9" w14:textId="77777777" w:rsidR="007C3F87" w:rsidRPr="007C3F87" w:rsidRDefault="007C3F87" w:rsidP="007C3F87">
      <w:pPr>
        <w:spacing w:before="0" w:after="0" w:line="240" w:lineRule="auto"/>
        <w:ind w:left="-284" w:right="-244"/>
        <w:rPr>
          <w:rFonts w:eastAsia="Calibri"/>
          <w:b/>
          <w:color w:val="244061"/>
          <w:szCs w:val="24"/>
          <w:lang w:eastAsia="en-US"/>
        </w:rPr>
      </w:pPr>
    </w:p>
    <w:p w14:paraId="1208AD7F" w14:textId="77777777" w:rsidR="007C3F87" w:rsidRPr="007C3F87" w:rsidRDefault="007C3F87" w:rsidP="007C3F87">
      <w:pPr>
        <w:spacing w:before="0" w:after="0" w:line="240" w:lineRule="auto"/>
        <w:ind w:left="-284" w:right="-244"/>
        <w:rPr>
          <w:rFonts w:eastAsia="Calibri"/>
          <w:b/>
          <w:color w:val="244061"/>
          <w:szCs w:val="24"/>
          <w:lang w:eastAsia="en-US"/>
        </w:rPr>
      </w:pPr>
      <w:r w:rsidRPr="007C3F87">
        <w:rPr>
          <w:rFonts w:eastAsia="Calibri"/>
          <w:b/>
          <w:color w:val="244061"/>
          <w:szCs w:val="24"/>
          <w:lang w:eastAsia="en-US"/>
        </w:rPr>
        <w:t>That Council in accordance with Clause 68(2)(b) of the Deemed Provisions of the Planning and Development (Local Planning Schemes) Regulations 2015, APPROVES the development application in accordance with the plans date stamped 11 October 2024 for a partial change of use to a “Small Bar” at 136 Stirling Highway, Nedlands, subject to the following conditions:</w:t>
      </w:r>
    </w:p>
    <w:p w14:paraId="71F4ACF6" w14:textId="77777777" w:rsidR="007C3F87" w:rsidRPr="007C3F87" w:rsidRDefault="007C3F87" w:rsidP="007C3F87">
      <w:pPr>
        <w:spacing w:before="0" w:after="0" w:line="240" w:lineRule="auto"/>
        <w:ind w:left="-284" w:right="-244"/>
        <w:rPr>
          <w:rFonts w:eastAsia="Calibri"/>
          <w:b/>
          <w:color w:val="244061"/>
          <w:szCs w:val="24"/>
          <w:lang w:eastAsia="en-US"/>
        </w:rPr>
      </w:pPr>
    </w:p>
    <w:p w14:paraId="529C52AD" w14:textId="77777777" w:rsidR="007C3F87" w:rsidRPr="007C3F87" w:rsidRDefault="007C3F87" w:rsidP="00E86193">
      <w:pPr>
        <w:numPr>
          <w:ilvl w:val="0"/>
          <w:numId w:val="19"/>
        </w:numPr>
        <w:spacing w:before="0" w:after="200" w:line="240" w:lineRule="auto"/>
        <w:ind w:right="-244"/>
        <w:contextualSpacing/>
        <w:jc w:val="left"/>
        <w:rPr>
          <w:rFonts w:eastAsia="Calibri"/>
          <w:b/>
          <w:color w:val="244061"/>
          <w:szCs w:val="24"/>
          <w:lang w:val="en-US" w:eastAsia="en-US"/>
        </w:rPr>
      </w:pPr>
      <w:r w:rsidRPr="007C3F87">
        <w:rPr>
          <w:rFonts w:eastAsia="Calibri"/>
          <w:b/>
          <w:color w:val="244061"/>
          <w:szCs w:val="24"/>
          <w:lang w:val="en-US" w:eastAsia="en-US"/>
        </w:rPr>
        <w:t xml:space="preserve">This approval is for the use of the portion of the development outlined in blue on the approved plans, being the entirety of the third </w:t>
      </w:r>
      <w:proofErr w:type="spellStart"/>
      <w:r w:rsidRPr="007C3F87">
        <w:rPr>
          <w:rFonts w:eastAsia="Calibri"/>
          <w:b/>
          <w:color w:val="244061"/>
          <w:szCs w:val="24"/>
          <w:lang w:val="en-US" w:eastAsia="en-US"/>
        </w:rPr>
        <w:t>storey</w:t>
      </w:r>
      <w:proofErr w:type="spellEnd"/>
      <w:r w:rsidRPr="007C3F87">
        <w:rPr>
          <w:rFonts w:eastAsia="Calibri"/>
          <w:b/>
          <w:color w:val="244061"/>
          <w:szCs w:val="24"/>
          <w:lang w:val="en-US" w:eastAsia="en-US"/>
        </w:rPr>
        <w:t xml:space="preserve">, as a “Small Bar”, as defined in the City of </w:t>
      </w:r>
      <w:proofErr w:type="spellStart"/>
      <w:r w:rsidRPr="007C3F87">
        <w:rPr>
          <w:rFonts w:eastAsia="Calibri"/>
          <w:b/>
          <w:color w:val="244061"/>
          <w:szCs w:val="24"/>
          <w:lang w:val="en-US" w:eastAsia="en-US"/>
        </w:rPr>
        <w:t>Nedlands</w:t>
      </w:r>
      <w:proofErr w:type="spellEnd"/>
      <w:r w:rsidRPr="007C3F87">
        <w:rPr>
          <w:rFonts w:eastAsia="Calibri"/>
          <w:b/>
          <w:color w:val="244061"/>
          <w:szCs w:val="24"/>
          <w:lang w:val="en-US" w:eastAsia="en-US"/>
        </w:rPr>
        <w:t xml:space="preserve"> Local Planning Scheme No.3. Any alternative use of the premises may require development approval.</w:t>
      </w:r>
    </w:p>
    <w:p w14:paraId="521C93AF" w14:textId="77777777" w:rsidR="007C3F87" w:rsidRPr="007C3F87" w:rsidRDefault="007C3F87" w:rsidP="007C3F87">
      <w:pPr>
        <w:spacing w:before="0" w:after="0" w:line="240" w:lineRule="auto"/>
        <w:ind w:left="76" w:right="-244"/>
        <w:contextualSpacing/>
        <w:rPr>
          <w:rFonts w:eastAsia="Calibri"/>
          <w:b/>
          <w:color w:val="244061"/>
          <w:szCs w:val="24"/>
          <w:highlight w:val="yellow"/>
          <w:lang w:eastAsia="en-US"/>
        </w:rPr>
      </w:pPr>
    </w:p>
    <w:p w14:paraId="2D5A7C70" w14:textId="77777777" w:rsidR="007C3F87" w:rsidRPr="007C3F87" w:rsidRDefault="007C3F87" w:rsidP="00E86193">
      <w:pPr>
        <w:numPr>
          <w:ilvl w:val="0"/>
          <w:numId w:val="19"/>
        </w:numPr>
        <w:spacing w:before="0" w:after="200" w:line="240" w:lineRule="auto"/>
        <w:ind w:right="-244"/>
        <w:contextualSpacing/>
        <w:jc w:val="left"/>
        <w:rPr>
          <w:rFonts w:eastAsia="Calibri"/>
          <w:b/>
          <w:color w:val="244061"/>
          <w:szCs w:val="24"/>
          <w:lang w:val="en-US" w:eastAsia="en-US"/>
        </w:rPr>
      </w:pPr>
      <w:r w:rsidRPr="007C3F87">
        <w:rPr>
          <w:rFonts w:eastAsia="Calibri"/>
          <w:b/>
          <w:color w:val="244061"/>
          <w:szCs w:val="24"/>
          <w:lang w:val="en-US" w:eastAsia="en-US"/>
        </w:rPr>
        <w:t xml:space="preserve">This approval is for a maximum of 50 patrons. </w:t>
      </w:r>
    </w:p>
    <w:p w14:paraId="0364A2B1" w14:textId="77777777" w:rsidR="007C3F87" w:rsidRPr="007C3F87" w:rsidRDefault="007C3F87" w:rsidP="007C3F87">
      <w:pPr>
        <w:spacing w:before="0" w:after="200"/>
        <w:ind w:left="720" w:right="-244"/>
        <w:contextualSpacing/>
        <w:jc w:val="left"/>
        <w:rPr>
          <w:rFonts w:eastAsia="Calibri"/>
          <w:b/>
          <w:color w:val="244061"/>
          <w:szCs w:val="24"/>
          <w:highlight w:val="yellow"/>
          <w:lang w:val="en-US" w:eastAsia="en-US"/>
        </w:rPr>
      </w:pPr>
    </w:p>
    <w:p w14:paraId="46C21726" w14:textId="77777777" w:rsidR="007C3F87" w:rsidRPr="007C3F87" w:rsidRDefault="007C3F87" w:rsidP="00E86193">
      <w:pPr>
        <w:numPr>
          <w:ilvl w:val="0"/>
          <w:numId w:val="19"/>
        </w:numPr>
        <w:spacing w:before="0" w:after="200" w:line="240" w:lineRule="auto"/>
        <w:ind w:right="-244"/>
        <w:contextualSpacing/>
        <w:jc w:val="left"/>
        <w:rPr>
          <w:rFonts w:eastAsia="Calibri"/>
          <w:b/>
          <w:color w:val="244061"/>
          <w:szCs w:val="24"/>
          <w:lang w:val="en-US" w:eastAsia="en-US"/>
        </w:rPr>
      </w:pPr>
      <w:r w:rsidRPr="007C3F87">
        <w:rPr>
          <w:rFonts w:eastAsia="Calibri"/>
          <w:b/>
          <w:color w:val="244061"/>
          <w:szCs w:val="24"/>
          <w:lang w:val="en-US" w:eastAsia="en-US"/>
        </w:rPr>
        <w:lastRenderedPageBreak/>
        <w:t xml:space="preserve">All sound attenuation measures and stipulations contained within the Acoustic Report prepared by Stantec, </w:t>
      </w:r>
      <w:proofErr w:type="gramStart"/>
      <w:r w:rsidRPr="007C3F87">
        <w:rPr>
          <w:rFonts w:eastAsia="Calibri"/>
          <w:b/>
          <w:color w:val="244061"/>
          <w:szCs w:val="24"/>
          <w:lang w:val="en-US" w:eastAsia="en-US"/>
        </w:rPr>
        <w:t>date stamped</w:t>
      </w:r>
      <w:proofErr w:type="gramEnd"/>
      <w:r w:rsidRPr="007C3F87">
        <w:rPr>
          <w:rFonts w:eastAsia="Calibri"/>
          <w:b/>
          <w:color w:val="244061"/>
          <w:szCs w:val="24"/>
          <w:lang w:val="en-US" w:eastAsia="en-US"/>
        </w:rPr>
        <w:t xml:space="preserve"> 8 August 2024, shall be implemented and undertaken in perpetuity to the satisfaction of the City of </w:t>
      </w:r>
      <w:proofErr w:type="spellStart"/>
      <w:r w:rsidRPr="007C3F87">
        <w:rPr>
          <w:rFonts w:eastAsia="Calibri"/>
          <w:b/>
          <w:color w:val="244061"/>
          <w:szCs w:val="24"/>
          <w:lang w:val="en-US" w:eastAsia="en-US"/>
        </w:rPr>
        <w:t>Nedlands</w:t>
      </w:r>
      <w:proofErr w:type="spellEnd"/>
      <w:r w:rsidRPr="007C3F87">
        <w:rPr>
          <w:rFonts w:eastAsia="Calibri"/>
          <w:b/>
          <w:color w:val="244061"/>
          <w:szCs w:val="24"/>
          <w:lang w:val="en-US" w:eastAsia="en-US"/>
        </w:rPr>
        <w:t xml:space="preserve">.  </w:t>
      </w:r>
    </w:p>
    <w:p w14:paraId="1EFEE526" w14:textId="77777777" w:rsidR="007C3F87" w:rsidRPr="007C3F87" w:rsidRDefault="007C3F87" w:rsidP="007C3F87">
      <w:pPr>
        <w:spacing w:before="0" w:after="200"/>
        <w:ind w:left="720" w:right="-244"/>
        <w:contextualSpacing/>
        <w:jc w:val="left"/>
        <w:rPr>
          <w:rFonts w:eastAsia="Calibri"/>
          <w:b/>
          <w:color w:val="244061"/>
          <w:szCs w:val="24"/>
          <w:lang w:val="en-US" w:eastAsia="en-US"/>
        </w:rPr>
      </w:pPr>
    </w:p>
    <w:p w14:paraId="0CDA2F9D" w14:textId="77777777" w:rsidR="007C3F87" w:rsidRPr="007C3F87" w:rsidRDefault="007C3F87" w:rsidP="00E86193">
      <w:pPr>
        <w:numPr>
          <w:ilvl w:val="0"/>
          <w:numId w:val="19"/>
        </w:numPr>
        <w:spacing w:before="0" w:after="200" w:line="240" w:lineRule="auto"/>
        <w:ind w:right="-244"/>
        <w:contextualSpacing/>
        <w:jc w:val="left"/>
        <w:rPr>
          <w:rFonts w:eastAsia="Calibri"/>
          <w:b/>
          <w:color w:val="244061"/>
          <w:szCs w:val="24"/>
          <w:lang w:val="en-US" w:eastAsia="en-US"/>
        </w:rPr>
      </w:pPr>
      <w:r w:rsidRPr="007C3F87">
        <w:rPr>
          <w:rFonts w:eastAsia="Calibri"/>
          <w:b/>
          <w:color w:val="244061"/>
          <w:szCs w:val="24"/>
          <w:lang w:val="en-US" w:eastAsia="en-US"/>
        </w:rPr>
        <w:t xml:space="preserve">The “Management Plan” documents date stamped 11 October 2024 form part of this approval and shall be </w:t>
      </w:r>
      <w:proofErr w:type="gramStart"/>
      <w:r w:rsidRPr="007C3F87">
        <w:rPr>
          <w:rFonts w:eastAsia="Calibri"/>
          <w:b/>
          <w:color w:val="244061"/>
          <w:szCs w:val="24"/>
          <w:lang w:val="en-US" w:eastAsia="en-US"/>
        </w:rPr>
        <w:t>complied with at all times</w:t>
      </w:r>
      <w:proofErr w:type="gramEnd"/>
      <w:r w:rsidRPr="007C3F87">
        <w:rPr>
          <w:rFonts w:eastAsia="Calibri"/>
          <w:b/>
          <w:color w:val="244061"/>
          <w:szCs w:val="24"/>
          <w:lang w:val="en-US" w:eastAsia="en-US"/>
        </w:rPr>
        <w:t xml:space="preserve"> to the satisfaction of the City of </w:t>
      </w:r>
      <w:proofErr w:type="spellStart"/>
      <w:r w:rsidRPr="007C3F87">
        <w:rPr>
          <w:rFonts w:eastAsia="Calibri"/>
          <w:b/>
          <w:color w:val="244061"/>
          <w:szCs w:val="24"/>
          <w:lang w:val="en-US" w:eastAsia="en-US"/>
        </w:rPr>
        <w:t>Nedlands</w:t>
      </w:r>
      <w:proofErr w:type="spellEnd"/>
      <w:r w:rsidRPr="007C3F87">
        <w:rPr>
          <w:rFonts w:eastAsia="Calibri"/>
          <w:b/>
          <w:color w:val="244061"/>
          <w:szCs w:val="24"/>
          <w:lang w:val="en-US" w:eastAsia="en-US"/>
        </w:rPr>
        <w:t>.</w:t>
      </w:r>
    </w:p>
    <w:p w14:paraId="296160C5" w14:textId="77777777" w:rsidR="007C3F87" w:rsidRPr="007C3F87" w:rsidRDefault="007C3F87" w:rsidP="007C3F87">
      <w:pPr>
        <w:spacing w:before="0" w:after="200"/>
        <w:ind w:left="720" w:right="-244"/>
        <w:contextualSpacing/>
        <w:jc w:val="left"/>
        <w:rPr>
          <w:rFonts w:eastAsia="Calibri"/>
          <w:b/>
          <w:color w:val="244061"/>
          <w:szCs w:val="24"/>
          <w:lang w:val="en-US" w:eastAsia="en-US"/>
        </w:rPr>
      </w:pPr>
    </w:p>
    <w:p w14:paraId="17CA2B07" w14:textId="77777777" w:rsidR="007C3F87" w:rsidRPr="007C3F87" w:rsidRDefault="007C3F87" w:rsidP="007C3F87">
      <w:pPr>
        <w:spacing w:before="0" w:after="200" w:line="240" w:lineRule="auto"/>
        <w:ind w:left="76" w:right="-244"/>
        <w:contextualSpacing/>
        <w:rPr>
          <w:rFonts w:eastAsia="Calibri"/>
          <w:b/>
          <w:color w:val="244061"/>
          <w:szCs w:val="24"/>
          <w:lang w:val="en-US" w:eastAsia="en-US"/>
        </w:rPr>
      </w:pPr>
      <w:r w:rsidRPr="007C3F87">
        <w:rPr>
          <w:rFonts w:eastAsia="Calibri"/>
          <w:b/>
          <w:color w:val="244061"/>
          <w:szCs w:val="24"/>
          <w:lang w:val="en-US" w:eastAsia="en-US"/>
        </w:rPr>
        <w:t xml:space="preserve">Main Roads </w:t>
      </w:r>
    </w:p>
    <w:p w14:paraId="41E16DA1" w14:textId="77777777" w:rsidR="007C3F87" w:rsidRPr="007C3F87" w:rsidRDefault="007C3F87" w:rsidP="007C3F87">
      <w:pPr>
        <w:spacing w:before="0" w:after="200" w:line="240" w:lineRule="auto"/>
        <w:ind w:left="76" w:right="-244"/>
        <w:contextualSpacing/>
        <w:rPr>
          <w:rFonts w:eastAsia="Calibri"/>
          <w:b/>
          <w:color w:val="244061"/>
          <w:szCs w:val="24"/>
          <w:u w:val="single"/>
          <w:lang w:val="en-US" w:eastAsia="en-US"/>
        </w:rPr>
      </w:pPr>
    </w:p>
    <w:p w14:paraId="00379B46" w14:textId="77777777" w:rsidR="007C3F87" w:rsidRPr="007C3F87" w:rsidRDefault="007C3F87" w:rsidP="00E86193">
      <w:pPr>
        <w:numPr>
          <w:ilvl w:val="0"/>
          <w:numId w:val="19"/>
        </w:numPr>
        <w:spacing w:before="0" w:after="200" w:line="240" w:lineRule="auto"/>
        <w:ind w:right="-244"/>
        <w:contextualSpacing/>
        <w:jc w:val="left"/>
        <w:rPr>
          <w:rFonts w:eastAsia="Calibri"/>
          <w:b/>
          <w:color w:val="244061"/>
          <w:szCs w:val="24"/>
          <w:lang w:val="en-US" w:eastAsia="en-US"/>
        </w:rPr>
      </w:pPr>
      <w:r w:rsidRPr="007C3F87">
        <w:rPr>
          <w:rFonts w:eastAsia="Calibri"/>
          <w:b/>
          <w:color w:val="244061"/>
          <w:szCs w:val="24"/>
          <w:lang w:val="en-US" w:eastAsia="en-US"/>
        </w:rPr>
        <w:t>No compensation will be sought by the landowner / applicant in respect to the loss, removal or relocation of any improvements arising out of this approval that are within the portion of land reserved for road purposes under the Metropolitan Region Scheme, if and when the identified portion of the land is acquired for any works consistent with the purpose of that reservation (including, without limitation, the upgrading of Stirling Highway or intersection improvements).</w:t>
      </w:r>
    </w:p>
    <w:p w14:paraId="704C817A" w14:textId="77777777" w:rsidR="007C3F87" w:rsidRPr="007C3F87" w:rsidRDefault="007C3F87" w:rsidP="007C3F87">
      <w:pPr>
        <w:spacing w:before="0" w:after="200" w:line="240" w:lineRule="auto"/>
        <w:ind w:left="76" w:right="-244"/>
        <w:contextualSpacing/>
        <w:rPr>
          <w:rFonts w:eastAsia="Calibri"/>
          <w:b/>
          <w:color w:val="244061"/>
          <w:szCs w:val="24"/>
          <w:lang w:val="en-US" w:eastAsia="en-US"/>
        </w:rPr>
      </w:pPr>
    </w:p>
    <w:p w14:paraId="4210163D" w14:textId="77777777" w:rsidR="007C3F87" w:rsidRPr="007C3F87" w:rsidRDefault="007C3F87" w:rsidP="00E86193">
      <w:pPr>
        <w:numPr>
          <w:ilvl w:val="0"/>
          <w:numId w:val="19"/>
        </w:numPr>
        <w:spacing w:before="0" w:after="200" w:line="240" w:lineRule="auto"/>
        <w:ind w:right="-244"/>
        <w:contextualSpacing/>
        <w:jc w:val="left"/>
        <w:rPr>
          <w:rFonts w:eastAsia="Calibri"/>
          <w:b/>
          <w:color w:val="244061"/>
          <w:szCs w:val="24"/>
          <w:lang w:val="en-US" w:eastAsia="en-US"/>
        </w:rPr>
      </w:pPr>
      <w:r w:rsidRPr="007C3F87">
        <w:rPr>
          <w:rFonts w:eastAsia="Calibri"/>
          <w:b/>
          <w:color w:val="244061"/>
          <w:szCs w:val="24"/>
          <w:lang w:val="en-US" w:eastAsia="en-US"/>
        </w:rPr>
        <w:t>All signs must be placed on private property and must not overhang or encroach the Primary Regional Road Reservation.</w:t>
      </w:r>
    </w:p>
    <w:p w14:paraId="7E320031" w14:textId="77777777" w:rsidR="007C3F87" w:rsidRPr="007C3F87" w:rsidRDefault="007C3F87" w:rsidP="007C3F87">
      <w:pPr>
        <w:spacing w:before="0" w:after="200"/>
        <w:ind w:left="720" w:right="-244"/>
        <w:contextualSpacing/>
        <w:jc w:val="left"/>
        <w:rPr>
          <w:rFonts w:eastAsia="Calibri"/>
          <w:b/>
          <w:color w:val="244061"/>
          <w:szCs w:val="24"/>
          <w:lang w:val="en-US" w:eastAsia="en-US"/>
        </w:rPr>
      </w:pPr>
    </w:p>
    <w:p w14:paraId="5F3E566E" w14:textId="77777777" w:rsidR="007C3F87" w:rsidRPr="007C3F87" w:rsidRDefault="007C3F87" w:rsidP="00E86193">
      <w:pPr>
        <w:numPr>
          <w:ilvl w:val="0"/>
          <w:numId w:val="19"/>
        </w:numPr>
        <w:spacing w:before="0" w:after="200" w:line="240" w:lineRule="auto"/>
        <w:ind w:right="-244"/>
        <w:contextualSpacing/>
        <w:jc w:val="left"/>
        <w:rPr>
          <w:rFonts w:eastAsia="Calibri"/>
          <w:b/>
          <w:color w:val="244061"/>
          <w:szCs w:val="24"/>
          <w:lang w:val="en-US" w:eastAsia="en-US"/>
        </w:rPr>
      </w:pPr>
      <w:r w:rsidRPr="007C3F87">
        <w:rPr>
          <w:rFonts w:eastAsia="Calibri"/>
          <w:b/>
          <w:color w:val="244061"/>
          <w:szCs w:val="24"/>
          <w:lang w:val="en-US" w:eastAsia="en-US"/>
        </w:rPr>
        <w:t xml:space="preserve">The maximum luminance level of the signs shall be in accordance with the requirements below at all times: </w:t>
      </w:r>
    </w:p>
    <w:p w14:paraId="758692E6" w14:textId="77777777" w:rsidR="007C3F87" w:rsidRPr="007C3F87" w:rsidRDefault="007C3F87" w:rsidP="007C3F87">
      <w:pPr>
        <w:spacing w:before="0" w:after="200"/>
        <w:ind w:left="720" w:right="-244"/>
        <w:contextualSpacing/>
        <w:jc w:val="left"/>
        <w:rPr>
          <w:rFonts w:eastAsia="Calibri"/>
          <w:b/>
          <w:color w:val="244061"/>
          <w:szCs w:val="24"/>
          <w:lang w:val="en-US" w:eastAsia="en-US"/>
        </w:rPr>
      </w:pPr>
    </w:p>
    <w:p w14:paraId="46BE72B2" w14:textId="77777777" w:rsidR="007C3F87" w:rsidRPr="007C3F87" w:rsidRDefault="007C3F87" w:rsidP="007C3F87">
      <w:pPr>
        <w:spacing w:before="0" w:after="200" w:line="240" w:lineRule="auto"/>
        <w:ind w:left="76" w:right="-244"/>
        <w:contextualSpacing/>
        <w:rPr>
          <w:rFonts w:eastAsia="Calibri"/>
          <w:b/>
          <w:color w:val="244061"/>
          <w:szCs w:val="24"/>
          <w:lang w:val="en-US" w:eastAsia="en-US"/>
        </w:rPr>
      </w:pPr>
      <w:r w:rsidRPr="007C3F87">
        <w:rPr>
          <w:rFonts w:eastAsia="Calibri"/>
          <w:b/>
          <w:color w:val="244061"/>
          <w:szCs w:val="24"/>
          <w:lang w:val="en-US" w:eastAsia="en-US"/>
        </w:rPr>
        <w:t xml:space="preserve">a. During daytime, the maximum luminance levels shall be 300 cd/m2. </w:t>
      </w:r>
    </w:p>
    <w:p w14:paraId="1342FB4C" w14:textId="77777777" w:rsidR="007C3F87" w:rsidRPr="007C3F87" w:rsidRDefault="007C3F87" w:rsidP="007C3F87">
      <w:pPr>
        <w:spacing w:before="0" w:after="200" w:line="240" w:lineRule="auto"/>
        <w:ind w:left="76" w:right="-244"/>
        <w:contextualSpacing/>
        <w:rPr>
          <w:rFonts w:eastAsia="Calibri"/>
          <w:b/>
          <w:color w:val="244061"/>
          <w:szCs w:val="24"/>
          <w:lang w:val="en-US" w:eastAsia="en-US"/>
        </w:rPr>
      </w:pPr>
      <w:r w:rsidRPr="007C3F87">
        <w:rPr>
          <w:rFonts w:eastAsia="Calibri"/>
          <w:b/>
          <w:color w:val="244061"/>
          <w:szCs w:val="24"/>
          <w:lang w:val="en-US" w:eastAsia="en-US"/>
        </w:rPr>
        <w:t>b. During the night, the maximum luminance levels shall be 150 cd/m2.</w:t>
      </w:r>
    </w:p>
    <w:p w14:paraId="0BAF43EA" w14:textId="77777777" w:rsidR="007C3F87" w:rsidRPr="007C3F87" w:rsidRDefault="007C3F87" w:rsidP="007C3F87">
      <w:pPr>
        <w:spacing w:before="0" w:after="200"/>
        <w:ind w:left="720" w:right="-244"/>
        <w:contextualSpacing/>
        <w:jc w:val="left"/>
        <w:rPr>
          <w:rFonts w:eastAsia="Calibri"/>
          <w:b/>
          <w:color w:val="244061"/>
          <w:szCs w:val="24"/>
          <w:lang w:val="en-US" w:eastAsia="en-US"/>
        </w:rPr>
      </w:pPr>
    </w:p>
    <w:p w14:paraId="5DCD2F6A" w14:textId="77777777" w:rsidR="007C3F87" w:rsidRPr="007C3F87" w:rsidRDefault="007C3F87" w:rsidP="00E86193">
      <w:pPr>
        <w:numPr>
          <w:ilvl w:val="0"/>
          <w:numId w:val="19"/>
        </w:numPr>
        <w:spacing w:before="0" w:after="200" w:line="240" w:lineRule="auto"/>
        <w:ind w:right="-244"/>
        <w:contextualSpacing/>
        <w:jc w:val="left"/>
        <w:rPr>
          <w:rFonts w:eastAsia="Calibri"/>
          <w:b/>
          <w:color w:val="244061"/>
          <w:szCs w:val="24"/>
          <w:lang w:val="en-US" w:eastAsia="en-US"/>
        </w:rPr>
      </w:pPr>
      <w:r w:rsidRPr="007C3F87">
        <w:rPr>
          <w:rFonts w:eastAsia="Calibri"/>
          <w:b/>
          <w:color w:val="244061"/>
          <w:szCs w:val="24"/>
          <w:lang w:val="en-US" w:eastAsia="en-US"/>
        </w:rPr>
        <w:t>The sign must not flash, pulsate or chase.</w:t>
      </w:r>
    </w:p>
    <w:p w14:paraId="23A0D352" w14:textId="77777777" w:rsidR="007C3F87" w:rsidRPr="007C3F87" w:rsidRDefault="007C3F87" w:rsidP="007C3F87">
      <w:pPr>
        <w:spacing w:before="0" w:after="200"/>
        <w:ind w:left="720" w:right="-244"/>
        <w:contextualSpacing/>
        <w:jc w:val="left"/>
        <w:rPr>
          <w:rFonts w:eastAsia="Calibri"/>
          <w:b/>
          <w:color w:val="244061"/>
          <w:szCs w:val="24"/>
          <w:lang w:val="en-US" w:eastAsia="en-US"/>
        </w:rPr>
      </w:pPr>
    </w:p>
    <w:p w14:paraId="6BD7B426" w14:textId="77777777" w:rsidR="007C3F87" w:rsidRPr="007C3F87" w:rsidRDefault="007C3F87" w:rsidP="00E86193">
      <w:pPr>
        <w:numPr>
          <w:ilvl w:val="0"/>
          <w:numId w:val="19"/>
        </w:numPr>
        <w:spacing w:before="0" w:after="200" w:line="240" w:lineRule="auto"/>
        <w:ind w:right="-244"/>
        <w:contextualSpacing/>
        <w:jc w:val="left"/>
        <w:rPr>
          <w:rFonts w:eastAsia="Calibri"/>
          <w:b/>
          <w:color w:val="244061"/>
          <w:szCs w:val="24"/>
          <w:lang w:val="en-US" w:eastAsia="en-US"/>
        </w:rPr>
      </w:pPr>
      <w:r w:rsidRPr="007C3F87">
        <w:rPr>
          <w:rFonts w:eastAsia="Calibri"/>
          <w:b/>
          <w:color w:val="244061"/>
          <w:szCs w:val="24"/>
          <w:lang w:val="en-US" w:eastAsia="en-US"/>
        </w:rPr>
        <w:t xml:space="preserve">The device must not contain fluorescent, reflective or retro-reflective </w:t>
      </w:r>
      <w:proofErr w:type="spellStart"/>
      <w:r w:rsidRPr="007C3F87">
        <w:rPr>
          <w:rFonts w:eastAsia="Calibri"/>
          <w:b/>
          <w:color w:val="244061"/>
          <w:szCs w:val="24"/>
          <w:lang w:val="en-US" w:eastAsia="en-US"/>
        </w:rPr>
        <w:t>colours</w:t>
      </w:r>
      <w:proofErr w:type="spellEnd"/>
      <w:r w:rsidRPr="007C3F87">
        <w:rPr>
          <w:rFonts w:eastAsia="Calibri"/>
          <w:b/>
          <w:color w:val="244061"/>
          <w:szCs w:val="24"/>
          <w:lang w:val="en-US" w:eastAsia="en-US"/>
        </w:rPr>
        <w:t xml:space="preserve"> or materials.</w:t>
      </w:r>
    </w:p>
    <w:p w14:paraId="4D26FAF5" w14:textId="77777777" w:rsidR="007C3F87" w:rsidRPr="007C3F87" w:rsidRDefault="007C3F87" w:rsidP="007C3F87">
      <w:pPr>
        <w:spacing w:before="0" w:after="200"/>
        <w:ind w:left="720" w:right="-244"/>
        <w:contextualSpacing/>
        <w:jc w:val="left"/>
        <w:rPr>
          <w:rFonts w:eastAsia="Calibri"/>
          <w:b/>
          <w:color w:val="244061"/>
          <w:szCs w:val="24"/>
          <w:lang w:val="en-US" w:eastAsia="en-US"/>
        </w:rPr>
      </w:pPr>
    </w:p>
    <w:p w14:paraId="6B766B3C" w14:textId="77777777" w:rsidR="007C3F87" w:rsidRPr="007C3F87" w:rsidRDefault="007C3F87" w:rsidP="007C3F87">
      <w:pPr>
        <w:spacing w:before="0" w:after="0" w:line="240" w:lineRule="auto"/>
        <w:ind w:left="-284" w:right="-244"/>
        <w:rPr>
          <w:rFonts w:eastAsia="Calibri"/>
          <w:b/>
          <w:color w:val="244061"/>
          <w:sz w:val="28"/>
          <w:szCs w:val="32"/>
          <w:lang w:eastAsia="en-US"/>
        </w:rPr>
      </w:pPr>
      <w:r w:rsidRPr="007C3F87">
        <w:rPr>
          <w:rFonts w:eastAsia="Calibri"/>
          <w:b/>
          <w:color w:val="244061"/>
          <w:sz w:val="28"/>
          <w:szCs w:val="32"/>
          <w:lang w:eastAsia="en-US"/>
        </w:rPr>
        <w:t>Voting Requirement</w:t>
      </w:r>
    </w:p>
    <w:p w14:paraId="38FCBBA8" w14:textId="77777777" w:rsidR="007C3F87" w:rsidRPr="007C3F87" w:rsidRDefault="007C3F87" w:rsidP="007C3F87">
      <w:pPr>
        <w:spacing w:before="0" w:after="0" w:line="240" w:lineRule="auto"/>
        <w:ind w:left="-284" w:right="-244"/>
        <w:rPr>
          <w:rFonts w:eastAsia="Calibri"/>
          <w:color w:val="000000"/>
          <w:szCs w:val="24"/>
          <w:lang w:eastAsia="en-US"/>
        </w:rPr>
      </w:pPr>
    </w:p>
    <w:p w14:paraId="52B7F45F" w14:textId="77777777" w:rsidR="007C3F87" w:rsidRPr="007C3F87" w:rsidRDefault="007C3F87" w:rsidP="007C3F87">
      <w:pPr>
        <w:spacing w:before="0" w:after="0" w:line="240" w:lineRule="auto"/>
        <w:ind w:left="-284" w:right="-244"/>
        <w:rPr>
          <w:rFonts w:eastAsia="Calibri"/>
          <w:color w:val="000000"/>
          <w:szCs w:val="24"/>
          <w:lang w:eastAsia="en-US"/>
        </w:rPr>
      </w:pPr>
      <w:r w:rsidRPr="007C3F87">
        <w:rPr>
          <w:rFonts w:eastAsia="Calibri"/>
          <w:color w:val="000000"/>
          <w:szCs w:val="24"/>
          <w:lang w:eastAsia="en-US"/>
        </w:rPr>
        <w:t xml:space="preserve">Simple Majority. </w:t>
      </w:r>
    </w:p>
    <w:p w14:paraId="7626C044" w14:textId="77777777" w:rsidR="007C3F87" w:rsidRPr="007C3F87" w:rsidRDefault="007C3F87" w:rsidP="007C3F87">
      <w:pPr>
        <w:spacing w:before="0" w:after="0" w:line="240" w:lineRule="auto"/>
        <w:ind w:left="-284" w:right="-244"/>
        <w:rPr>
          <w:rFonts w:eastAsia="Calibri"/>
          <w:bCs/>
          <w:szCs w:val="24"/>
          <w:lang w:eastAsia="en-US"/>
        </w:rPr>
      </w:pPr>
    </w:p>
    <w:p w14:paraId="47AAF626" w14:textId="77777777" w:rsidR="007C3F87" w:rsidRPr="007C3F87" w:rsidRDefault="007C3F87" w:rsidP="007C3F87">
      <w:pPr>
        <w:spacing w:before="0" w:after="0" w:line="240" w:lineRule="auto"/>
        <w:ind w:left="-284" w:right="-244"/>
        <w:rPr>
          <w:rFonts w:eastAsia="Calibri"/>
          <w:bCs/>
          <w:szCs w:val="24"/>
          <w:lang w:eastAsia="en-US"/>
        </w:rPr>
      </w:pPr>
      <w:r w:rsidRPr="007C3F87">
        <w:rPr>
          <w:rFonts w:eastAsia="Calibri"/>
          <w:bCs/>
          <w:szCs w:val="24"/>
          <w:lang w:eastAsia="en-US"/>
        </w:rPr>
        <w:t xml:space="preserve">This report is of a </w:t>
      </w:r>
      <w:proofErr w:type="spellStart"/>
      <w:proofErr w:type="gramStart"/>
      <w:r w:rsidRPr="007C3F87">
        <w:rPr>
          <w:rFonts w:eastAsia="Calibri"/>
          <w:bCs/>
          <w:szCs w:val="24"/>
          <w:lang w:eastAsia="en-US"/>
        </w:rPr>
        <w:t>quasi judicial</w:t>
      </w:r>
      <w:proofErr w:type="spellEnd"/>
      <w:proofErr w:type="gramEnd"/>
      <w:r w:rsidRPr="007C3F87">
        <w:rPr>
          <w:rFonts w:eastAsia="Calibri"/>
          <w:bCs/>
          <w:szCs w:val="24"/>
          <w:lang w:eastAsia="en-US"/>
        </w:rPr>
        <w:t xml:space="preserve"> nature as it is a matter that directly affects a person’s rights and interests. The judicial character arises from the obligation to abide by the principles of natural justice. Examples of Quasi-Judicial authority include town planning applications and other decisions that may be appealable to the State Administrative Tribunal.</w:t>
      </w:r>
    </w:p>
    <w:p w14:paraId="04B1FCFB" w14:textId="77777777" w:rsidR="007C3F87" w:rsidRPr="007C3F87" w:rsidRDefault="007C3F87" w:rsidP="007C3F87">
      <w:pPr>
        <w:spacing w:before="0" w:after="0" w:line="240" w:lineRule="auto"/>
        <w:ind w:left="-284" w:right="-244"/>
        <w:rPr>
          <w:rFonts w:eastAsia="Calibri"/>
          <w:bCs/>
          <w:szCs w:val="24"/>
          <w:lang w:eastAsia="en-US"/>
        </w:rPr>
      </w:pPr>
    </w:p>
    <w:p w14:paraId="3B42CF3F" w14:textId="77777777" w:rsidR="007C3F87" w:rsidRPr="007C3F87" w:rsidRDefault="007C3F87" w:rsidP="007C3F87">
      <w:pPr>
        <w:spacing w:before="0" w:after="0" w:line="240" w:lineRule="auto"/>
        <w:ind w:left="-284" w:right="-244"/>
        <w:rPr>
          <w:rFonts w:eastAsia="Calibri"/>
          <w:bCs/>
          <w:szCs w:val="24"/>
          <w:lang w:eastAsia="en-US"/>
        </w:rPr>
      </w:pPr>
      <w:r w:rsidRPr="007C3F87">
        <w:rPr>
          <w:rFonts w:eastAsia="Calibri"/>
          <w:bCs/>
          <w:szCs w:val="24"/>
          <w:lang w:eastAsia="en-US"/>
        </w:rPr>
        <w:t>The decision must be made in a manner that is impartial, free from bias, and in accordance with the principles of natural justice. The decision must be made in having regard to the facts of the matter under consideration, and in accordance with the relevant laws and policies as they apply to that matter.</w:t>
      </w:r>
    </w:p>
    <w:p w14:paraId="0D158838" w14:textId="77777777" w:rsidR="007C3F87" w:rsidRPr="007C3F87" w:rsidRDefault="007C3F87" w:rsidP="007C3F87">
      <w:pPr>
        <w:spacing w:before="240" w:after="0" w:line="240" w:lineRule="auto"/>
        <w:ind w:left="-284" w:right="-244"/>
        <w:rPr>
          <w:rFonts w:eastAsia="Calibri"/>
          <w:b/>
          <w:sz w:val="28"/>
          <w:szCs w:val="32"/>
          <w:lang w:eastAsia="en-US"/>
        </w:rPr>
      </w:pPr>
      <w:r w:rsidRPr="007C3F87">
        <w:rPr>
          <w:rFonts w:eastAsia="Calibri"/>
          <w:color w:val="000000"/>
          <w:szCs w:val="24"/>
          <w:lang w:eastAsia="en-US"/>
        </w:rPr>
        <w:t>Discretionary considerations and judgments in the decision must be confined to those permitted to be considered under the laws and polices applicable to the matter and given such weight in making the decision as the relevant laws and polices permit them to be given.</w:t>
      </w:r>
    </w:p>
    <w:p w14:paraId="07DBDCA0" w14:textId="77777777" w:rsidR="007C3F87" w:rsidRPr="007C3F87" w:rsidRDefault="007C3F87" w:rsidP="007C3F87">
      <w:pPr>
        <w:spacing w:before="0" w:after="0" w:line="240" w:lineRule="auto"/>
        <w:ind w:left="-284" w:right="-244"/>
        <w:rPr>
          <w:rFonts w:eastAsia="Calibri"/>
          <w:b/>
          <w:color w:val="244061"/>
          <w:sz w:val="28"/>
          <w:szCs w:val="32"/>
          <w:lang w:eastAsia="en-US"/>
        </w:rPr>
      </w:pPr>
      <w:r w:rsidRPr="007C3F87">
        <w:rPr>
          <w:rFonts w:eastAsia="Calibri"/>
          <w:b/>
          <w:color w:val="244061"/>
          <w:sz w:val="28"/>
          <w:szCs w:val="32"/>
          <w:lang w:eastAsia="en-US"/>
        </w:rPr>
        <w:lastRenderedPageBreak/>
        <w:t xml:space="preserve">Background </w:t>
      </w:r>
    </w:p>
    <w:p w14:paraId="18AB9136" w14:textId="77777777" w:rsidR="007C3F87" w:rsidRPr="007C3F87" w:rsidRDefault="007C3F87" w:rsidP="007C3F87">
      <w:pPr>
        <w:spacing w:before="0" w:after="0" w:line="240" w:lineRule="auto"/>
        <w:ind w:left="-284" w:right="-244"/>
        <w:rPr>
          <w:rFonts w:eastAsia="Calibri"/>
          <w:b/>
          <w:szCs w:val="24"/>
          <w:lang w:eastAsia="en-US"/>
        </w:rPr>
      </w:pPr>
    </w:p>
    <w:p w14:paraId="08EE891B" w14:textId="77777777" w:rsidR="007C3F87" w:rsidRPr="007C3F87" w:rsidRDefault="007C3F87" w:rsidP="007C3F87">
      <w:pPr>
        <w:spacing w:before="0" w:after="200" w:line="240" w:lineRule="auto"/>
        <w:ind w:left="-284" w:right="-244"/>
        <w:rPr>
          <w:rFonts w:eastAsia="Calibri"/>
          <w:b/>
          <w:bCs/>
          <w:color w:val="000000"/>
          <w:lang w:eastAsia="en-US"/>
        </w:rPr>
      </w:pPr>
      <w:r w:rsidRPr="007C3F87">
        <w:rPr>
          <w:rFonts w:eastAsia="Calibri"/>
          <w:b/>
          <w:bCs/>
          <w:color w:val="000000"/>
          <w:lang w:eastAsia="en-US"/>
        </w:rPr>
        <w:t>Land Details</w:t>
      </w:r>
    </w:p>
    <w:tbl>
      <w:tblPr>
        <w:tblStyle w:val="TableGrid"/>
        <w:tblW w:w="0" w:type="auto"/>
        <w:tblInd w:w="108" w:type="dxa"/>
        <w:tblLook w:val="04A0" w:firstRow="1" w:lastRow="0" w:firstColumn="1" w:lastColumn="0" w:noHBand="0" w:noVBand="1"/>
      </w:tblPr>
      <w:tblGrid>
        <w:gridCol w:w="4990"/>
        <w:gridCol w:w="3918"/>
      </w:tblGrid>
      <w:tr w:rsidR="007C3F87" w:rsidRPr="007C3F87" w14:paraId="591B7218" w14:textId="77777777" w:rsidTr="00A7409F">
        <w:tc>
          <w:tcPr>
            <w:tcW w:w="4990" w:type="dxa"/>
            <w:vAlign w:val="center"/>
          </w:tcPr>
          <w:p w14:paraId="420E8509" w14:textId="77777777" w:rsidR="007C3F87" w:rsidRPr="007C3F87" w:rsidRDefault="007C3F87" w:rsidP="007C3F87">
            <w:pPr>
              <w:spacing w:before="0" w:after="0"/>
              <w:ind w:right="-244"/>
              <w:rPr>
                <w:rFonts w:eastAsia="Calibri"/>
                <w:b/>
                <w:color w:val="000000"/>
                <w:szCs w:val="24"/>
                <w:lang w:eastAsia="en-US"/>
              </w:rPr>
            </w:pPr>
            <w:r w:rsidRPr="007C3F87">
              <w:rPr>
                <w:rFonts w:eastAsia="Calibri"/>
                <w:b/>
                <w:color w:val="000000"/>
                <w:szCs w:val="24"/>
                <w:lang w:eastAsia="en-US"/>
              </w:rPr>
              <w:t>Metropolitan Region Scheme Zone</w:t>
            </w:r>
          </w:p>
        </w:tc>
        <w:tc>
          <w:tcPr>
            <w:tcW w:w="3918" w:type="dxa"/>
            <w:vAlign w:val="center"/>
          </w:tcPr>
          <w:p w14:paraId="421274E6" w14:textId="77777777" w:rsidR="007C3F87" w:rsidRPr="007C3F87" w:rsidRDefault="007C3F87" w:rsidP="007C3F87">
            <w:pPr>
              <w:spacing w:before="0" w:after="0"/>
              <w:ind w:right="-244"/>
              <w:rPr>
                <w:rFonts w:eastAsia="Calibri"/>
                <w:color w:val="000000"/>
                <w:szCs w:val="24"/>
                <w:lang w:eastAsia="en-US"/>
              </w:rPr>
            </w:pPr>
            <w:r w:rsidRPr="007C3F87">
              <w:rPr>
                <w:rFonts w:eastAsia="Calibri"/>
                <w:color w:val="000000"/>
                <w:szCs w:val="24"/>
                <w:lang w:eastAsia="en-US"/>
              </w:rPr>
              <w:t>Urban</w:t>
            </w:r>
          </w:p>
        </w:tc>
      </w:tr>
      <w:tr w:rsidR="007C3F87" w:rsidRPr="007C3F87" w14:paraId="748EA5A6" w14:textId="77777777" w:rsidTr="00A7409F">
        <w:tc>
          <w:tcPr>
            <w:tcW w:w="4990" w:type="dxa"/>
            <w:vAlign w:val="center"/>
          </w:tcPr>
          <w:p w14:paraId="0CF4FB0F" w14:textId="77777777" w:rsidR="007C3F87" w:rsidRPr="007C3F87" w:rsidRDefault="007C3F87" w:rsidP="007C3F87">
            <w:pPr>
              <w:spacing w:before="0" w:after="0"/>
              <w:ind w:right="-244"/>
              <w:rPr>
                <w:rFonts w:eastAsia="Calibri"/>
                <w:b/>
                <w:color w:val="000000"/>
                <w:szCs w:val="24"/>
                <w:lang w:eastAsia="en-US"/>
              </w:rPr>
            </w:pPr>
            <w:r w:rsidRPr="007C3F87">
              <w:rPr>
                <w:rFonts w:eastAsia="Calibri"/>
                <w:b/>
                <w:color w:val="000000"/>
                <w:szCs w:val="24"/>
                <w:lang w:eastAsia="en-US"/>
              </w:rPr>
              <w:t>Local Planning Scheme Zone</w:t>
            </w:r>
          </w:p>
        </w:tc>
        <w:tc>
          <w:tcPr>
            <w:tcW w:w="3918" w:type="dxa"/>
            <w:vAlign w:val="center"/>
          </w:tcPr>
          <w:p w14:paraId="2D5016FD" w14:textId="77777777" w:rsidR="007C3F87" w:rsidRPr="007C3F87" w:rsidRDefault="007C3F87" w:rsidP="007C3F87">
            <w:pPr>
              <w:spacing w:before="0" w:after="0"/>
              <w:ind w:right="-244"/>
              <w:rPr>
                <w:rFonts w:eastAsia="Calibri"/>
                <w:color w:val="000000"/>
                <w:szCs w:val="24"/>
                <w:lang w:eastAsia="en-US"/>
              </w:rPr>
            </w:pPr>
            <w:r w:rsidRPr="007C3F87">
              <w:rPr>
                <w:rFonts w:eastAsia="Calibri"/>
                <w:color w:val="000000"/>
                <w:szCs w:val="24"/>
                <w:lang w:eastAsia="en-US"/>
              </w:rPr>
              <w:t>Mixed Use</w:t>
            </w:r>
          </w:p>
        </w:tc>
      </w:tr>
      <w:tr w:rsidR="007C3F87" w:rsidRPr="007C3F87" w14:paraId="00CE6830" w14:textId="77777777" w:rsidTr="00A7409F">
        <w:tc>
          <w:tcPr>
            <w:tcW w:w="4990" w:type="dxa"/>
            <w:vAlign w:val="center"/>
          </w:tcPr>
          <w:p w14:paraId="1F75C4EC" w14:textId="77777777" w:rsidR="007C3F87" w:rsidRPr="007C3F87" w:rsidRDefault="007C3F87" w:rsidP="007C3F87">
            <w:pPr>
              <w:spacing w:before="0" w:after="0"/>
              <w:ind w:right="-244"/>
              <w:rPr>
                <w:rFonts w:eastAsia="Calibri"/>
                <w:b/>
                <w:color w:val="000000"/>
                <w:szCs w:val="24"/>
                <w:lang w:eastAsia="en-US"/>
              </w:rPr>
            </w:pPr>
            <w:r w:rsidRPr="007C3F87">
              <w:rPr>
                <w:rFonts w:eastAsia="Calibri"/>
                <w:b/>
                <w:color w:val="000000"/>
                <w:szCs w:val="24"/>
                <w:lang w:eastAsia="en-US"/>
              </w:rPr>
              <w:t>R-Code</w:t>
            </w:r>
          </w:p>
        </w:tc>
        <w:tc>
          <w:tcPr>
            <w:tcW w:w="3918" w:type="dxa"/>
            <w:vAlign w:val="center"/>
          </w:tcPr>
          <w:p w14:paraId="04104FB4" w14:textId="77777777" w:rsidR="007C3F87" w:rsidRPr="007C3F87" w:rsidRDefault="007C3F87" w:rsidP="007C3F87">
            <w:pPr>
              <w:spacing w:before="0" w:after="0"/>
              <w:ind w:right="-244"/>
              <w:rPr>
                <w:rFonts w:eastAsia="Calibri"/>
                <w:color w:val="000000"/>
                <w:szCs w:val="24"/>
                <w:lang w:eastAsia="en-US"/>
              </w:rPr>
            </w:pPr>
            <w:r w:rsidRPr="007C3F87">
              <w:rPr>
                <w:rFonts w:eastAsia="Calibri"/>
                <w:color w:val="000000"/>
                <w:szCs w:val="24"/>
                <w:lang w:eastAsia="en-US"/>
              </w:rPr>
              <w:t>R-AC1</w:t>
            </w:r>
          </w:p>
        </w:tc>
      </w:tr>
      <w:tr w:rsidR="007C3F87" w:rsidRPr="007C3F87" w14:paraId="6F2B5CF1" w14:textId="77777777" w:rsidTr="00A7409F">
        <w:tc>
          <w:tcPr>
            <w:tcW w:w="4990" w:type="dxa"/>
            <w:vAlign w:val="center"/>
          </w:tcPr>
          <w:p w14:paraId="097FAAF8" w14:textId="77777777" w:rsidR="007C3F87" w:rsidRPr="007C3F87" w:rsidRDefault="007C3F87" w:rsidP="007C3F87">
            <w:pPr>
              <w:spacing w:before="0" w:after="0"/>
              <w:ind w:right="-244"/>
              <w:rPr>
                <w:rFonts w:eastAsia="Calibri"/>
                <w:b/>
                <w:color w:val="000000"/>
                <w:szCs w:val="24"/>
                <w:lang w:eastAsia="en-US"/>
              </w:rPr>
            </w:pPr>
            <w:r w:rsidRPr="007C3F87">
              <w:rPr>
                <w:rFonts w:eastAsia="Calibri"/>
                <w:b/>
                <w:color w:val="000000"/>
                <w:szCs w:val="24"/>
                <w:lang w:eastAsia="en-US"/>
              </w:rPr>
              <w:t>Floor Area</w:t>
            </w:r>
          </w:p>
        </w:tc>
        <w:tc>
          <w:tcPr>
            <w:tcW w:w="3918" w:type="dxa"/>
            <w:vAlign w:val="center"/>
          </w:tcPr>
          <w:p w14:paraId="01CEA20C" w14:textId="77777777" w:rsidR="007C3F87" w:rsidRPr="007C3F87" w:rsidRDefault="007C3F87" w:rsidP="007C3F87">
            <w:pPr>
              <w:spacing w:before="0" w:after="0"/>
              <w:ind w:right="-244"/>
              <w:rPr>
                <w:rFonts w:eastAsia="Calibri"/>
                <w:color w:val="000000"/>
                <w:szCs w:val="24"/>
                <w:vertAlign w:val="superscript"/>
                <w:lang w:eastAsia="en-US"/>
              </w:rPr>
            </w:pPr>
            <w:r w:rsidRPr="007C3F87">
              <w:rPr>
                <w:rFonts w:eastAsia="Calibri"/>
                <w:color w:val="000000"/>
                <w:szCs w:val="24"/>
                <w:lang w:eastAsia="en-US"/>
              </w:rPr>
              <w:t>200m</w:t>
            </w:r>
            <w:r w:rsidRPr="007C3F87">
              <w:rPr>
                <w:rFonts w:eastAsia="Calibri"/>
                <w:color w:val="000000"/>
                <w:szCs w:val="24"/>
                <w:vertAlign w:val="superscript"/>
                <w:lang w:eastAsia="en-US"/>
              </w:rPr>
              <w:t>2</w:t>
            </w:r>
          </w:p>
        </w:tc>
      </w:tr>
      <w:tr w:rsidR="007C3F87" w:rsidRPr="007C3F87" w14:paraId="3FECF55F" w14:textId="77777777" w:rsidTr="00A7409F">
        <w:tc>
          <w:tcPr>
            <w:tcW w:w="4990" w:type="dxa"/>
            <w:vAlign w:val="center"/>
          </w:tcPr>
          <w:p w14:paraId="6D99830C" w14:textId="77777777" w:rsidR="007C3F87" w:rsidRPr="007C3F87" w:rsidRDefault="007C3F87" w:rsidP="007C3F87">
            <w:pPr>
              <w:spacing w:before="0" w:after="0"/>
              <w:ind w:right="-244"/>
              <w:rPr>
                <w:rFonts w:eastAsia="Calibri"/>
                <w:b/>
                <w:color w:val="000000"/>
                <w:szCs w:val="24"/>
                <w:lang w:eastAsia="en-US"/>
              </w:rPr>
            </w:pPr>
            <w:r w:rsidRPr="007C3F87">
              <w:rPr>
                <w:rFonts w:eastAsia="Calibri"/>
                <w:b/>
                <w:color w:val="000000"/>
                <w:szCs w:val="24"/>
                <w:lang w:eastAsia="en-US"/>
              </w:rPr>
              <w:t>Land Use</w:t>
            </w:r>
          </w:p>
        </w:tc>
        <w:tc>
          <w:tcPr>
            <w:tcW w:w="3918" w:type="dxa"/>
            <w:vAlign w:val="center"/>
          </w:tcPr>
          <w:p w14:paraId="3545557A" w14:textId="77777777" w:rsidR="007C3F87" w:rsidRPr="007C3F87" w:rsidRDefault="007C3F87" w:rsidP="007C3F87">
            <w:pPr>
              <w:spacing w:before="0" w:after="0"/>
              <w:ind w:right="-244"/>
              <w:rPr>
                <w:rFonts w:eastAsia="Calibri"/>
                <w:color w:val="000000"/>
                <w:szCs w:val="24"/>
                <w:lang w:eastAsia="en-US"/>
              </w:rPr>
            </w:pPr>
            <w:r w:rsidRPr="007C3F87">
              <w:rPr>
                <w:rFonts w:eastAsia="Calibri"/>
                <w:color w:val="000000"/>
                <w:szCs w:val="24"/>
                <w:lang w:eastAsia="en-US"/>
              </w:rPr>
              <w:t>Small Bar</w:t>
            </w:r>
          </w:p>
        </w:tc>
      </w:tr>
      <w:tr w:rsidR="007C3F87" w:rsidRPr="007C3F87" w14:paraId="6837AE17" w14:textId="77777777" w:rsidTr="00A7409F">
        <w:tc>
          <w:tcPr>
            <w:tcW w:w="4990" w:type="dxa"/>
            <w:vAlign w:val="center"/>
          </w:tcPr>
          <w:p w14:paraId="008E255E" w14:textId="77777777" w:rsidR="007C3F87" w:rsidRPr="007C3F87" w:rsidRDefault="007C3F87" w:rsidP="007C3F87">
            <w:pPr>
              <w:spacing w:before="0" w:after="0"/>
              <w:ind w:right="-244"/>
              <w:rPr>
                <w:rFonts w:eastAsia="Calibri"/>
                <w:b/>
                <w:color w:val="000000"/>
                <w:szCs w:val="24"/>
                <w:lang w:eastAsia="en-US"/>
              </w:rPr>
            </w:pPr>
            <w:r w:rsidRPr="007C3F87">
              <w:rPr>
                <w:rFonts w:eastAsia="Calibri"/>
                <w:b/>
                <w:color w:val="000000"/>
                <w:szCs w:val="24"/>
                <w:lang w:eastAsia="en-US"/>
              </w:rPr>
              <w:t>Use Class</w:t>
            </w:r>
          </w:p>
        </w:tc>
        <w:tc>
          <w:tcPr>
            <w:tcW w:w="3918" w:type="dxa"/>
            <w:shd w:val="clear" w:color="auto" w:fill="auto"/>
            <w:vAlign w:val="center"/>
          </w:tcPr>
          <w:p w14:paraId="683C312E" w14:textId="77777777" w:rsidR="007C3F87" w:rsidRPr="007C3F87" w:rsidRDefault="007C3F87" w:rsidP="007C3F87">
            <w:pPr>
              <w:spacing w:before="0" w:after="0"/>
              <w:ind w:right="-244"/>
              <w:rPr>
                <w:rFonts w:eastAsia="Calibri"/>
                <w:color w:val="000000"/>
                <w:szCs w:val="24"/>
                <w:lang w:eastAsia="en-US"/>
              </w:rPr>
            </w:pPr>
            <w:r w:rsidRPr="007C3F87">
              <w:rPr>
                <w:rFonts w:eastAsia="Calibri"/>
                <w:color w:val="000000"/>
                <w:szCs w:val="24"/>
                <w:lang w:eastAsia="en-US"/>
              </w:rPr>
              <w:t xml:space="preserve">‘A’ </w:t>
            </w:r>
          </w:p>
        </w:tc>
      </w:tr>
    </w:tbl>
    <w:p w14:paraId="3B1EA1BD" w14:textId="77777777" w:rsidR="007C3F87" w:rsidRPr="007C3F87" w:rsidRDefault="007C3F87" w:rsidP="007C3F87">
      <w:pPr>
        <w:spacing w:before="0" w:after="0" w:line="240" w:lineRule="auto"/>
        <w:ind w:left="-142" w:right="-244"/>
        <w:rPr>
          <w:rFonts w:eastAsia="Calibri"/>
          <w:b/>
          <w:sz w:val="28"/>
          <w:szCs w:val="32"/>
          <w:lang w:eastAsia="en-US"/>
        </w:rPr>
      </w:pPr>
    </w:p>
    <w:p w14:paraId="212FB364" w14:textId="77777777" w:rsidR="007C3F87" w:rsidRPr="007C3F87" w:rsidRDefault="007C3F87" w:rsidP="007C3F87">
      <w:pPr>
        <w:spacing w:before="0" w:after="200" w:line="240" w:lineRule="auto"/>
        <w:ind w:left="-284" w:right="-244"/>
        <w:rPr>
          <w:rFonts w:eastAsia="Calibri"/>
          <w:szCs w:val="24"/>
          <w:lang w:eastAsia="en-US"/>
        </w:rPr>
      </w:pPr>
      <w:r w:rsidRPr="007C3F87">
        <w:rPr>
          <w:rFonts w:eastAsia="Calibri"/>
          <w:szCs w:val="24"/>
          <w:lang w:eastAsia="en-US"/>
        </w:rPr>
        <w:t>The site is located at 136 Stirling Highway and is zoned ‘Mixed Use’ with a density coding of R-AC1 (</w:t>
      </w:r>
      <w:r w:rsidRPr="007C3F87">
        <w:rPr>
          <w:rFonts w:eastAsia="Calibri"/>
          <w:b/>
          <w:bCs/>
          <w:szCs w:val="24"/>
          <w:lang w:eastAsia="en-US"/>
        </w:rPr>
        <w:t>Attachment 1</w:t>
      </w:r>
      <w:r w:rsidRPr="007C3F87">
        <w:rPr>
          <w:rFonts w:eastAsia="Calibri"/>
          <w:szCs w:val="24"/>
          <w:lang w:eastAsia="en-US"/>
        </w:rPr>
        <w:t xml:space="preserve">). The small bar is proposed to be located on the top floor of the existing three storey office building on the corner of Stirling Highway and Doonan Road. </w:t>
      </w:r>
    </w:p>
    <w:p w14:paraId="3E01D41A" w14:textId="77777777" w:rsidR="007C3F87" w:rsidRPr="007C3F87" w:rsidRDefault="007C3F87" w:rsidP="007C3F87">
      <w:pPr>
        <w:spacing w:before="0" w:after="200" w:line="240" w:lineRule="auto"/>
        <w:ind w:left="-284" w:right="-244"/>
        <w:rPr>
          <w:rFonts w:eastAsia="Calibri"/>
          <w:b/>
          <w:bCs/>
          <w:szCs w:val="24"/>
          <w:lang w:eastAsia="en-US"/>
        </w:rPr>
      </w:pPr>
      <w:r w:rsidRPr="007C3F87">
        <w:rPr>
          <w:rFonts w:eastAsia="Calibri"/>
          <w:b/>
          <w:bCs/>
          <w:szCs w:val="24"/>
          <w:lang w:eastAsia="en-US"/>
        </w:rPr>
        <w:t>History</w:t>
      </w:r>
    </w:p>
    <w:p w14:paraId="6732BBF0" w14:textId="77777777" w:rsidR="007C3F87" w:rsidRPr="007C3F87" w:rsidRDefault="007C3F87" w:rsidP="007C3F87">
      <w:pPr>
        <w:spacing w:before="0" w:after="200" w:line="240" w:lineRule="auto"/>
        <w:ind w:left="-284" w:right="-244"/>
        <w:rPr>
          <w:rFonts w:eastAsia="Calibri"/>
          <w:szCs w:val="24"/>
          <w:lang w:eastAsia="en-US"/>
        </w:rPr>
      </w:pPr>
      <w:r w:rsidRPr="007C3F87">
        <w:rPr>
          <w:rFonts w:eastAsia="Calibri"/>
          <w:szCs w:val="24"/>
          <w:lang w:eastAsia="en-US"/>
        </w:rPr>
        <w:t>In May 2021, The City approved additions and alterations to the building at 136 Stirling Highway, including the addition of the third storey ‘lounge’ space. At the time of approval, there was no proposed change from the existing office use and the third storey lounge was (and currently is) to be used for the occupants of the office tenancies as a meeting or break space. This lounge area on the third storey is the space that is proposed to be converted to a small bar.</w:t>
      </w:r>
    </w:p>
    <w:p w14:paraId="2060E5DE" w14:textId="77777777" w:rsidR="007C3F87" w:rsidRPr="007C3F87" w:rsidRDefault="007C3F87" w:rsidP="007C3F87">
      <w:pPr>
        <w:spacing w:before="0" w:after="200" w:line="240" w:lineRule="auto"/>
        <w:ind w:left="-284" w:right="-244"/>
        <w:rPr>
          <w:rFonts w:eastAsia="Calibri"/>
          <w:b/>
          <w:bCs/>
          <w:szCs w:val="24"/>
          <w:lang w:eastAsia="en-US"/>
        </w:rPr>
      </w:pPr>
      <w:r w:rsidRPr="007C3F87">
        <w:rPr>
          <w:rFonts w:eastAsia="Calibri"/>
          <w:b/>
          <w:bCs/>
          <w:szCs w:val="24"/>
          <w:lang w:eastAsia="en-US"/>
        </w:rPr>
        <w:t>Application Details</w:t>
      </w:r>
    </w:p>
    <w:p w14:paraId="405F3CE8" w14:textId="77777777" w:rsidR="007C3F87" w:rsidRPr="007C3F87" w:rsidRDefault="007C3F87" w:rsidP="007C3F87">
      <w:pPr>
        <w:spacing w:before="0" w:after="200" w:line="240" w:lineRule="auto"/>
        <w:ind w:left="-284" w:right="-244"/>
        <w:rPr>
          <w:rFonts w:eastAsia="Calibri"/>
          <w:b/>
          <w:bCs/>
          <w:szCs w:val="24"/>
          <w:lang w:eastAsia="en-US"/>
        </w:rPr>
      </w:pPr>
      <w:r w:rsidRPr="007C3F87">
        <w:rPr>
          <w:rFonts w:eastAsia="Calibri"/>
          <w:szCs w:val="24"/>
          <w:lang w:eastAsia="en-US"/>
        </w:rPr>
        <w:t>The application involves the conversion of a lounge space within the office building at 136 Stirling Highway to a small bar called ‘The Sky Lounge’. The lounge space is approximately 200m</w:t>
      </w:r>
      <w:r w:rsidRPr="007C3F87">
        <w:rPr>
          <w:rFonts w:eastAsia="Calibri"/>
          <w:szCs w:val="24"/>
          <w:vertAlign w:val="superscript"/>
          <w:lang w:eastAsia="en-US"/>
        </w:rPr>
        <w:t>2</w:t>
      </w:r>
      <w:r w:rsidRPr="007C3F87">
        <w:rPr>
          <w:rFonts w:eastAsia="Calibri"/>
          <w:szCs w:val="24"/>
          <w:lang w:eastAsia="en-US"/>
        </w:rPr>
        <w:t xml:space="preserve"> in size and is located on the third floor of the existing office building.</w:t>
      </w:r>
    </w:p>
    <w:p w14:paraId="20B06028" w14:textId="77777777" w:rsidR="007C3F87" w:rsidRPr="007C3F87" w:rsidRDefault="007C3F87" w:rsidP="007C3F87">
      <w:pPr>
        <w:spacing w:before="0" w:after="0" w:line="240" w:lineRule="auto"/>
        <w:ind w:left="-284" w:right="-244"/>
        <w:rPr>
          <w:rFonts w:eastAsia="Calibri"/>
          <w:szCs w:val="24"/>
          <w:lang w:val="en-GB" w:eastAsia="en-US"/>
        </w:rPr>
      </w:pPr>
      <w:r w:rsidRPr="007C3F87">
        <w:rPr>
          <w:rFonts w:eastAsia="Calibri"/>
          <w:szCs w:val="24"/>
          <w:lang w:val="en-GB" w:eastAsia="en-US"/>
        </w:rPr>
        <w:t xml:space="preserve">The ‘small bar’ use will be a separate business operated by the current owners of the building. The small bar will be open to the public, however, due to the design of the building and location of the small bar on the second floor, patrons will have to be admitted to the bar via a single lift at the discretion of the bar’s security staff. The ‘small bar’ use will allow for the service of liquor over the bar without the need to be seated or have an accompanying meal. The application proposes a limit of 50 patrons. </w:t>
      </w:r>
    </w:p>
    <w:p w14:paraId="2965AA23" w14:textId="77777777" w:rsidR="007C3F87" w:rsidRPr="007C3F87" w:rsidRDefault="007C3F87" w:rsidP="007C3F87">
      <w:pPr>
        <w:spacing w:before="0" w:after="0" w:line="240" w:lineRule="auto"/>
        <w:ind w:left="-284" w:right="-244"/>
        <w:rPr>
          <w:rFonts w:eastAsia="Calibri"/>
          <w:szCs w:val="24"/>
          <w:lang w:val="en-GB" w:eastAsia="en-US"/>
        </w:rPr>
      </w:pPr>
    </w:p>
    <w:p w14:paraId="3C3CBEC2" w14:textId="77777777" w:rsidR="007C3F87" w:rsidRPr="007C3F87" w:rsidRDefault="007C3F87" w:rsidP="007C3F87">
      <w:pPr>
        <w:spacing w:before="0" w:after="0" w:line="240" w:lineRule="auto"/>
        <w:ind w:left="-284" w:right="-244"/>
        <w:rPr>
          <w:rFonts w:eastAsia="Calibri"/>
          <w:szCs w:val="24"/>
          <w:lang w:val="en-GB" w:eastAsia="en-US"/>
        </w:rPr>
      </w:pPr>
      <w:r w:rsidRPr="007C3F87">
        <w:rPr>
          <w:rFonts w:eastAsia="Calibri"/>
          <w:szCs w:val="24"/>
          <w:lang w:val="en-GB" w:eastAsia="en-US"/>
        </w:rPr>
        <w:t>A small bar land use requires discretionary approval and public advertising. The purpose of this report is to consider the submissions received and provide a recommendation regarding the exercise of discretion to grant approval for the small bar use. Should planning approval for a small bar be granted, the City will ensure that the development approval is consistent with the liquor licence application.</w:t>
      </w:r>
    </w:p>
    <w:p w14:paraId="016EDB3E" w14:textId="77777777" w:rsidR="007C3F87" w:rsidRPr="007C3F87" w:rsidRDefault="007C3F87" w:rsidP="007C3F87">
      <w:pPr>
        <w:spacing w:before="0" w:after="0" w:line="240" w:lineRule="auto"/>
        <w:ind w:left="-284" w:right="-244"/>
        <w:rPr>
          <w:rFonts w:eastAsia="Calibri"/>
          <w:szCs w:val="24"/>
          <w:lang w:val="en-GB" w:eastAsia="en-US"/>
        </w:rPr>
      </w:pPr>
    </w:p>
    <w:p w14:paraId="118E3527" w14:textId="77777777" w:rsidR="007C3F87" w:rsidRPr="007C3F87" w:rsidRDefault="007C3F87" w:rsidP="007C3F87">
      <w:pPr>
        <w:spacing w:before="0" w:after="0" w:line="240" w:lineRule="auto"/>
        <w:ind w:left="-284" w:right="-244"/>
        <w:rPr>
          <w:rFonts w:eastAsia="Calibri"/>
          <w:b/>
          <w:color w:val="244061"/>
          <w:sz w:val="28"/>
          <w:szCs w:val="32"/>
          <w:lang w:eastAsia="en-US"/>
        </w:rPr>
      </w:pPr>
      <w:r w:rsidRPr="007C3F87">
        <w:rPr>
          <w:rFonts w:eastAsia="Calibri"/>
          <w:b/>
          <w:color w:val="244061"/>
          <w:sz w:val="28"/>
          <w:szCs w:val="32"/>
          <w:lang w:eastAsia="en-US"/>
        </w:rPr>
        <w:t>Discussion</w:t>
      </w:r>
    </w:p>
    <w:p w14:paraId="1799CC3C" w14:textId="77777777" w:rsidR="007C3F87" w:rsidRPr="007C3F87" w:rsidRDefault="007C3F87" w:rsidP="007C3F87">
      <w:pPr>
        <w:spacing w:before="240" w:after="0" w:line="240" w:lineRule="auto"/>
        <w:ind w:left="-284" w:right="-244"/>
        <w:rPr>
          <w:rFonts w:eastAsia="Calibri"/>
          <w:b/>
          <w:bCs/>
          <w:szCs w:val="32"/>
          <w:lang w:eastAsia="en-US"/>
        </w:rPr>
      </w:pPr>
      <w:r w:rsidRPr="007C3F87">
        <w:rPr>
          <w:rFonts w:eastAsia="Calibri"/>
          <w:b/>
          <w:bCs/>
          <w:szCs w:val="32"/>
          <w:lang w:eastAsia="en-US"/>
        </w:rPr>
        <w:t>Assessment of Statutory Provisions</w:t>
      </w:r>
    </w:p>
    <w:p w14:paraId="023CD854" w14:textId="77777777" w:rsidR="007C3F87" w:rsidRPr="007C3F87" w:rsidRDefault="007C3F87" w:rsidP="007C3F87">
      <w:pPr>
        <w:spacing w:before="240" w:after="0" w:line="240" w:lineRule="auto"/>
        <w:ind w:left="-284" w:right="-244"/>
        <w:rPr>
          <w:rFonts w:eastAsia="Calibri"/>
          <w:b/>
          <w:bCs/>
          <w:szCs w:val="32"/>
          <w:lang w:eastAsia="en-US"/>
        </w:rPr>
      </w:pPr>
      <w:r w:rsidRPr="007C3F87">
        <w:rPr>
          <w:rFonts w:eastAsia="Calibri"/>
          <w:b/>
          <w:bCs/>
          <w:szCs w:val="32"/>
          <w:lang w:eastAsia="en-US"/>
        </w:rPr>
        <w:t>Local Planning Scheme No. 3</w:t>
      </w:r>
    </w:p>
    <w:p w14:paraId="7343C506" w14:textId="77777777" w:rsidR="007C3F87" w:rsidRPr="007C3F87" w:rsidRDefault="007C3F87" w:rsidP="007C3F87">
      <w:pPr>
        <w:spacing w:before="0" w:after="0" w:line="240" w:lineRule="auto"/>
        <w:ind w:left="-284" w:right="-244"/>
        <w:rPr>
          <w:rFonts w:eastAsia="Calibri"/>
          <w:szCs w:val="32"/>
          <w:lang w:val="en-GB" w:eastAsia="en-US"/>
        </w:rPr>
      </w:pPr>
    </w:p>
    <w:p w14:paraId="09EA69B7" w14:textId="77777777" w:rsidR="007C3F87" w:rsidRPr="007C3F87" w:rsidRDefault="007C3F87" w:rsidP="007C3F87">
      <w:pPr>
        <w:spacing w:before="0" w:after="0" w:line="240" w:lineRule="auto"/>
        <w:ind w:left="-284" w:right="-244"/>
        <w:rPr>
          <w:rFonts w:eastAsia="Calibri"/>
          <w:szCs w:val="32"/>
          <w:lang w:val="en-GB" w:eastAsia="en-US"/>
        </w:rPr>
      </w:pPr>
      <w:r w:rsidRPr="007C3F87">
        <w:rPr>
          <w:rFonts w:eastAsia="Calibri"/>
          <w:szCs w:val="32"/>
          <w:lang w:val="en-GB" w:eastAsia="en-US"/>
        </w:rPr>
        <w:t xml:space="preserve">A “small bar” is an ‘A’ use within the Mixed-Use zone in accordance with the LPS 3 Clause 17 Zoning Table. This means that the use is not permitted unless the Local Government has </w:t>
      </w:r>
      <w:r w:rsidRPr="007C3F87">
        <w:rPr>
          <w:rFonts w:eastAsia="Calibri"/>
          <w:szCs w:val="32"/>
          <w:lang w:val="en-GB" w:eastAsia="en-US"/>
        </w:rPr>
        <w:lastRenderedPageBreak/>
        <w:t>exercised its discretion by granting approval after conducting public consultation. In considering the approval of a discretionary land use, the proposal must be consistent with the objectives of the zone. The objectives primarily relate to the facilitation of well-designed development of an appropriate scale which provides a variety of complementary uses that are not detrimental to the amenity of the area.</w:t>
      </w:r>
    </w:p>
    <w:p w14:paraId="00E63AEC" w14:textId="77777777" w:rsidR="007C3F87" w:rsidRPr="007C3F87" w:rsidRDefault="007C3F87" w:rsidP="007C3F87">
      <w:pPr>
        <w:spacing w:before="0" w:after="0" w:line="240" w:lineRule="auto"/>
        <w:ind w:left="-284" w:right="-244"/>
        <w:rPr>
          <w:rFonts w:eastAsia="Calibri"/>
          <w:szCs w:val="32"/>
          <w:lang w:val="en-GB" w:eastAsia="en-US"/>
        </w:rPr>
      </w:pPr>
    </w:p>
    <w:p w14:paraId="1B6F0E02" w14:textId="77777777" w:rsidR="007C3F87" w:rsidRPr="007C3F87" w:rsidRDefault="007C3F87" w:rsidP="007C3F87">
      <w:pPr>
        <w:spacing w:before="0" w:after="0" w:line="240" w:lineRule="auto"/>
        <w:ind w:left="-284" w:right="-244"/>
        <w:rPr>
          <w:rFonts w:eastAsia="Calibri"/>
          <w:szCs w:val="24"/>
          <w:lang w:val="en-GB" w:eastAsia="en-US"/>
        </w:rPr>
      </w:pPr>
      <w:r w:rsidRPr="007C3F87">
        <w:rPr>
          <w:rFonts w:eastAsia="Calibri"/>
          <w:szCs w:val="24"/>
          <w:lang w:val="en-GB" w:eastAsia="en-US"/>
        </w:rPr>
        <w:t xml:space="preserve">It is considered that the ‘small bar’ use meets the objectives of the ‘Mixed Use’ zone as the intent of this application is to operate a ‘high-end’ bar which caters to both </w:t>
      </w:r>
      <w:proofErr w:type="gramStart"/>
      <w:r w:rsidRPr="007C3F87">
        <w:rPr>
          <w:rFonts w:eastAsia="Calibri"/>
          <w:szCs w:val="24"/>
          <w:lang w:val="en-GB" w:eastAsia="en-US"/>
        </w:rPr>
        <w:t>local residents</w:t>
      </w:r>
      <w:proofErr w:type="gramEnd"/>
      <w:r w:rsidRPr="007C3F87">
        <w:rPr>
          <w:rFonts w:eastAsia="Calibri"/>
          <w:szCs w:val="24"/>
          <w:lang w:val="en-GB" w:eastAsia="en-US"/>
        </w:rPr>
        <w:t xml:space="preserve"> and the business community. The building has been recently refurbished and presents a modern façade to the street. The application does not propose any external façade changes apart from signage as detailed in this report. </w:t>
      </w:r>
    </w:p>
    <w:p w14:paraId="0E7924E5" w14:textId="77777777" w:rsidR="007C3F87" w:rsidRPr="007C3F87" w:rsidRDefault="007C3F87" w:rsidP="007C3F87">
      <w:pPr>
        <w:spacing w:before="0" w:after="0" w:line="240" w:lineRule="auto"/>
        <w:ind w:left="-284" w:right="-244"/>
        <w:rPr>
          <w:rFonts w:eastAsia="Calibri"/>
          <w:szCs w:val="24"/>
          <w:lang w:val="en-GB" w:eastAsia="en-US"/>
        </w:rPr>
      </w:pPr>
    </w:p>
    <w:p w14:paraId="58890CB7" w14:textId="77777777" w:rsidR="007C3F87" w:rsidRPr="007C3F87" w:rsidRDefault="007C3F87" w:rsidP="007C3F87">
      <w:pPr>
        <w:spacing w:before="0" w:after="0" w:line="240" w:lineRule="auto"/>
        <w:ind w:left="-284" w:right="-244"/>
        <w:rPr>
          <w:rFonts w:eastAsia="Calibri"/>
          <w:szCs w:val="24"/>
          <w:lang w:val="en-GB" w:eastAsia="en-US"/>
        </w:rPr>
      </w:pPr>
      <w:r w:rsidRPr="007C3F87">
        <w:rPr>
          <w:rFonts w:eastAsia="Calibri"/>
          <w:szCs w:val="24"/>
          <w:lang w:val="en-GB" w:eastAsia="en-US"/>
        </w:rPr>
        <w:t>At 50 patrons and 200m</w:t>
      </w:r>
      <w:r w:rsidRPr="007C3F87">
        <w:rPr>
          <w:rFonts w:eastAsia="Calibri"/>
          <w:szCs w:val="24"/>
          <w:vertAlign w:val="superscript"/>
          <w:lang w:val="en-GB" w:eastAsia="en-US"/>
        </w:rPr>
        <w:t>2</w:t>
      </w:r>
      <w:r w:rsidRPr="007C3F87">
        <w:rPr>
          <w:rFonts w:eastAsia="Calibri"/>
          <w:szCs w:val="24"/>
          <w:lang w:val="en-GB" w:eastAsia="en-US"/>
        </w:rPr>
        <w:t xml:space="preserve">, the small bar use is a moderate scale of development that is deemed appropriate within the Stirling Highway Activity Corridor. The controlled nature and limit of the patronage as well as the parking arrangements (discussed further below) will ensure that the use does not adversely affect the nearby residential zone. </w:t>
      </w:r>
    </w:p>
    <w:p w14:paraId="1CB9AE6C" w14:textId="77777777" w:rsidR="007C3F87" w:rsidRPr="007C3F87" w:rsidRDefault="007C3F87" w:rsidP="007C3F87">
      <w:pPr>
        <w:spacing w:before="0" w:after="0" w:line="240" w:lineRule="auto"/>
        <w:ind w:left="-284" w:right="-244"/>
        <w:rPr>
          <w:rFonts w:eastAsia="Calibri"/>
          <w:szCs w:val="24"/>
          <w:lang w:val="en-GB" w:eastAsia="en-US"/>
        </w:rPr>
      </w:pPr>
    </w:p>
    <w:p w14:paraId="1A65309D" w14:textId="77777777" w:rsidR="007C3F87" w:rsidRPr="007C3F87" w:rsidRDefault="007C3F87" w:rsidP="007C3F87">
      <w:pPr>
        <w:spacing w:before="0" w:after="0" w:line="240" w:lineRule="auto"/>
        <w:ind w:left="-284" w:right="-244"/>
        <w:rPr>
          <w:rFonts w:eastAsia="Calibri"/>
          <w:szCs w:val="24"/>
          <w:lang w:val="en-GB" w:eastAsia="en-US"/>
        </w:rPr>
      </w:pPr>
      <w:r w:rsidRPr="007C3F87">
        <w:rPr>
          <w:rFonts w:eastAsia="Calibri"/>
          <w:szCs w:val="24"/>
          <w:lang w:val="en-GB" w:eastAsia="en-US"/>
        </w:rPr>
        <w:t>The proposed noise minimisation measures negate any adverse effect on the amenity of the surrounding area. A condition is recommended which requires adherence to the recommendations of the Acoustic Report prepared by Stantec (</w:t>
      </w:r>
      <w:r w:rsidRPr="007C3F87">
        <w:rPr>
          <w:rFonts w:eastAsia="Calibri"/>
          <w:b/>
          <w:szCs w:val="24"/>
          <w:lang w:val="en-GB" w:eastAsia="en-US"/>
        </w:rPr>
        <w:t>Attachment 4</w:t>
      </w:r>
      <w:r w:rsidRPr="007C3F87">
        <w:rPr>
          <w:rFonts w:eastAsia="Calibri"/>
          <w:szCs w:val="24"/>
          <w:lang w:val="en-GB" w:eastAsia="en-US"/>
        </w:rPr>
        <w:t xml:space="preserve">) which demonstrates that the proposed use will meet the </w:t>
      </w:r>
      <w:r w:rsidRPr="007C3F87">
        <w:rPr>
          <w:rFonts w:eastAsia="Calibri"/>
          <w:i/>
          <w:szCs w:val="24"/>
          <w:lang w:val="en-GB" w:eastAsia="en-US"/>
        </w:rPr>
        <w:t xml:space="preserve">Environmental Protection (Noise) Regulations 1997 </w:t>
      </w:r>
      <w:r w:rsidRPr="007C3F87">
        <w:rPr>
          <w:rFonts w:eastAsia="Calibri"/>
          <w:szCs w:val="24"/>
          <w:lang w:val="en-GB" w:eastAsia="en-US"/>
        </w:rPr>
        <w:t>(Noise Regulations). Compliance with the Noise Regulations is achievable as:</w:t>
      </w:r>
    </w:p>
    <w:p w14:paraId="3706C689" w14:textId="77777777" w:rsidR="007C3F87" w:rsidRPr="007C3F87" w:rsidRDefault="007C3F87" w:rsidP="007C3F87">
      <w:pPr>
        <w:spacing w:before="0" w:after="0" w:line="240" w:lineRule="auto"/>
        <w:ind w:left="-284" w:right="-244"/>
        <w:rPr>
          <w:rFonts w:eastAsia="Calibri"/>
          <w:szCs w:val="32"/>
          <w:lang w:val="en-GB" w:eastAsia="en-US"/>
        </w:rPr>
      </w:pPr>
    </w:p>
    <w:p w14:paraId="19FB44E5" w14:textId="77777777" w:rsidR="007C3F87" w:rsidRPr="007C3F87" w:rsidRDefault="007C3F87" w:rsidP="00E86193">
      <w:pPr>
        <w:numPr>
          <w:ilvl w:val="0"/>
          <w:numId w:val="20"/>
        </w:numPr>
        <w:spacing w:before="0" w:after="0" w:line="240" w:lineRule="auto"/>
        <w:ind w:left="142" w:right="-244" w:hanging="426"/>
        <w:contextualSpacing/>
        <w:jc w:val="left"/>
        <w:rPr>
          <w:rFonts w:eastAsia="Calibri"/>
          <w:szCs w:val="24"/>
          <w:lang w:val="en-GB" w:eastAsia="en-US"/>
        </w:rPr>
      </w:pPr>
      <w:r w:rsidRPr="007C3F87">
        <w:rPr>
          <w:rFonts w:eastAsia="Calibri"/>
          <w:szCs w:val="24"/>
          <w:lang w:val="en-GB" w:eastAsia="en-US"/>
        </w:rPr>
        <w:t xml:space="preserve">The use will be integrated within the office building and the majority of the small bar space is </w:t>
      </w:r>
      <w:proofErr w:type="gramStart"/>
      <w:r w:rsidRPr="007C3F87">
        <w:rPr>
          <w:rFonts w:eastAsia="Calibri"/>
          <w:szCs w:val="24"/>
          <w:lang w:val="en-GB" w:eastAsia="en-US"/>
        </w:rPr>
        <w:t>enclosed;</w:t>
      </w:r>
      <w:proofErr w:type="gramEnd"/>
    </w:p>
    <w:p w14:paraId="578ED7D6" w14:textId="77777777" w:rsidR="007C3F87" w:rsidRPr="007C3F87" w:rsidRDefault="007C3F87" w:rsidP="00E86193">
      <w:pPr>
        <w:numPr>
          <w:ilvl w:val="0"/>
          <w:numId w:val="20"/>
        </w:numPr>
        <w:spacing w:before="0" w:after="0" w:line="240" w:lineRule="auto"/>
        <w:ind w:left="142" w:right="-244" w:hanging="426"/>
        <w:contextualSpacing/>
        <w:jc w:val="left"/>
        <w:rPr>
          <w:rFonts w:eastAsia="Calibri"/>
          <w:szCs w:val="32"/>
          <w:lang w:val="en-GB" w:eastAsia="en-US"/>
        </w:rPr>
      </w:pPr>
      <w:r w:rsidRPr="007C3F87">
        <w:rPr>
          <w:rFonts w:eastAsia="Calibri"/>
          <w:szCs w:val="32"/>
          <w:lang w:val="en-GB" w:eastAsia="en-US"/>
        </w:rPr>
        <w:t xml:space="preserve">All music is controlled internally and as specified in the management plan and acoustic report, the music will be set to a ‘conversational’ level that will not exceed patron </w:t>
      </w:r>
      <w:proofErr w:type="gramStart"/>
      <w:r w:rsidRPr="007C3F87">
        <w:rPr>
          <w:rFonts w:eastAsia="Calibri"/>
          <w:szCs w:val="32"/>
          <w:lang w:val="en-GB" w:eastAsia="en-US"/>
        </w:rPr>
        <w:t>noise;</w:t>
      </w:r>
      <w:proofErr w:type="gramEnd"/>
    </w:p>
    <w:p w14:paraId="1DFB13FF" w14:textId="77777777" w:rsidR="007C3F87" w:rsidRPr="007C3F87" w:rsidRDefault="007C3F87" w:rsidP="00E86193">
      <w:pPr>
        <w:numPr>
          <w:ilvl w:val="0"/>
          <w:numId w:val="20"/>
        </w:numPr>
        <w:spacing w:before="0" w:after="0" w:line="240" w:lineRule="auto"/>
        <w:ind w:left="142" w:right="-244" w:hanging="426"/>
        <w:contextualSpacing/>
        <w:jc w:val="left"/>
        <w:rPr>
          <w:rFonts w:eastAsia="Calibri"/>
          <w:szCs w:val="32"/>
          <w:lang w:val="en-GB" w:eastAsia="en-US"/>
        </w:rPr>
      </w:pPr>
      <w:r w:rsidRPr="007C3F87">
        <w:rPr>
          <w:rFonts w:eastAsia="Calibri"/>
          <w:szCs w:val="32"/>
          <w:lang w:val="en-GB" w:eastAsia="en-US"/>
        </w:rPr>
        <w:t xml:space="preserve">Live music will be acoustic (non-amplified) after 7pm and when played will consist typically of a single piano or </w:t>
      </w:r>
      <w:proofErr w:type="gramStart"/>
      <w:r w:rsidRPr="007C3F87">
        <w:rPr>
          <w:rFonts w:eastAsia="Calibri"/>
          <w:szCs w:val="32"/>
          <w:lang w:val="en-GB" w:eastAsia="en-US"/>
        </w:rPr>
        <w:t>guitar;</w:t>
      </w:r>
      <w:proofErr w:type="gramEnd"/>
      <w:r w:rsidRPr="007C3F87">
        <w:rPr>
          <w:rFonts w:eastAsia="Calibri"/>
          <w:szCs w:val="32"/>
          <w:lang w:val="en-GB" w:eastAsia="en-US"/>
        </w:rPr>
        <w:t xml:space="preserve"> </w:t>
      </w:r>
    </w:p>
    <w:p w14:paraId="443ADCA7" w14:textId="77777777" w:rsidR="007C3F87" w:rsidRPr="007C3F87" w:rsidRDefault="007C3F87" w:rsidP="00E86193">
      <w:pPr>
        <w:numPr>
          <w:ilvl w:val="0"/>
          <w:numId w:val="20"/>
        </w:numPr>
        <w:spacing w:before="0" w:after="0" w:line="240" w:lineRule="auto"/>
        <w:ind w:left="142" w:right="-244" w:hanging="426"/>
        <w:contextualSpacing/>
        <w:jc w:val="left"/>
        <w:rPr>
          <w:rFonts w:eastAsia="Calibri"/>
          <w:szCs w:val="32"/>
          <w:lang w:val="en-GB" w:eastAsia="en-US"/>
        </w:rPr>
      </w:pPr>
      <w:r w:rsidRPr="007C3F87">
        <w:rPr>
          <w:rFonts w:eastAsia="Calibri"/>
          <w:szCs w:val="32"/>
          <w:lang w:val="en-GB" w:eastAsia="en-US"/>
        </w:rPr>
        <w:t>A Management Plan has been prepared which aims to minimise any impacts to anti-social behaviour through a capacity limit and expected behaviour of patrons; and</w:t>
      </w:r>
    </w:p>
    <w:p w14:paraId="212FC34B" w14:textId="77777777" w:rsidR="007C3F87" w:rsidRPr="007C3F87" w:rsidRDefault="007C3F87" w:rsidP="00E86193">
      <w:pPr>
        <w:numPr>
          <w:ilvl w:val="0"/>
          <w:numId w:val="20"/>
        </w:numPr>
        <w:spacing w:before="0" w:after="0" w:line="240" w:lineRule="auto"/>
        <w:ind w:left="142" w:right="-244" w:hanging="426"/>
        <w:contextualSpacing/>
        <w:jc w:val="left"/>
        <w:rPr>
          <w:rFonts w:eastAsia="Calibri"/>
          <w:szCs w:val="32"/>
          <w:lang w:val="en-GB" w:eastAsia="en-US"/>
        </w:rPr>
      </w:pPr>
      <w:r w:rsidRPr="007C3F87">
        <w:rPr>
          <w:rFonts w:eastAsia="Calibri"/>
          <w:szCs w:val="24"/>
          <w:lang w:val="en-GB" w:eastAsia="en-US"/>
        </w:rPr>
        <w:t xml:space="preserve">Noise modelling in the Acoustic Report shows that noise from a full capacity small bar will spill northwards into the Stirling Highway corridor, rather than south towards residential development on Doonan Road. The modelling shows that the decibel levels will be within Noise Regulations limits for any residential uses across the highway to the north on Weld Street. </w:t>
      </w:r>
    </w:p>
    <w:p w14:paraId="4063D8CE" w14:textId="77777777" w:rsidR="007C3F87" w:rsidRPr="007C3F87" w:rsidRDefault="007C3F87" w:rsidP="007C3F87">
      <w:pPr>
        <w:spacing w:before="240" w:after="200" w:line="240" w:lineRule="auto"/>
        <w:ind w:left="-284" w:right="-244"/>
        <w:rPr>
          <w:rFonts w:eastAsia="Calibri"/>
          <w:b/>
          <w:bCs/>
          <w:color w:val="000000"/>
          <w:szCs w:val="24"/>
          <w:lang w:eastAsia="en-US"/>
        </w:rPr>
      </w:pPr>
      <w:r w:rsidRPr="007C3F87">
        <w:rPr>
          <w:rFonts w:eastAsia="Calibri"/>
          <w:b/>
          <w:bCs/>
          <w:color w:val="000000"/>
          <w:szCs w:val="24"/>
          <w:lang w:eastAsia="en-US"/>
        </w:rPr>
        <w:t>Local Planning Policy 4.1: Parking</w:t>
      </w:r>
    </w:p>
    <w:p w14:paraId="51813864" w14:textId="77777777" w:rsidR="007C3F87" w:rsidRPr="007C3F87" w:rsidRDefault="007C3F87" w:rsidP="007C3F87">
      <w:pPr>
        <w:spacing w:before="0" w:after="0" w:line="240" w:lineRule="auto"/>
        <w:ind w:left="-284" w:right="-244"/>
        <w:rPr>
          <w:rFonts w:eastAsia="Calibri"/>
          <w:szCs w:val="24"/>
          <w:lang w:val="en-GB" w:eastAsia="en-US"/>
        </w:rPr>
      </w:pPr>
      <w:r w:rsidRPr="007C3F87">
        <w:rPr>
          <w:rFonts w:eastAsia="Calibri"/>
          <w:szCs w:val="24"/>
          <w:lang w:val="en-GB" w:eastAsia="en-US"/>
        </w:rPr>
        <w:t>Car parking requirements for commercial uses are defined within the City’s Local Planning Policy 4.1: Parking (LPP 4.1). LPP 4.1 is not clearly applied where a single tenancy contains multiple land uses. For the purposes of this assessment, the 167m</w:t>
      </w:r>
      <w:r w:rsidRPr="007C3F87">
        <w:rPr>
          <w:rFonts w:eastAsia="Calibri"/>
          <w:szCs w:val="24"/>
          <w:vertAlign w:val="superscript"/>
          <w:lang w:val="en-GB" w:eastAsia="en-US"/>
        </w:rPr>
        <w:t xml:space="preserve">2 </w:t>
      </w:r>
      <w:r w:rsidRPr="007C3F87">
        <w:rPr>
          <w:rFonts w:eastAsia="Calibri"/>
          <w:szCs w:val="24"/>
          <w:lang w:val="en-GB" w:eastAsia="en-US"/>
        </w:rPr>
        <w:t xml:space="preserve">of small bar area proposed (public area excluding toilets) has been considered as detailed in </w:t>
      </w:r>
      <w:r w:rsidRPr="007C3F87">
        <w:rPr>
          <w:rFonts w:eastAsia="Calibri"/>
          <w:b/>
          <w:szCs w:val="24"/>
          <w:lang w:val="en-GB" w:eastAsia="en-US"/>
        </w:rPr>
        <w:t>Table 1</w:t>
      </w:r>
      <w:r w:rsidRPr="007C3F87">
        <w:rPr>
          <w:rFonts w:eastAsia="Calibri"/>
          <w:szCs w:val="24"/>
          <w:lang w:val="en-GB" w:eastAsia="en-US"/>
        </w:rPr>
        <w:t>.</w:t>
      </w:r>
    </w:p>
    <w:p w14:paraId="655D4132" w14:textId="77777777" w:rsidR="007C3F87" w:rsidRPr="007C3F87" w:rsidRDefault="007C3F87" w:rsidP="007C3F87">
      <w:pPr>
        <w:spacing w:before="0" w:after="0" w:line="240" w:lineRule="auto"/>
        <w:ind w:left="-284" w:right="-244"/>
        <w:rPr>
          <w:rFonts w:eastAsia="Calibri"/>
          <w:szCs w:val="32"/>
          <w:lang w:val="en-GB" w:eastAsia="en-US"/>
        </w:rPr>
      </w:pPr>
    </w:p>
    <w:tbl>
      <w:tblPr>
        <w:tblStyle w:val="TableGrid"/>
        <w:tblW w:w="9640" w:type="dxa"/>
        <w:tblInd w:w="-289" w:type="dxa"/>
        <w:tblLook w:val="04A0" w:firstRow="1" w:lastRow="0" w:firstColumn="1" w:lastColumn="0" w:noHBand="0" w:noVBand="1"/>
      </w:tblPr>
      <w:tblGrid>
        <w:gridCol w:w="2010"/>
        <w:gridCol w:w="3519"/>
        <w:gridCol w:w="2126"/>
        <w:gridCol w:w="1985"/>
      </w:tblGrid>
      <w:tr w:rsidR="007C3F87" w:rsidRPr="007C3F87" w14:paraId="6A059BDD" w14:textId="77777777" w:rsidTr="007C3F87">
        <w:tc>
          <w:tcPr>
            <w:tcW w:w="9640" w:type="dxa"/>
            <w:gridSpan w:val="4"/>
            <w:shd w:val="clear" w:color="auto" w:fill="D9D9D9"/>
          </w:tcPr>
          <w:p w14:paraId="459B1872" w14:textId="77777777" w:rsidR="007C3F87" w:rsidRPr="007C3F87" w:rsidRDefault="007C3F87" w:rsidP="007C3F87">
            <w:pPr>
              <w:spacing w:before="0" w:after="0"/>
              <w:ind w:right="-244"/>
              <w:jc w:val="center"/>
              <w:rPr>
                <w:rFonts w:eastAsia="Calibri"/>
                <w:b/>
                <w:szCs w:val="24"/>
                <w:lang w:eastAsia="en-US"/>
              </w:rPr>
            </w:pPr>
            <w:r w:rsidRPr="007C3F87">
              <w:rPr>
                <w:rFonts w:eastAsia="Calibri"/>
                <w:b/>
                <w:szCs w:val="24"/>
                <w:lang w:eastAsia="en-US"/>
              </w:rPr>
              <w:t xml:space="preserve">Table 1: Parking LPP Assessment </w:t>
            </w:r>
          </w:p>
        </w:tc>
      </w:tr>
      <w:tr w:rsidR="007C3F87" w:rsidRPr="007C3F87" w14:paraId="4C28384B" w14:textId="77777777" w:rsidTr="007C3F87">
        <w:tc>
          <w:tcPr>
            <w:tcW w:w="2010" w:type="dxa"/>
            <w:shd w:val="clear" w:color="auto" w:fill="D9D9D9"/>
          </w:tcPr>
          <w:p w14:paraId="74394DF1" w14:textId="77777777" w:rsidR="007C3F87" w:rsidRPr="007C3F87" w:rsidRDefault="007C3F87" w:rsidP="007C3F87">
            <w:pPr>
              <w:spacing w:before="0" w:after="0"/>
              <w:ind w:right="-244"/>
              <w:jc w:val="left"/>
              <w:rPr>
                <w:rFonts w:eastAsia="Calibri"/>
                <w:szCs w:val="24"/>
                <w:lang w:eastAsia="en-US"/>
              </w:rPr>
            </w:pPr>
            <w:r w:rsidRPr="007C3F87">
              <w:rPr>
                <w:rFonts w:eastAsia="Calibri"/>
                <w:szCs w:val="24"/>
                <w:lang w:eastAsia="en-US"/>
              </w:rPr>
              <w:t xml:space="preserve">Land Use </w:t>
            </w:r>
          </w:p>
        </w:tc>
        <w:tc>
          <w:tcPr>
            <w:tcW w:w="3519" w:type="dxa"/>
            <w:shd w:val="clear" w:color="auto" w:fill="D9D9D9"/>
          </w:tcPr>
          <w:p w14:paraId="556FFC87" w14:textId="77777777" w:rsidR="007C3F87" w:rsidRPr="007C3F87" w:rsidRDefault="007C3F87" w:rsidP="007C3F87">
            <w:pPr>
              <w:spacing w:before="0" w:after="0"/>
              <w:ind w:right="-244"/>
              <w:jc w:val="left"/>
              <w:rPr>
                <w:rFonts w:eastAsia="Calibri"/>
                <w:szCs w:val="24"/>
                <w:lang w:eastAsia="en-US"/>
              </w:rPr>
            </w:pPr>
            <w:r w:rsidRPr="007C3F87">
              <w:rPr>
                <w:rFonts w:eastAsia="Calibri"/>
                <w:szCs w:val="24"/>
                <w:lang w:eastAsia="en-US"/>
              </w:rPr>
              <w:t>LPP provisions</w:t>
            </w:r>
          </w:p>
        </w:tc>
        <w:tc>
          <w:tcPr>
            <w:tcW w:w="2126" w:type="dxa"/>
            <w:shd w:val="clear" w:color="auto" w:fill="D9D9D9"/>
          </w:tcPr>
          <w:p w14:paraId="4437A920" w14:textId="77777777" w:rsidR="007C3F87" w:rsidRPr="007C3F87" w:rsidRDefault="007C3F87" w:rsidP="007C3F87">
            <w:pPr>
              <w:spacing w:before="0" w:after="0"/>
              <w:ind w:right="-244"/>
              <w:jc w:val="left"/>
              <w:rPr>
                <w:rFonts w:eastAsia="Calibri"/>
                <w:szCs w:val="24"/>
                <w:lang w:eastAsia="en-US"/>
              </w:rPr>
            </w:pPr>
            <w:r w:rsidRPr="007C3F87">
              <w:rPr>
                <w:rFonts w:eastAsia="Calibri"/>
                <w:szCs w:val="24"/>
                <w:lang w:eastAsia="en-US"/>
              </w:rPr>
              <w:t>Required Car Bays</w:t>
            </w:r>
          </w:p>
        </w:tc>
        <w:tc>
          <w:tcPr>
            <w:tcW w:w="1985" w:type="dxa"/>
            <w:shd w:val="clear" w:color="auto" w:fill="D9D9D9"/>
          </w:tcPr>
          <w:p w14:paraId="2660018D" w14:textId="77777777" w:rsidR="007C3F87" w:rsidRPr="007C3F87" w:rsidRDefault="007C3F87" w:rsidP="007C3F87">
            <w:pPr>
              <w:spacing w:before="0" w:after="0"/>
              <w:ind w:right="-244"/>
              <w:jc w:val="left"/>
              <w:rPr>
                <w:rFonts w:eastAsia="Calibri"/>
                <w:szCs w:val="24"/>
                <w:lang w:eastAsia="en-US"/>
              </w:rPr>
            </w:pPr>
            <w:r w:rsidRPr="007C3F87">
              <w:rPr>
                <w:rFonts w:eastAsia="Calibri"/>
                <w:szCs w:val="24"/>
                <w:lang w:eastAsia="en-US"/>
              </w:rPr>
              <w:t>Available on Site</w:t>
            </w:r>
          </w:p>
        </w:tc>
      </w:tr>
      <w:tr w:rsidR="007C3F87" w:rsidRPr="007C3F87" w14:paraId="00E26B7E" w14:textId="77777777" w:rsidTr="00A7409F">
        <w:tc>
          <w:tcPr>
            <w:tcW w:w="2010" w:type="dxa"/>
          </w:tcPr>
          <w:p w14:paraId="3E046652" w14:textId="77777777" w:rsidR="007C3F87" w:rsidRPr="007C3F87" w:rsidRDefault="007C3F87" w:rsidP="007C3F87">
            <w:pPr>
              <w:spacing w:before="0" w:after="0"/>
              <w:ind w:right="-244"/>
              <w:jc w:val="left"/>
              <w:rPr>
                <w:rFonts w:eastAsia="Calibri"/>
                <w:szCs w:val="24"/>
                <w:lang w:eastAsia="en-US"/>
              </w:rPr>
            </w:pPr>
            <w:r w:rsidRPr="007C3F87">
              <w:rPr>
                <w:rFonts w:eastAsia="Calibri"/>
                <w:szCs w:val="24"/>
                <w:lang w:eastAsia="en-US"/>
              </w:rPr>
              <w:t xml:space="preserve">Small Bar </w:t>
            </w:r>
          </w:p>
        </w:tc>
        <w:tc>
          <w:tcPr>
            <w:tcW w:w="3519" w:type="dxa"/>
          </w:tcPr>
          <w:p w14:paraId="49D61FCB" w14:textId="77777777" w:rsidR="007C3F87" w:rsidRPr="007C3F87" w:rsidRDefault="007C3F87" w:rsidP="007C3F87">
            <w:pPr>
              <w:spacing w:before="0" w:after="0"/>
              <w:ind w:right="-244"/>
              <w:jc w:val="left"/>
              <w:rPr>
                <w:rFonts w:eastAsia="Calibri"/>
                <w:szCs w:val="24"/>
                <w:lang w:eastAsia="en-US"/>
              </w:rPr>
            </w:pPr>
            <w:r w:rsidRPr="007C3F87">
              <w:rPr>
                <w:rFonts w:eastAsia="Calibri"/>
                <w:szCs w:val="24"/>
                <w:lang w:eastAsia="en-US"/>
              </w:rPr>
              <w:t>1 per 1.3m</w:t>
            </w:r>
            <w:r w:rsidRPr="007C3F87">
              <w:rPr>
                <w:rFonts w:eastAsia="Calibri"/>
                <w:szCs w:val="24"/>
                <w:vertAlign w:val="superscript"/>
                <w:lang w:eastAsia="en-US"/>
              </w:rPr>
              <w:t>2</w:t>
            </w:r>
            <w:r w:rsidRPr="007C3F87">
              <w:rPr>
                <w:rFonts w:eastAsia="Calibri"/>
                <w:szCs w:val="24"/>
                <w:lang w:eastAsia="en-US"/>
              </w:rPr>
              <w:t xml:space="preserve"> of bar and public areas (excluding toilets); </w:t>
            </w:r>
            <w:r w:rsidRPr="007C3F87">
              <w:rPr>
                <w:rFonts w:eastAsia="Calibri"/>
                <w:szCs w:val="24"/>
                <w:u w:val="single"/>
                <w:lang w:eastAsia="en-US"/>
              </w:rPr>
              <w:t>and</w:t>
            </w:r>
            <w:r w:rsidRPr="007C3F87">
              <w:rPr>
                <w:rFonts w:eastAsia="Calibri"/>
                <w:szCs w:val="24"/>
                <w:lang w:eastAsia="en-US"/>
              </w:rPr>
              <w:t xml:space="preserve"> 1 per employee.</w:t>
            </w:r>
          </w:p>
        </w:tc>
        <w:tc>
          <w:tcPr>
            <w:tcW w:w="2126" w:type="dxa"/>
            <w:vAlign w:val="center"/>
          </w:tcPr>
          <w:p w14:paraId="368E9DF1" w14:textId="77777777" w:rsidR="007C3F87" w:rsidRPr="007C3F87" w:rsidRDefault="007C3F87" w:rsidP="007C3F87">
            <w:pPr>
              <w:spacing w:before="0" w:after="0"/>
              <w:ind w:right="-244"/>
              <w:jc w:val="center"/>
              <w:rPr>
                <w:rFonts w:eastAsia="Calibri"/>
                <w:szCs w:val="24"/>
                <w:lang w:eastAsia="en-US"/>
              </w:rPr>
            </w:pPr>
            <w:r w:rsidRPr="007C3F87">
              <w:rPr>
                <w:rFonts w:eastAsia="Calibri"/>
                <w:szCs w:val="24"/>
                <w:lang w:eastAsia="en-US"/>
              </w:rPr>
              <w:t>132</w:t>
            </w:r>
          </w:p>
        </w:tc>
        <w:tc>
          <w:tcPr>
            <w:tcW w:w="1985" w:type="dxa"/>
            <w:vAlign w:val="center"/>
          </w:tcPr>
          <w:p w14:paraId="184DEF4F" w14:textId="77777777" w:rsidR="007C3F87" w:rsidRPr="007C3F87" w:rsidRDefault="007C3F87" w:rsidP="007C3F87">
            <w:pPr>
              <w:spacing w:before="0" w:after="0"/>
              <w:ind w:right="-244"/>
              <w:jc w:val="center"/>
              <w:rPr>
                <w:rFonts w:eastAsia="Calibri"/>
                <w:szCs w:val="24"/>
                <w:lang w:eastAsia="en-US"/>
              </w:rPr>
            </w:pPr>
            <w:r w:rsidRPr="007C3F87">
              <w:rPr>
                <w:rFonts w:eastAsia="Calibri"/>
                <w:szCs w:val="24"/>
                <w:lang w:eastAsia="en-US"/>
              </w:rPr>
              <w:t>45</w:t>
            </w:r>
          </w:p>
        </w:tc>
      </w:tr>
    </w:tbl>
    <w:p w14:paraId="09426052" w14:textId="77777777" w:rsidR="007C3F87" w:rsidRPr="007C3F87" w:rsidRDefault="007C3F87" w:rsidP="007C3F87">
      <w:pPr>
        <w:spacing w:before="0" w:after="0" w:line="240" w:lineRule="auto"/>
        <w:ind w:left="-284" w:right="-244"/>
        <w:rPr>
          <w:rFonts w:eastAsia="Calibri"/>
          <w:szCs w:val="32"/>
          <w:lang w:val="en-GB" w:eastAsia="en-US"/>
        </w:rPr>
      </w:pPr>
    </w:p>
    <w:p w14:paraId="5275EF53" w14:textId="77777777" w:rsidR="007C3F87" w:rsidRPr="007C3F87" w:rsidRDefault="007C3F87" w:rsidP="007C3F87">
      <w:pPr>
        <w:spacing w:before="0" w:after="0" w:line="240" w:lineRule="auto"/>
        <w:ind w:left="-284" w:right="-244"/>
        <w:rPr>
          <w:rFonts w:eastAsia="Calibri"/>
          <w:szCs w:val="24"/>
          <w:lang w:val="en-GB" w:eastAsia="en-US"/>
        </w:rPr>
      </w:pPr>
      <w:r w:rsidRPr="007C3F87">
        <w:rPr>
          <w:rFonts w:eastAsia="Calibri"/>
          <w:szCs w:val="32"/>
          <w:lang w:val="en-GB" w:eastAsia="en-US"/>
        </w:rPr>
        <w:t xml:space="preserve">It should be noted that the 45 parking bays on site are for all tenants of the building in its entirety and not for the exclusive use of the small bar tenancy. </w:t>
      </w:r>
      <w:r w:rsidRPr="007C3F87">
        <w:rPr>
          <w:rFonts w:eastAsia="Calibri"/>
          <w:szCs w:val="24"/>
          <w:lang w:val="en-GB" w:eastAsia="en-US"/>
        </w:rPr>
        <w:t>While the proposal results in a car parking shortfall, the development is considered to meet the objective of the Parking LPP as there is sufficient parking and alternative transport available to facilitate the development.</w:t>
      </w:r>
    </w:p>
    <w:p w14:paraId="116B17B6" w14:textId="77777777" w:rsidR="007C3F87" w:rsidRPr="007C3F87" w:rsidRDefault="007C3F87" w:rsidP="007C3F87">
      <w:pPr>
        <w:spacing w:before="0" w:after="0" w:line="240" w:lineRule="auto"/>
        <w:ind w:left="-284" w:right="-244"/>
        <w:rPr>
          <w:rFonts w:eastAsia="Calibri"/>
          <w:szCs w:val="32"/>
          <w:lang w:val="en-GB" w:eastAsia="en-US"/>
        </w:rPr>
      </w:pPr>
    </w:p>
    <w:p w14:paraId="54796719" w14:textId="77777777" w:rsidR="007C3F87" w:rsidRPr="007C3F87" w:rsidRDefault="007C3F87" w:rsidP="007C3F87">
      <w:pPr>
        <w:spacing w:before="0" w:after="0" w:line="240" w:lineRule="auto"/>
        <w:ind w:left="-284" w:right="-244"/>
        <w:rPr>
          <w:rFonts w:eastAsia="Calibri"/>
          <w:szCs w:val="24"/>
          <w:lang w:val="en-GB" w:eastAsia="en-US"/>
        </w:rPr>
      </w:pPr>
      <w:r w:rsidRPr="007C3F87">
        <w:rPr>
          <w:rFonts w:eastAsia="Calibri"/>
          <w:szCs w:val="24"/>
          <w:lang w:val="en-GB" w:eastAsia="en-US"/>
        </w:rPr>
        <w:t xml:space="preserve">It is acknowledged that it is not feasible to provide 132 car bays on site for the exclusive use of the tenancy, especially given the patron limit of 50 persons. In this instance, LPP 4.1 requires approximately 2.5 car parking bays per patron for the small bar use proposed, which is excessive and unrealistic. A maximum parking provision of 53 total bays, equating to one bay for each patron and staff member at full capacity, could be considered. Applying this modified parking requirement means that most, if not all, the parking demand from the small bar use is able to be accommodated by the existing parking on site. </w:t>
      </w:r>
    </w:p>
    <w:p w14:paraId="50751CF2" w14:textId="77777777" w:rsidR="007C3F87" w:rsidRPr="007C3F87" w:rsidRDefault="007C3F87" w:rsidP="007C3F87">
      <w:pPr>
        <w:spacing w:before="0" w:after="0" w:line="240" w:lineRule="auto"/>
        <w:ind w:left="-284" w:right="-244"/>
        <w:rPr>
          <w:rFonts w:eastAsia="Calibri"/>
          <w:szCs w:val="24"/>
          <w:lang w:val="en-GB" w:eastAsia="en-US"/>
        </w:rPr>
      </w:pPr>
    </w:p>
    <w:p w14:paraId="37E45B36" w14:textId="77777777" w:rsidR="007C3F87" w:rsidRPr="007C3F87" w:rsidRDefault="007C3F87" w:rsidP="007C3F87">
      <w:pPr>
        <w:spacing w:before="0" w:after="0" w:line="240" w:lineRule="auto"/>
        <w:ind w:left="-284" w:right="-244"/>
        <w:rPr>
          <w:rFonts w:eastAsia="Calibri"/>
          <w:szCs w:val="24"/>
          <w:lang w:val="en-GB" w:eastAsia="en-US"/>
        </w:rPr>
      </w:pPr>
      <w:r w:rsidRPr="007C3F87">
        <w:rPr>
          <w:rFonts w:eastAsia="Calibri"/>
          <w:szCs w:val="24"/>
          <w:lang w:val="en-GB" w:eastAsia="en-US"/>
        </w:rPr>
        <w:t xml:space="preserve">The 45 car bays on site are used by the office tenancies from approximately 8am to 5pm on weekdays. </w:t>
      </w:r>
      <w:proofErr w:type="gramStart"/>
      <w:r w:rsidRPr="007C3F87">
        <w:rPr>
          <w:rFonts w:eastAsia="Calibri"/>
          <w:szCs w:val="24"/>
          <w:lang w:val="en-GB" w:eastAsia="en-US"/>
        </w:rPr>
        <w:t>A majority of</w:t>
      </w:r>
      <w:proofErr w:type="gramEnd"/>
      <w:r w:rsidRPr="007C3F87">
        <w:rPr>
          <w:rFonts w:eastAsia="Calibri"/>
          <w:szCs w:val="24"/>
          <w:lang w:val="en-GB" w:eastAsia="en-US"/>
        </w:rPr>
        <w:t xml:space="preserve"> car bays are available for use during weekends and after 5pm on weekdays. The availability of the car park after 5pm on weekdays is demonstrated through security camera footage included as part of the TIS (</w:t>
      </w:r>
      <w:r w:rsidRPr="007C3F87">
        <w:rPr>
          <w:rFonts w:eastAsia="Calibri"/>
          <w:b/>
          <w:bCs/>
          <w:szCs w:val="24"/>
          <w:lang w:val="en-GB" w:eastAsia="en-US"/>
        </w:rPr>
        <w:t>A</w:t>
      </w:r>
      <w:r w:rsidRPr="007C3F87">
        <w:rPr>
          <w:rFonts w:eastAsia="Calibri"/>
          <w:b/>
          <w:szCs w:val="24"/>
          <w:lang w:val="en-GB" w:eastAsia="en-US"/>
        </w:rPr>
        <w:t>ttachment 5</w:t>
      </w:r>
      <w:r w:rsidRPr="007C3F87">
        <w:rPr>
          <w:rFonts w:eastAsia="Calibri"/>
          <w:szCs w:val="24"/>
          <w:lang w:val="en-GB" w:eastAsia="en-US"/>
        </w:rPr>
        <w:t xml:space="preserve">). The Sky Lounge proposes to open from 4pm until midnight. It is anticipated that many office occupants will have left the premises by 5pm, and that </w:t>
      </w:r>
      <w:proofErr w:type="gramStart"/>
      <w:r w:rsidRPr="007C3F87">
        <w:rPr>
          <w:rFonts w:eastAsia="Calibri"/>
          <w:szCs w:val="24"/>
          <w:lang w:val="en-GB" w:eastAsia="en-US"/>
        </w:rPr>
        <w:t>the majority of</w:t>
      </w:r>
      <w:proofErr w:type="gramEnd"/>
      <w:r w:rsidRPr="007C3F87">
        <w:rPr>
          <w:rFonts w:eastAsia="Calibri"/>
          <w:szCs w:val="24"/>
          <w:lang w:val="en-GB" w:eastAsia="en-US"/>
        </w:rPr>
        <w:t xml:space="preserve"> small bar patrons arrive after 5pm, thereby parking conflicts between the office occupants and small bar patrons will be minimal. As part of this proposal, the building owner will introduce a new parking policy for the premises that ensures that the 45 car parking bays are available for patrons, with specific bays allocated for bar staff and clear signage indicating that parking is for use of the Sky Lounge after 5pm (</w:t>
      </w:r>
      <w:r w:rsidRPr="007C3F87">
        <w:rPr>
          <w:rFonts w:eastAsia="Calibri"/>
          <w:b/>
          <w:bCs/>
          <w:szCs w:val="24"/>
          <w:lang w:val="en-GB" w:eastAsia="en-US"/>
        </w:rPr>
        <w:t>A</w:t>
      </w:r>
      <w:r w:rsidRPr="007C3F87">
        <w:rPr>
          <w:rFonts w:eastAsia="Calibri"/>
          <w:b/>
          <w:szCs w:val="24"/>
          <w:lang w:val="en-GB" w:eastAsia="en-US"/>
        </w:rPr>
        <w:t>ttachment 3</w:t>
      </w:r>
      <w:r w:rsidRPr="007C3F87">
        <w:rPr>
          <w:rFonts w:eastAsia="Calibri"/>
          <w:szCs w:val="24"/>
          <w:lang w:val="en-GB" w:eastAsia="en-US"/>
        </w:rPr>
        <w:t xml:space="preserve">). </w:t>
      </w:r>
    </w:p>
    <w:p w14:paraId="4E8C04A7" w14:textId="77777777" w:rsidR="007C3F87" w:rsidRPr="007C3F87" w:rsidRDefault="007C3F87" w:rsidP="007C3F87">
      <w:pPr>
        <w:spacing w:before="0" w:after="0" w:line="240" w:lineRule="auto"/>
        <w:ind w:left="-284" w:right="-244"/>
        <w:rPr>
          <w:rFonts w:eastAsia="Calibri"/>
          <w:szCs w:val="24"/>
          <w:lang w:val="en-GB" w:eastAsia="en-US"/>
        </w:rPr>
      </w:pPr>
    </w:p>
    <w:p w14:paraId="6C9B52EE" w14:textId="77777777" w:rsidR="007C3F87" w:rsidRPr="007C3F87" w:rsidRDefault="007C3F87" w:rsidP="007C3F87">
      <w:pPr>
        <w:spacing w:before="0" w:after="0" w:line="240" w:lineRule="auto"/>
        <w:ind w:left="-284" w:right="-244"/>
        <w:rPr>
          <w:rFonts w:eastAsia="Calibri"/>
          <w:szCs w:val="24"/>
          <w:lang w:val="en-GB" w:eastAsia="en-US"/>
        </w:rPr>
      </w:pPr>
      <w:r w:rsidRPr="007C3F87">
        <w:rPr>
          <w:rFonts w:eastAsia="Calibri"/>
          <w:szCs w:val="24"/>
          <w:lang w:val="en-GB" w:eastAsia="en-US"/>
        </w:rPr>
        <w:t xml:space="preserve">Parking requirements are further reduced by the nature of the ‘small bar’ use. Typically, a portion of bar patrons do not drive their own vehicles to the venue but will instead travel to the premises as a group in one car or use a taxi or commercial ridesharing service that does not require </w:t>
      </w:r>
      <w:proofErr w:type="spellStart"/>
      <w:r w:rsidRPr="007C3F87">
        <w:rPr>
          <w:rFonts w:eastAsia="Calibri"/>
          <w:szCs w:val="24"/>
          <w:lang w:val="en-GB" w:eastAsia="en-US"/>
        </w:rPr>
        <w:t>on site</w:t>
      </w:r>
      <w:proofErr w:type="spellEnd"/>
      <w:r w:rsidRPr="007C3F87">
        <w:rPr>
          <w:rFonts w:eastAsia="Calibri"/>
          <w:szCs w:val="24"/>
          <w:lang w:val="en-GB" w:eastAsia="en-US"/>
        </w:rPr>
        <w:t xml:space="preserve"> parking. </w:t>
      </w:r>
    </w:p>
    <w:p w14:paraId="1DC9739E" w14:textId="77777777" w:rsidR="007C3F87" w:rsidRPr="007C3F87" w:rsidRDefault="007C3F87" w:rsidP="007C3F87">
      <w:pPr>
        <w:spacing w:before="0" w:after="0" w:line="240" w:lineRule="auto"/>
        <w:ind w:left="-284" w:right="-244"/>
        <w:rPr>
          <w:rFonts w:eastAsia="Calibri"/>
          <w:szCs w:val="24"/>
          <w:lang w:val="en-GB" w:eastAsia="en-US"/>
        </w:rPr>
      </w:pPr>
    </w:p>
    <w:p w14:paraId="54653150" w14:textId="77777777" w:rsidR="007C3F87" w:rsidRPr="007C3F87" w:rsidRDefault="007C3F87" w:rsidP="007C3F87">
      <w:pPr>
        <w:spacing w:before="0" w:after="0" w:line="240" w:lineRule="auto"/>
        <w:ind w:left="-284" w:right="-244"/>
        <w:rPr>
          <w:rFonts w:eastAsia="Calibri"/>
          <w:szCs w:val="24"/>
          <w:lang w:val="en-GB" w:eastAsia="en-US"/>
        </w:rPr>
      </w:pPr>
      <w:r w:rsidRPr="007C3F87">
        <w:rPr>
          <w:rFonts w:eastAsia="Calibri"/>
          <w:szCs w:val="24"/>
          <w:lang w:val="en-GB" w:eastAsia="en-US"/>
        </w:rPr>
        <w:t>Furthermore, there are 13 on-</w:t>
      </w:r>
      <w:proofErr w:type="gramStart"/>
      <w:r w:rsidRPr="007C3F87">
        <w:rPr>
          <w:rFonts w:eastAsia="Calibri"/>
          <w:szCs w:val="24"/>
          <w:lang w:val="en-GB" w:eastAsia="en-US"/>
        </w:rPr>
        <w:t>street car</w:t>
      </w:r>
      <w:proofErr w:type="gramEnd"/>
      <w:r w:rsidRPr="007C3F87">
        <w:rPr>
          <w:rFonts w:eastAsia="Calibri"/>
          <w:szCs w:val="24"/>
          <w:lang w:val="en-GB" w:eastAsia="en-US"/>
        </w:rPr>
        <w:t xml:space="preserve"> bays on Doonan Road for public use directly in front of the building. The public car bays will contribute to the alleviation of any parking issues in the unlikely event that all on site bays are occupied. Public transportation also reduces the need for car bays for the development. The nearest bus stop is approximately 40m from the small bar. There are currently three bus routes that run along Stirling Highway serving a range of destinations. In the evening, between 5pm – 8pm, a bus arrives at the nearest bus stop every 15 minutes. The bus route operates until 11pm.</w:t>
      </w:r>
    </w:p>
    <w:p w14:paraId="4921BDC0" w14:textId="77777777" w:rsidR="007C3F87" w:rsidRPr="007C3F87" w:rsidRDefault="007C3F87" w:rsidP="007C3F87">
      <w:pPr>
        <w:spacing w:before="0" w:after="0" w:line="240" w:lineRule="auto"/>
        <w:ind w:left="-284" w:right="-244"/>
        <w:rPr>
          <w:rFonts w:eastAsia="Calibri"/>
          <w:szCs w:val="24"/>
          <w:lang w:val="en-GB" w:eastAsia="en-US"/>
        </w:rPr>
      </w:pPr>
    </w:p>
    <w:p w14:paraId="2E7959F9" w14:textId="77777777" w:rsidR="007C3F87" w:rsidRPr="007C3F87" w:rsidRDefault="007C3F87" w:rsidP="007C3F87">
      <w:pPr>
        <w:spacing w:before="0" w:after="0" w:line="240" w:lineRule="auto"/>
        <w:ind w:left="-284" w:right="-244"/>
        <w:rPr>
          <w:rFonts w:eastAsia="Calibri"/>
          <w:szCs w:val="32"/>
          <w:lang w:val="en-GB" w:eastAsia="en-US"/>
        </w:rPr>
      </w:pPr>
      <w:r w:rsidRPr="007C3F87">
        <w:rPr>
          <w:rFonts w:eastAsia="Calibri"/>
          <w:szCs w:val="32"/>
          <w:lang w:val="en-GB" w:eastAsia="en-US"/>
        </w:rPr>
        <w:t xml:space="preserve">Given the availability of on-site parking during small bar trading hours, public off-site parking and public transportation routes, the development is considered to meet the objective of the Parking LPP as there is a sufficient parking within the locality to service the use. </w:t>
      </w:r>
    </w:p>
    <w:p w14:paraId="007D7C87" w14:textId="77777777" w:rsidR="007C3F87" w:rsidRPr="007C3F87" w:rsidRDefault="007C3F87" w:rsidP="007C3F87">
      <w:pPr>
        <w:spacing w:before="240" w:after="200" w:line="240" w:lineRule="auto"/>
        <w:ind w:left="-284" w:right="-244"/>
        <w:rPr>
          <w:rFonts w:eastAsia="Calibri"/>
          <w:b/>
          <w:bCs/>
          <w:color w:val="000000"/>
          <w:szCs w:val="24"/>
          <w:lang w:eastAsia="en-US"/>
        </w:rPr>
      </w:pPr>
      <w:r w:rsidRPr="007C3F87">
        <w:rPr>
          <w:rFonts w:eastAsia="Calibri"/>
          <w:b/>
          <w:bCs/>
          <w:color w:val="000000"/>
          <w:szCs w:val="24"/>
          <w:lang w:eastAsia="en-US"/>
        </w:rPr>
        <w:t>Local Planning Policy 2.1: Signage and Advertisements</w:t>
      </w:r>
    </w:p>
    <w:p w14:paraId="691EFD10" w14:textId="77777777" w:rsidR="007C3F87" w:rsidRPr="007C3F87" w:rsidRDefault="007C3F87" w:rsidP="007C3F87">
      <w:pPr>
        <w:spacing w:before="0" w:after="0" w:line="240" w:lineRule="auto"/>
        <w:ind w:left="-284" w:right="-244"/>
        <w:rPr>
          <w:rFonts w:eastAsia="Calibri"/>
          <w:b/>
          <w:bCs/>
          <w:szCs w:val="32"/>
          <w:lang w:val="en-GB" w:eastAsia="en-US"/>
        </w:rPr>
      </w:pPr>
      <w:r w:rsidRPr="007C3F87">
        <w:rPr>
          <w:rFonts w:eastAsia="Calibri"/>
          <w:szCs w:val="32"/>
          <w:lang w:val="en-GB" w:eastAsia="en-US"/>
        </w:rPr>
        <w:t>One sign for the small bar is proposed to be mounted on the third storey wall of the building, facing Stirling Highway. The sign proposed is defined by LPP 2.1 as a ‘wall sign’. The sign will have a length of 2.1m and a height of 1.2m, with a total size of 2.5m</w:t>
      </w:r>
      <w:r w:rsidRPr="007C3F87">
        <w:rPr>
          <w:rFonts w:eastAsia="Calibri"/>
          <w:szCs w:val="32"/>
          <w:vertAlign w:val="superscript"/>
          <w:lang w:val="en-GB" w:eastAsia="en-US"/>
        </w:rPr>
        <w:t>2</w:t>
      </w:r>
      <w:r w:rsidRPr="007C3F87">
        <w:rPr>
          <w:rFonts w:eastAsia="Calibri"/>
          <w:szCs w:val="32"/>
          <w:lang w:val="en-GB" w:eastAsia="en-US"/>
        </w:rPr>
        <w:t xml:space="preserve">. The dimensions and placement of the sign satisfy all development provisions of LPP 2.1. Main Roads WA have </w:t>
      </w:r>
      <w:r w:rsidRPr="007C3F87">
        <w:rPr>
          <w:rFonts w:eastAsia="Calibri"/>
          <w:szCs w:val="32"/>
          <w:lang w:val="en-GB" w:eastAsia="en-US"/>
        </w:rPr>
        <w:lastRenderedPageBreak/>
        <w:t xml:space="preserve">recommended several conditions of approval related to the signage to ensure that it does not affect road safety. </w:t>
      </w:r>
    </w:p>
    <w:p w14:paraId="64DF4D97" w14:textId="77777777" w:rsidR="007C3F87" w:rsidRPr="007C3F87" w:rsidRDefault="007C3F87" w:rsidP="007C3F87">
      <w:pPr>
        <w:spacing w:before="0" w:after="0" w:line="240" w:lineRule="auto"/>
        <w:ind w:left="-284" w:right="-244"/>
        <w:rPr>
          <w:rFonts w:eastAsia="Calibri"/>
          <w:b/>
          <w:bCs/>
          <w:szCs w:val="32"/>
          <w:lang w:val="en-GB" w:eastAsia="en-US"/>
        </w:rPr>
      </w:pPr>
    </w:p>
    <w:p w14:paraId="65B08C0B" w14:textId="77777777" w:rsidR="007C3F87" w:rsidRPr="007C3F87" w:rsidRDefault="007C3F87" w:rsidP="007C3F87">
      <w:pPr>
        <w:spacing w:before="0" w:after="0" w:line="240" w:lineRule="auto"/>
        <w:ind w:left="-284" w:right="-244"/>
        <w:rPr>
          <w:rFonts w:eastAsia="Calibri"/>
          <w:b/>
          <w:bCs/>
          <w:szCs w:val="32"/>
          <w:lang w:val="en-GB" w:eastAsia="en-US"/>
        </w:rPr>
      </w:pPr>
      <w:r w:rsidRPr="007C3F87">
        <w:rPr>
          <w:rFonts w:eastAsia="Calibri"/>
          <w:b/>
          <w:bCs/>
          <w:szCs w:val="32"/>
          <w:lang w:val="en-GB" w:eastAsia="en-US"/>
        </w:rPr>
        <w:t>Main Roads</w:t>
      </w:r>
    </w:p>
    <w:p w14:paraId="40F97B4E" w14:textId="77777777" w:rsidR="007C3F87" w:rsidRPr="007C3F87" w:rsidRDefault="007C3F87" w:rsidP="007C3F87">
      <w:pPr>
        <w:spacing w:before="0" w:after="0" w:line="240" w:lineRule="auto"/>
        <w:ind w:left="-284" w:right="-244"/>
        <w:rPr>
          <w:rFonts w:eastAsia="Calibri"/>
          <w:szCs w:val="32"/>
          <w:lang w:val="en-GB" w:eastAsia="en-US"/>
        </w:rPr>
      </w:pPr>
    </w:p>
    <w:p w14:paraId="3DFC3C19" w14:textId="77777777" w:rsidR="007C3F87" w:rsidRPr="007C3F87" w:rsidRDefault="007C3F87" w:rsidP="007C3F87">
      <w:pPr>
        <w:spacing w:before="0" w:after="0" w:line="240" w:lineRule="auto"/>
        <w:ind w:left="-284" w:right="-244"/>
        <w:rPr>
          <w:rFonts w:eastAsia="Calibri"/>
          <w:szCs w:val="32"/>
          <w:lang w:val="en-GB" w:eastAsia="en-US"/>
        </w:rPr>
      </w:pPr>
      <w:r w:rsidRPr="007C3F87">
        <w:rPr>
          <w:rFonts w:eastAsia="Calibri"/>
          <w:szCs w:val="32"/>
          <w:lang w:val="en-GB" w:eastAsia="en-US"/>
        </w:rPr>
        <w:t xml:space="preserve">The site is located on land which is on and abutting a Category 2 ‘Primary Regional Road’ reserve. In accordance with Table 2 (2) of the Instrument of Delegation (2022/03), the proposal was forwarded to Main Roads WA (MRWA) for comment. MRWA supported the application subject to standard conditions being imposed on any approval. The conditions relate to the potential future resumption of the land for road widening, capacity of the venue, and signage requirements. The advice from MRWA can be viewed as </w:t>
      </w:r>
      <w:r w:rsidRPr="007C3F87">
        <w:rPr>
          <w:rFonts w:eastAsia="Calibri"/>
          <w:b/>
          <w:bCs/>
          <w:szCs w:val="32"/>
          <w:lang w:val="en-GB" w:eastAsia="en-US"/>
        </w:rPr>
        <w:t xml:space="preserve">Attachment 6 </w:t>
      </w:r>
    </w:p>
    <w:p w14:paraId="109A5FFB" w14:textId="77777777" w:rsidR="007C3F87" w:rsidRPr="007C3F87" w:rsidRDefault="007C3F87" w:rsidP="007C3F87">
      <w:pPr>
        <w:spacing w:before="0" w:after="0" w:line="240" w:lineRule="auto"/>
        <w:ind w:left="-284" w:right="-244"/>
        <w:rPr>
          <w:rFonts w:eastAsia="Calibri"/>
          <w:szCs w:val="32"/>
          <w:lang w:val="en-GB" w:eastAsia="en-US"/>
        </w:rPr>
      </w:pPr>
    </w:p>
    <w:p w14:paraId="0D60CBF2" w14:textId="77777777" w:rsidR="007C3F87" w:rsidRPr="007C3F87" w:rsidRDefault="007C3F87" w:rsidP="007C3F87">
      <w:pPr>
        <w:spacing w:before="0" w:after="0" w:line="240" w:lineRule="auto"/>
        <w:ind w:left="-284" w:right="-244"/>
        <w:rPr>
          <w:rFonts w:eastAsia="Calibri"/>
          <w:szCs w:val="32"/>
          <w:lang w:val="en-GB" w:eastAsia="en-US"/>
        </w:rPr>
      </w:pPr>
    </w:p>
    <w:p w14:paraId="557CB963" w14:textId="77777777" w:rsidR="007C3F87" w:rsidRPr="007C3F87" w:rsidRDefault="007C3F87" w:rsidP="007C3F87">
      <w:pPr>
        <w:spacing w:before="0" w:after="0" w:line="240" w:lineRule="auto"/>
        <w:ind w:left="-284" w:right="-244"/>
        <w:rPr>
          <w:rFonts w:eastAsia="Calibri"/>
          <w:b/>
          <w:color w:val="17365D"/>
          <w:sz w:val="28"/>
          <w:szCs w:val="32"/>
          <w:lang w:eastAsia="en-US"/>
        </w:rPr>
      </w:pPr>
      <w:r w:rsidRPr="007C3F87">
        <w:rPr>
          <w:rFonts w:eastAsia="Calibri"/>
          <w:b/>
          <w:color w:val="17365D"/>
          <w:sz w:val="28"/>
          <w:szCs w:val="32"/>
          <w:lang w:eastAsia="en-US"/>
        </w:rPr>
        <w:t>Consultation</w:t>
      </w:r>
    </w:p>
    <w:p w14:paraId="2CE0E6D4" w14:textId="77777777" w:rsidR="007C3F87" w:rsidRPr="007C3F87" w:rsidRDefault="007C3F87" w:rsidP="007C3F87">
      <w:pPr>
        <w:spacing w:before="240" w:after="0" w:line="240" w:lineRule="auto"/>
        <w:ind w:left="-284" w:right="-244"/>
        <w:rPr>
          <w:rFonts w:eastAsia="Calibri"/>
          <w:szCs w:val="32"/>
          <w:lang w:eastAsia="en-US"/>
        </w:rPr>
      </w:pPr>
      <w:r w:rsidRPr="007C3F87">
        <w:rPr>
          <w:rFonts w:eastAsia="Calibri"/>
          <w:szCs w:val="32"/>
          <w:lang w:eastAsia="en-US"/>
        </w:rPr>
        <w:t>The development application was advertised in accordance with the City’s Local Planning Policy 7.3: Consultation of Planning Proposals to 509 affected landowners and occupiers within a 200m radius of the site. The application was advertised for a period of 14 days from 26 August 2024 to 9 September 2024. After the initial advertising period, ten submissions were received, eight objections and two supportive statements.</w:t>
      </w:r>
    </w:p>
    <w:p w14:paraId="4B042104" w14:textId="77777777" w:rsidR="007C3F87" w:rsidRPr="007C3F87" w:rsidRDefault="007C3F87" w:rsidP="007C3F87">
      <w:pPr>
        <w:spacing w:before="240" w:after="0" w:line="240" w:lineRule="auto"/>
        <w:ind w:left="-284" w:right="-244"/>
        <w:rPr>
          <w:rFonts w:eastAsia="Calibri"/>
          <w:szCs w:val="32"/>
          <w:lang w:eastAsia="en-US"/>
        </w:rPr>
      </w:pPr>
      <w:r w:rsidRPr="007C3F87">
        <w:rPr>
          <w:rFonts w:eastAsia="Calibri"/>
          <w:szCs w:val="32"/>
          <w:lang w:eastAsia="en-US"/>
        </w:rPr>
        <w:t>In response to these submissions, the application was amended to update the management plan and on-site parking policy in the following manner:</w:t>
      </w:r>
    </w:p>
    <w:p w14:paraId="787373A9" w14:textId="77777777" w:rsidR="007C3F87" w:rsidRPr="007C3F87" w:rsidRDefault="007C3F87" w:rsidP="007C3F87">
      <w:pPr>
        <w:spacing w:before="0" w:after="0" w:line="240" w:lineRule="auto"/>
        <w:ind w:left="-284" w:right="-244"/>
        <w:rPr>
          <w:rFonts w:eastAsia="Calibri"/>
          <w:szCs w:val="32"/>
          <w:lang w:eastAsia="en-US"/>
        </w:rPr>
      </w:pPr>
    </w:p>
    <w:p w14:paraId="0029191A" w14:textId="77777777" w:rsidR="007C3F87" w:rsidRPr="007C3F87" w:rsidRDefault="007C3F87" w:rsidP="00E86193">
      <w:pPr>
        <w:numPr>
          <w:ilvl w:val="0"/>
          <w:numId w:val="21"/>
        </w:numPr>
        <w:spacing w:before="0" w:after="0" w:line="240" w:lineRule="auto"/>
        <w:ind w:left="90" w:right="-244" w:hanging="357"/>
        <w:jc w:val="left"/>
        <w:rPr>
          <w:rFonts w:eastAsia="Calibri"/>
          <w:szCs w:val="32"/>
          <w:lang w:eastAsia="en-US"/>
        </w:rPr>
      </w:pPr>
      <w:r w:rsidRPr="007C3F87">
        <w:rPr>
          <w:rFonts w:eastAsia="Calibri"/>
          <w:szCs w:val="32"/>
          <w:lang w:eastAsia="en-US"/>
        </w:rPr>
        <w:t>Specification that the operating hours of the Small Bar would be 4pm – midnight.</w:t>
      </w:r>
    </w:p>
    <w:p w14:paraId="43B4B3EA" w14:textId="77777777" w:rsidR="007C3F87" w:rsidRPr="007C3F87" w:rsidRDefault="007C3F87" w:rsidP="00E86193">
      <w:pPr>
        <w:numPr>
          <w:ilvl w:val="0"/>
          <w:numId w:val="21"/>
        </w:numPr>
        <w:spacing w:before="0" w:after="0" w:line="240" w:lineRule="auto"/>
        <w:ind w:left="90" w:right="-244" w:hanging="357"/>
        <w:jc w:val="left"/>
        <w:rPr>
          <w:rFonts w:eastAsia="Calibri"/>
          <w:szCs w:val="32"/>
          <w:lang w:eastAsia="en-US"/>
        </w:rPr>
      </w:pPr>
      <w:r w:rsidRPr="007C3F87">
        <w:rPr>
          <w:rFonts w:eastAsia="Calibri"/>
          <w:szCs w:val="32"/>
          <w:lang w:eastAsia="en-US"/>
        </w:rPr>
        <w:t>The parking bays on site will be for the use of the small bar from 5pm onwards.</w:t>
      </w:r>
    </w:p>
    <w:p w14:paraId="0666FE11" w14:textId="77777777" w:rsidR="007C3F87" w:rsidRPr="007C3F87" w:rsidRDefault="007C3F87" w:rsidP="00E86193">
      <w:pPr>
        <w:numPr>
          <w:ilvl w:val="0"/>
          <w:numId w:val="21"/>
        </w:numPr>
        <w:spacing w:before="0" w:after="0" w:line="240" w:lineRule="auto"/>
        <w:ind w:left="90" w:right="-244" w:hanging="357"/>
        <w:jc w:val="left"/>
        <w:rPr>
          <w:rFonts w:eastAsia="Calibri"/>
          <w:szCs w:val="32"/>
          <w:lang w:eastAsia="en-US"/>
        </w:rPr>
      </w:pPr>
      <w:r w:rsidRPr="007C3F87">
        <w:rPr>
          <w:rFonts w:eastAsia="Calibri"/>
          <w:szCs w:val="32"/>
          <w:lang w:eastAsia="en-US"/>
        </w:rPr>
        <w:t>Clarifying that access to the Sky Lounge is controlled through security personnel and is via lift only.</w:t>
      </w:r>
    </w:p>
    <w:p w14:paraId="382D7CD0" w14:textId="77777777" w:rsidR="007C3F87" w:rsidRPr="007C3F87" w:rsidRDefault="007C3F87" w:rsidP="00E86193">
      <w:pPr>
        <w:numPr>
          <w:ilvl w:val="0"/>
          <w:numId w:val="21"/>
        </w:numPr>
        <w:spacing w:before="0" w:after="0" w:line="240" w:lineRule="auto"/>
        <w:ind w:left="90" w:right="-244" w:hanging="357"/>
        <w:jc w:val="left"/>
        <w:rPr>
          <w:rFonts w:eastAsia="Calibri"/>
          <w:szCs w:val="32"/>
          <w:lang w:eastAsia="en-US"/>
        </w:rPr>
      </w:pPr>
      <w:r w:rsidRPr="007C3F87">
        <w:rPr>
          <w:rFonts w:eastAsia="Calibri"/>
          <w:szCs w:val="32"/>
          <w:lang w:eastAsia="en-US"/>
        </w:rPr>
        <w:t xml:space="preserve">Images of the parking lot after 5pm have been included to demonstrate the availability of onsite parking spaces. </w:t>
      </w:r>
    </w:p>
    <w:p w14:paraId="4419F89A" w14:textId="77777777" w:rsidR="007C3F87" w:rsidRPr="007C3F87" w:rsidRDefault="007C3F87" w:rsidP="007C3F87">
      <w:pPr>
        <w:spacing w:before="240" w:after="0" w:line="240" w:lineRule="auto"/>
        <w:ind w:left="-284" w:right="-244"/>
        <w:rPr>
          <w:rFonts w:eastAsia="Calibri"/>
          <w:szCs w:val="32"/>
          <w:lang w:eastAsia="en-US"/>
        </w:rPr>
      </w:pPr>
      <w:r w:rsidRPr="007C3F87">
        <w:rPr>
          <w:rFonts w:eastAsia="Calibri"/>
          <w:szCs w:val="32"/>
          <w:lang w:eastAsia="en-US"/>
        </w:rPr>
        <w:t xml:space="preserve">The plans were re-advertised directly to those who had previously made submissions. At the close of the second round of advertising, ten submissions were maintained but had changed to seven objections, two supportive statements and one non-objection. </w:t>
      </w:r>
    </w:p>
    <w:p w14:paraId="3362F8E6" w14:textId="77777777" w:rsidR="007C3F87" w:rsidRPr="007C3F87" w:rsidRDefault="007C3F87" w:rsidP="007C3F87">
      <w:pPr>
        <w:spacing w:before="240" w:after="0" w:line="240" w:lineRule="auto"/>
        <w:ind w:left="-284" w:right="-244"/>
        <w:rPr>
          <w:rFonts w:eastAsia="Calibri"/>
          <w:szCs w:val="32"/>
          <w:lang w:eastAsia="en-US"/>
        </w:rPr>
      </w:pPr>
      <w:r w:rsidRPr="007C3F87">
        <w:rPr>
          <w:rFonts w:eastAsia="Calibri"/>
          <w:szCs w:val="32"/>
          <w:lang w:eastAsia="en-US"/>
        </w:rPr>
        <w:t>The comments or concerns raised during the submission period and the response to each concern are below:</w:t>
      </w:r>
    </w:p>
    <w:p w14:paraId="76F357EF" w14:textId="77777777" w:rsidR="007C3F87" w:rsidRPr="007C3F87" w:rsidRDefault="007C3F87" w:rsidP="007C3F87">
      <w:pPr>
        <w:spacing w:before="0" w:after="0" w:line="240" w:lineRule="auto"/>
        <w:ind w:left="-284" w:right="-244"/>
        <w:rPr>
          <w:rFonts w:eastAsia="Calibri"/>
          <w:szCs w:val="32"/>
          <w:lang w:eastAsia="en-US"/>
        </w:rPr>
      </w:pPr>
    </w:p>
    <w:tbl>
      <w:tblPr>
        <w:tblStyle w:val="TableGrid"/>
        <w:tblW w:w="5000" w:type="pct"/>
        <w:jc w:val="center"/>
        <w:tblLook w:val="04A0" w:firstRow="1" w:lastRow="0" w:firstColumn="1" w:lastColumn="0" w:noHBand="0" w:noVBand="1"/>
      </w:tblPr>
      <w:tblGrid>
        <w:gridCol w:w="4691"/>
        <w:gridCol w:w="4852"/>
      </w:tblGrid>
      <w:tr w:rsidR="007C3F87" w:rsidRPr="007C3F87" w14:paraId="2D067DBA" w14:textId="77777777" w:rsidTr="00004629">
        <w:trPr>
          <w:jc w:val="center"/>
        </w:trPr>
        <w:tc>
          <w:tcPr>
            <w:tcW w:w="5000" w:type="pct"/>
            <w:gridSpan w:val="2"/>
            <w:shd w:val="clear" w:color="auto" w:fill="D9D9D9"/>
          </w:tcPr>
          <w:p w14:paraId="7081577E" w14:textId="77777777" w:rsidR="007C3F87" w:rsidRPr="007C3F87" w:rsidRDefault="007C3F87" w:rsidP="007C3F87">
            <w:pPr>
              <w:spacing w:before="0" w:after="0"/>
              <w:ind w:right="-244"/>
              <w:jc w:val="center"/>
              <w:rPr>
                <w:rFonts w:eastAsia="Calibri"/>
                <w:b/>
                <w:bCs/>
                <w:sz w:val="22"/>
                <w:lang w:eastAsia="en-US"/>
              </w:rPr>
            </w:pPr>
            <w:r w:rsidRPr="007C3F87">
              <w:rPr>
                <w:rFonts w:eastAsia="Calibri"/>
                <w:b/>
                <w:bCs/>
                <w:sz w:val="22"/>
                <w:lang w:eastAsia="en-US"/>
              </w:rPr>
              <w:t>Table 1: Public Consultation</w:t>
            </w:r>
          </w:p>
        </w:tc>
      </w:tr>
      <w:tr w:rsidR="007C3F87" w:rsidRPr="007C3F87" w14:paraId="12408868" w14:textId="77777777" w:rsidTr="00004629">
        <w:trPr>
          <w:jc w:val="center"/>
        </w:trPr>
        <w:tc>
          <w:tcPr>
            <w:tcW w:w="2458" w:type="pct"/>
            <w:shd w:val="clear" w:color="auto" w:fill="D9D9D9"/>
          </w:tcPr>
          <w:p w14:paraId="6D121345" w14:textId="77777777" w:rsidR="007C3F87" w:rsidRPr="007C3F87" w:rsidRDefault="007C3F87" w:rsidP="007C3F87">
            <w:pPr>
              <w:spacing w:before="0" w:after="0"/>
              <w:ind w:right="-244"/>
              <w:jc w:val="center"/>
              <w:rPr>
                <w:rFonts w:eastAsia="Calibri"/>
                <w:b/>
                <w:bCs/>
                <w:sz w:val="22"/>
                <w:lang w:eastAsia="en-US"/>
              </w:rPr>
            </w:pPr>
            <w:r w:rsidRPr="007C3F87">
              <w:rPr>
                <w:rFonts w:eastAsia="Calibri"/>
                <w:b/>
                <w:bCs/>
                <w:sz w:val="22"/>
                <w:lang w:eastAsia="en-US"/>
              </w:rPr>
              <w:t>Issue Raised</w:t>
            </w:r>
          </w:p>
        </w:tc>
        <w:tc>
          <w:tcPr>
            <w:tcW w:w="2542" w:type="pct"/>
            <w:shd w:val="clear" w:color="auto" w:fill="D9D9D9"/>
          </w:tcPr>
          <w:p w14:paraId="697A41F0" w14:textId="77777777" w:rsidR="007C3F87" w:rsidRPr="007C3F87" w:rsidRDefault="007C3F87" w:rsidP="007C3F87">
            <w:pPr>
              <w:spacing w:before="0" w:after="0"/>
              <w:ind w:right="-244"/>
              <w:jc w:val="center"/>
              <w:rPr>
                <w:rFonts w:eastAsia="Calibri"/>
                <w:b/>
                <w:bCs/>
                <w:sz w:val="22"/>
                <w:lang w:eastAsia="en-US"/>
              </w:rPr>
            </w:pPr>
            <w:r w:rsidRPr="007C3F87">
              <w:rPr>
                <w:rFonts w:eastAsia="Calibri"/>
                <w:b/>
                <w:bCs/>
                <w:sz w:val="22"/>
                <w:lang w:eastAsia="en-US"/>
              </w:rPr>
              <w:t>Officer Comment</w:t>
            </w:r>
          </w:p>
        </w:tc>
      </w:tr>
      <w:tr w:rsidR="007C3F87" w:rsidRPr="007C3F87" w14:paraId="7CBB154C" w14:textId="77777777" w:rsidTr="00004629">
        <w:trPr>
          <w:jc w:val="center"/>
        </w:trPr>
        <w:tc>
          <w:tcPr>
            <w:tcW w:w="2458" w:type="pct"/>
          </w:tcPr>
          <w:p w14:paraId="50BDA6B1" w14:textId="77777777" w:rsidR="007C3F87" w:rsidRPr="007C3F87" w:rsidRDefault="007C3F87" w:rsidP="007C3F87">
            <w:pPr>
              <w:spacing w:before="0" w:after="0"/>
              <w:ind w:right="-244"/>
              <w:rPr>
                <w:rFonts w:eastAsia="Calibri"/>
                <w:sz w:val="22"/>
                <w:lang w:eastAsia="en-US"/>
              </w:rPr>
            </w:pPr>
            <w:r w:rsidRPr="007C3F87">
              <w:rPr>
                <w:rFonts w:eastAsia="Calibri"/>
                <w:sz w:val="22"/>
                <w:lang w:eastAsia="en-US"/>
              </w:rPr>
              <w:t xml:space="preserve">There is insufficient parking on the street and on site to accommodate existing land uses in the locality. A new small bar will exacerbate these parking issues. </w:t>
            </w:r>
          </w:p>
        </w:tc>
        <w:tc>
          <w:tcPr>
            <w:tcW w:w="2542" w:type="pct"/>
          </w:tcPr>
          <w:p w14:paraId="16B0B4E3" w14:textId="77777777" w:rsidR="007C3F87" w:rsidRPr="007C3F87" w:rsidRDefault="007C3F87" w:rsidP="007C3F87">
            <w:pPr>
              <w:spacing w:before="0" w:after="0"/>
              <w:ind w:right="-244"/>
              <w:rPr>
                <w:rFonts w:eastAsia="Calibri"/>
                <w:sz w:val="22"/>
                <w:lang w:eastAsia="en-US"/>
              </w:rPr>
            </w:pPr>
            <w:r w:rsidRPr="007C3F87">
              <w:rPr>
                <w:rFonts w:eastAsia="Calibri"/>
                <w:sz w:val="22"/>
                <w:lang w:eastAsia="en-US"/>
              </w:rPr>
              <w:t xml:space="preserve">The management plan for the small bar and the building’s parking policy have been updated to specify that all </w:t>
            </w:r>
            <w:proofErr w:type="spellStart"/>
            <w:r w:rsidRPr="007C3F87">
              <w:rPr>
                <w:rFonts w:eastAsia="Calibri"/>
                <w:sz w:val="22"/>
                <w:lang w:eastAsia="en-US"/>
              </w:rPr>
              <w:t>on site</w:t>
            </w:r>
            <w:proofErr w:type="spellEnd"/>
            <w:r w:rsidRPr="007C3F87">
              <w:rPr>
                <w:rFonts w:eastAsia="Calibri"/>
                <w:sz w:val="22"/>
                <w:lang w:eastAsia="en-US"/>
              </w:rPr>
              <w:t xml:space="preserve"> parking bays will be available for use by patrons of the bar after 5pm. Signage will be posted on site to make it clear to drivers that parking for the bar is available on the premises from 5pm. As the use will be subject to a limit of 50 patrons at any given time, the provision of 45 car bays on site is considered adequate to accommodate parking for the bar. The need for on-</w:t>
            </w:r>
            <w:r w:rsidRPr="007C3F87">
              <w:rPr>
                <w:rFonts w:eastAsia="Calibri"/>
                <w:sz w:val="22"/>
                <w:lang w:eastAsia="en-US"/>
              </w:rPr>
              <w:lastRenderedPageBreak/>
              <w:t xml:space="preserve">site car parking is further reduced with the availability of street parking and public transport options.  </w:t>
            </w:r>
          </w:p>
          <w:p w14:paraId="1418211D" w14:textId="77777777" w:rsidR="007C3F87" w:rsidRPr="007C3F87" w:rsidRDefault="007C3F87" w:rsidP="007C3F87">
            <w:pPr>
              <w:spacing w:before="0" w:after="0"/>
              <w:ind w:right="-244"/>
              <w:rPr>
                <w:rFonts w:eastAsia="Calibri"/>
                <w:sz w:val="22"/>
                <w:lang w:eastAsia="en-US"/>
              </w:rPr>
            </w:pPr>
            <w:r w:rsidRPr="007C3F87">
              <w:rPr>
                <w:rFonts w:eastAsia="Calibri"/>
                <w:sz w:val="22"/>
                <w:lang w:eastAsia="en-US"/>
              </w:rPr>
              <w:t xml:space="preserve"> </w:t>
            </w:r>
          </w:p>
        </w:tc>
      </w:tr>
      <w:tr w:rsidR="007C3F87" w:rsidRPr="007C3F87" w14:paraId="1340E1A8" w14:textId="77777777" w:rsidTr="00004629">
        <w:trPr>
          <w:jc w:val="center"/>
        </w:trPr>
        <w:tc>
          <w:tcPr>
            <w:tcW w:w="2458" w:type="pct"/>
          </w:tcPr>
          <w:p w14:paraId="302CF48E" w14:textId="77777777" w:rsidR="007C3F87" w:rsidRPr="007C3F87" w:rsidRDefault="007C3F87" w:rsidP="007C3F87">
            <w:pPr>
              <w:spacing w:before="0" w:after="0"/>
              <w:ind w:right="-244"/>
              <w:rPr>
                <w:rFonts w:eastAsia="Calibri"/>
                <w:sz w:val="22"/>
                <w:lang w:eastAsia="en-US"/>
              </w:rPr>
            </w:pPr>
            <w:r w:rsidRPr="007C3F87">
              <w:rPr>
                <w:rFonts w:eastAsia="Calibri"/>
                <w:sz w:val="22"/>
                <w:lang w:eastAsia="en-US"/>
              </w:rPr>
              <w:lastRenderedPageBreak/>
              <w:t xml:space="preserve">The small bar may result in excessive noise at unacceptable times of the day or night. </w:t>
            </w:r>
          </w:p>
        </w:tc>
        <w:tc>
          <w:tcPr>
            <w:tcW w:w="2542" w:type="pct"/>
          </w:tcPr>
          <w:p w14:paraId="47AEAD73" w14:textId="77777777" w:rsidR="007C3F87" w:rsidRPr="007C3F87" w:rsidRDefault="007C3F87" w:rsidP="007C3F87">
            <w:pPr>
              <w:spacing w:before="0" w:after="0"/>
              <w:ind w:right="-244"/>
              <w:rPr>
                <w:rFonts w:eastAsia="Calibri"/>
                <w:sz w:val="22"/>
                <w:lang w:eastAsia="en-US"/>
              </w:rPr>
            </w:pPr>
            <w:r w:rsidRPr="007C3F87">
              <w:rPr>
                <w:rFonts w:eastAsia="Calibri"/>
                <w:sz w:val="22"/>
                <w:lang w:eastAsia="en-US"/>
              </w:rPr>
              <w:t xml:space="preserve">An acoustic report has been prepared which confirms that the use will comply with the noise limits set by the Noise Regulations. The acoustic report presents modelling which demonstrates that noise generated by a full capacity bar (including background music) with the roof terrace doors open will be under the required decibel limit when it is perceived by the nearest residential lots on Doonan Road and Weld Street. </w:t>
            </w:r>
          </w:p>
        </w:tc>
      </w:tr>
      <w:tr w:rsidR="007C3F87" w:rsidRPr="007C3F87" w14:paraId="4A85219B" w14:textId="77777777" w:rsidTr="00004629">
        <w:trPr>
          <w:jc w:val="center"/>
        </w:trPr>
        <w:tc>
          <w:tcPr>
            <w:tcW w:w="2458" w:type="pct"/>
          </w:tcPr>
          <w:p w14:paraId="3B1DAB72" w14:textId="77777777" w:rsidR="007C3F87" w:rsidRPr="007C3F87" w:rsidRDefault="007C3F87" w:rsidP="007C3F87">
            <w:pPr>
              <w:spacing w:before="0" w:after="0"/>
              <w:ind w:right="-244"/>
              <w:rPr>
                <w:rFonts w:eastAsia="Calibri"/>
                <w:sz w:val="22"/>
                <w:lang w:eastAsia="en-US"/>
              </w:rPr>
            </w:pPr>
            <w:r w:rsidRPr="007C3F87">
              <w:rPr>
                <w:rFonts w:eastAsia="Calibri"/>
                <w:sz w:val="22"/>
                <w:lang w:eastAsia="en-US"/>
              </w:rPr>
              <w:t xml:space="preserve">The small bar may result in an increase in anti-social behaviour due to inebriated patrons. </w:t>
            </w:r>
          </w:p>
        </w:tc>
        <w:tc>
          <w:tcPr>
            <w:tcW w:w="2542" w:type="pct"/>
          </w:tcPr>
          <w:p w14:paraId="7C46FDD7" w14:textId="77777777" w:rsidR="007C3F87" w:rsidRPr="007C3F87" w:rsidRDefault="007C3F87" w:rsidP="007C3F87">
            <w:pPr>
              <w:spacing w:before="0" w:after="100" w:afterAutospacing="1"/>
              <w:ind w:right="-244"/>
              <w:rPr>
                <w:rFonts w:eastAsia="Calibri"/>
                <w:sz w:val="22"/>
                <w:lang w:eastAsia="en-US"/>
              </w:rPr>
            </w:pPr>
            <w:r w:rsidRPr="007C3F87">
              <w:rPr>
                <w:rFonts w:eastAsia="Calibri"/>
                <w:sz w:val="22"/>
                <w:lang w:eastAsia="en-US"/>
              </w:rPr>
              <w:t xml:space="preserve">The Management Plan submitted includes a code of conduct which specifies a zero-tolerance approach to disorderly behaviour. The code of conduct requires strict adherence to the responsible service of liquor and limiting service to visibly intoxicated patrons. The Management Plan also details the nature of the use in terms of access – ‘walk-ins’ are not possible as all patrons must be admitted to the bar through the lift that is controlled by security personnel on site. This provides the opportunity for the bar staff security to ensure that patrons satisfy the dress and behaviour code as specified in the Management Plan. </w:t>
            </w:r>
          </w:p>
        </w:tc>
      </w:tr>
      <w:tr w:rsidR="007C3F87" w:rsidRPr="007C3F87" w14:paraId="706144FE" w14:textId="77777777" w:rsidTr="00004629">
        <w:trPr>
          <w:jc w:val="center"/>
        </w:trPr>
        <w:tc>
          <w:tcPr>
            <w:tcW w:w="2458" w:type="pct"/>
          </w:tcPr>
          <w:p w14:paraId="706724ED" w14:textId="77777777" w:rsidR="007C3F87" w:rsidRPr="007C3F87" w:rsidRDefault="007C3F87" w:rsidP="007C3F87">
            <w:pPr>
              <w:spacing w:before="0" w:after="0"/>
              <w:ind w:right="-244"/>
              <w:rPr>
                <w:rFonts w:eastAsia="Calibri"/>
                <w:sz w:val="22"/>
                <w:lang w:eastAsia="en-US"/>
              </w:rPr>
            </w:pPr>
            <w:r w:rsidRPr="007C3F87">
              <w:rPr>
                <w:rFonts w:eastAsia="Calibri"/>
                <w:sz w:val="22"/>
                <w:lang w:eastAsia="en-US"/>
              </w:rPr>
              <w:t>The location for the small bar is inappropriate.</w:t>
            </w:r>
          </w:p>
        </w:tc>
        <w:tc>
          <w:tcPr>
            <w:tcW w:w="2542" w:type="pct"/>
          </w:tcPr>
          <w:p w14:paraId="40008E56" w14:textId="77777777" w:rsidR="007C3F87" w:rsidRPr="007C3F87" w:rsidRDefault="007C3F87" w:rsidP="007C3F87">
            <w:pPr>
              <w:spacing w:before="0" w:after="0"/>
              <w:ind w:right="-244"/>
              <w:rPr>
                <w:rFonts w:eastAsia="Calibri"/>
                <w:sz w:val="22"/>
                <w:lang w:eastAsia="en-US"/>
              </w:rPr>
            </w:pPr>
            <w:r w:rsidRPr="007C3F87">
              <w:rPr>
                <w:rFonts w:eastAsia="Calibri"/>
                <w:sz w:val="22"/>
                <w:lang w:eastAsia="en-US"/>
              </w:rPr>
              <w:t xml:space="preserve">The </w:t>
            </w:r>
            <w:proofErr w:type="gramStart"/>
            <w:r w:rsidRPr="007C3F87">
              <w:rPr>
                <w:rFonts w:eastAsia="Calibri"/>
                <w:sz w:val="22"/>
                <w:lang w:eastAsia="en-US"/>
              </w:rPr>
              <w:t>Mixed Use</w:t>
            </w:r>
            <w:proofErr w:type="gramEnd"/>
            <w:r w:rsidRPr="007C3F87">
              <w:rPr>
                <w:rFonts w:eastAsia="Calibri"/>
                <w:sz w:val="22"/>
                <w:lang w:eastAsia="en-US"/>
              </w:rPr>
              <w:t xml:space="preserve"> zoning allows for the contemplation of a small bar use provided that the objectives of the zone are met. The small bar is considered to satisfy these objectives as it is a moderate scale of development which complements the mixed-use nature of Stirling Highway. Further, the small bar does not result in an adverse amenity impact in terms of parking and noise. </w:t>
            </w:r>
          </w:p>
        </w:tc>
      </w:tr>
      <w:tr w:rsidR="007C3F87" w:rsidRPr="007C3F87" w14:paraId="1B461CA2" w14:textId="77777777" w:rsidTr="00004629">
        <w:trPr>
          <w:jc w:val="center"/>
        </w:trPr>
        <w:tc>
          <w:tcPr>
            <w:tcW w:w="2458" w:type="pct"/>
          </w:tcPr>
          <w:p w14:paraId="5EA0B69D" w14:textId="77777777" w:rsidR="007C3F87" w:rsidRPr="007C3F87" w:rsidRDefault="007C3F87" w:rsidP="007C3F87">
            <w:pPr>
              <w:spacing w:before="0" w:after="0"/>
              <w:ind w:right="-244"/>
              <w:rPr>
                <w:rFonts w:eastAsia="Calibri"/>
                <w:sz w:val="22"/>
                <w:lang w:eastAsia="en-US"/>
              </w:rPr>
            </w:pPr>
            <w:r w:rsidRPr="007C3F87">
              <w:rPr>
                <w:rFonts w:eastAsia="Calibri"/>
                <w:sz w:val="22"/>
                <w:lang w:eastAsia="en-US"/>
              </w:rPr>
              <w:t xml:space="preserve">The small bar is supported. </w:t>
            </w:r>
          </w:p>
        </w:tc>
        <w:tc>
          <w:tcPr>
            <w:tcW w:w="2542" w:type="pct"/>
          </w:tcPr>
          <w:p w14:paraId="568A8611" w14:textId="77777777" w:rsidR="007C3F87" w:rsidRPr="007C3F87" w:rsidRDefault="007C3F87" w:rsidP="007C3F87">
            <w:pPr>
              <w:spacing w:before="0" w:after="0"/>
              <w:ind w:right="-244"/>
              <w:jc w:val="left"/>
              <w:rPr>
                <w:rFonts w:eastAsia="Calibri"/>
                <w:sz w:val="22"/>
                <w:lang w:eastAsia="en-US"/>
              </w:rPr>
            </w:pPr>
            <w:r w:rsidRPr="007C3F87">
              <w:rPr>
                <w:rFonts w:eastAsia="Calibri"/>
                <w:sz w:val="22"/>
                <w:lang w:eastAsia="en-US"/>
              </w:rPr>
              <w:t xml:space="preserve">Noted. </w:t>
            </w:r>
          </w:p>
        </w:tc>
      </w:tr>
    </w:tbl>
    <w:p w14:paraId="093EC972" w14:textId="77777777" w:rsidR="007C3F87" w:rsidRPr="007C3F87" w:rsidRDefault="007C3F87" w:rsidP="007C3F87">
      <w:pPr>
        <w:spacing w:before="0" w:after="0" w:line="240" w:lineRule="auto"/>
        <w:ind w:left="-284" w:right="-244"/>
        <w:rPr>
          <w:rFonts w:eastAsia="Calibri"/>
          <w:b/>
          <w:color w:val="244061"/>
          <w:sz w:val="28"/>
          <w:szCs w:val="32"/>
          <w:lang w:eastAsia="en-US"/>
        </w:rPr>
      </w:pPr>
    </w:p>
    <w:p w14:paraId="48C2C6FF" w14:textId="77777777" w:rsidR="007C3F87" w:rsidRPr="007C3F87" w:rsidRDefault="007C3F87" w:rsidP="007C3F87">
      <w:pPr>
        <w:spacing w:before="0" w:after="0" w:line="240" w:lineRule="auto"/>
        <w:ind w:left="-284" w:right="-244"/>
        <w:rPr>
          <w:rFonts w:eastAsia="Calibri"/>
          <w:b/>
          <w:color w:val="244061"/>
          <w:sz w:val="28"/>
          <w:szCs w:val="32"/>
          <w:lang w:eastAsia="en-US"/>
        </w:rPr>
      </w:pPr>
      <w:r w:rsidRPr="007C3F87">
        <w:rPr>
          <w:rFonts w:eastAsia="Calibri"/>
          <w:b/>
          <w:color w:val="244061"/>
          <w:sz w:val="28"/>
          <w:szCs w:val="32"/>
          <w:lang w:eastAsia="en-US"/>
        </w:rPr>
        <w:t>Strategic Implications</w:t>
      </w:r>
    </w:p>
    <w:p w14:paraId="73590165" w14:textId="77777777" w:rsidR="007C3F87" w:rsidRPr="007C3F87" w:rsidRDefault="007C3F87" w:rsidP="007C3F87">
      <w:pPr>
        <w:spacing w:before="0" w:after="0" w:line="240" w:lineRule="auto"/>
        <w:ind w:left="-284" w:right="-244"/>
        <w:rPr>
          <w:rFonts w:eastAsia="Calibri"/>
          <w:szCs w:val="24"/>
          <w:highlight w:val="red"/>
          <w:lang w:eastAsia="en-US"/>
        </w:rPr>
      </w:pPr>
    </w:p>
    <w:p w14:paraId="38977AF3" w14:textId="77777777" w:rsidR="007C3F87" w:rsidRPr="007C3F87" w:rsidRDefault="007C3F87" w:rsidP="007C3F87">
      <w:pPr>
        <w:spacing w:before="0" w:after="0" w:line="240" w:lineRule="auto"/>
        <w:ind w:left="-284" w:right="-244"/>
        <w:rPr>
          <w:rFonts w:eastAsia="Calibri"/>
          <w:szCs w:val="24"/>
          <w:lang w:eastAsia="en-US"/>
        </w:rPr>
      </w:pPr>
      <w:r w:rsidRPr="007C3F87">
        <w:rPr>
          <w:rFonts w:eastAsia="Calibri"/>
          <w:szCs w:val="24"/>
          <w:lang w:eastAsia="en-US"/>
        </w:rPr>
        <w:t xml:space="preserve">This item is strategically aligned to the City of Nedlands Council Plan 2023-33 vision and desired outcomes as follows: </w:t>
      </w:r>
    </w:p>
    <w:p w14:paraId="26548E7A" w14:textId="77777777" w:rsidR="007C3F87" w:rsidRPr="007C3F87" w:rsidRDefault="007C3F87" w:rsidP="007C3F87">
      <w:pPr>
        <w:spacing w:before="0" w:after="0" w:line="240" w:lineRule="auto"/>
        <w:ind w:right="-244"/>
        <w:rPr>
          <w:rFonts w:eastAsia="Calibri"/>
          <w:szCs w:val="24"/>
          <w:lang w:eastAsia="en-US"/>
        </w:rPr>
      </w:pPr>
    </w:p>
    <w:p w14:paraId="14EA9BC4" w14:textId="77777777" w:rsidR="007C3F87" w:rsidRPr="007C3F87" w:rsidRDefault="007C3F87" w:rsidP="007C3F87">
      <w:pPr>
        <w:spacing w:before="0" w:after="0" w:line="240" w:lineRule="auto"/>
        <w:ind w:right="-244"/>
        <w:rPr>
          <w:rFonts w:eastAsia="Calibri"/>
          <w:szCs w:val="24"/>
          <w:lang w:eastAsia="en-US"/>
        </w:rPr>
      </w:pPr>
      <w:r w:rsidRPr="007C3F87">
        <w:rPr>
          <w:rFonts w:eastAsia="Calibri"/>
          <w:b/>
          <w:bCs/>
          <w:szCs w:val="24"/>
          <w:lang w:eastAsia="en-US"/>
        </w:rPr>
        <w:t xml:space="preserve">Pillar </w:t>
      </w:r>
      <w:r w:rsidRPr="007C3F87">
        <w:rPr>
          <w:rFonts w:eastAsia="Calibri"/>
          <w:b/>
          <w:bCs/>
          <w:szCs w:val="24"/>
          <w:lang w:eastAsia="en-US"/>
        </w:rPr>
        <w:tab/>
      </w:r>
      <w:r w:rsidRPr="007C3F87">
        <w:rPr>
          <w:rFonts w:eastAsia="Calibri"/>
          <w:b/>
          <w:bCs/>
          <w:szCs w:val="24"/>
          <w:lang w:eastAsia="en-US"/>
        </w:rPr>
        <w:tab/>
        <w:t xml:space="preserve">Place </w:t>
      </w:r>
    </w:p>
    <w:p w14:paraId="07665F96" w14:textId="77777777" w:rsidR="007C3F87" w:rsidRPr="007C3F87" w:rsidRDefault="007C3F87" w:rsidP="007C3F87">
      <w:pPr>
        <w:spacing w:before="0" w:after="0" w:line="240" w:lineRule="auto"/>
        <w:ind w:right="-244"/>
        <w:rPr>
          <w:rFonts w:eastAsia="Calibri"/>
          <w:b/>
          <w:bCs/>
          <w:szCs w:val="24"/>
          <w:lang w:eastAsia="en-US"/>
        </w:rPr>
      </w:pPr>
      <w:r w:rsidRPr="007C3F87">
        <w:rPr>
          <w:rFonts w:eastAsia="Calibri"/>
          <w:b/>
          <w:bCs/>
          <w:szCs w:val="24"/>
          <w:lang w:eastAsia="en-US"/>
        </w:rPr>
        <w:t>Outcome</w:t>
      </w:r>
      <w:r w:rsidRPr="007C3F87">
        <w:rPr>
          <w:rFonts w:eastAsia="Calibri"/>
          <w:szCs w:val="24"/>
          <w:lang w:eastAsia="en-US"/>
        </w:rPr>
        <w:t xml:space="preserve"> </w:t>
      </w:r>
      <w:r w:rsidRPr="007C3F87">
        <w:rPr>
          <w:rFonts w:eastAsia="Calibri"/>
          <w:szCs w:val="24"/>
          <w:lang w:eastAsia="en-US"/>
        </w:rPr>
        <w:tab/>
        <w:t>6. Sustainable population growth with responsible urban planning.</w:t>
      </w:r>
    </w:p>
    <w:p w14:paraId="7D6DA580" w14:textId="77777777" w:rsidR="007C3F87" w:rsidRPr="007C3F87" w:rsidRDefault="007C3F87" w:rsidP="007C3F87">
      <w:pPr>
        <w:spacing w:before="0" w:after="0" w:line="240" w:lineRule="auto"/>
        <w:ind w:right="-244"/>
        <w:rPr>
          <w:rFonts w:eastAsia="Calibri"/>
          <w:bCs/>
          <w:szCs w:val="24"/>
          <w:lang w:eastAsia="en-US"/>
        </w:rPr>
      </w:pPr>
    </w:p>
    <w:p w14:paraId="72731F8D" w14:textId="77777777" w:rsidR="007C3F87" w:rsidRPr="007C3F87" w:rsidRDefault="007C3F87" w:rsidP="007C3F87">
      <w:pPr>
        <w:spacing w:before="0" w:after="0" w:line="240" w:lineRule="auto"/>
        <w:ind w:right="-244"/>
        <w:rPr>
          <w:rFonts w:eastAsia="Calibri"/>
          <w:bCs/>
          <w:szCs w:val="24"/>
          <w:lang w:eastAsia="en-US"/>
        </w:rPr>
      </w:pPr>
    </w:p>
    <w:p w14:paraId="458E4E65" w14:textId="77777777" w:rsidR="007C3F87" w:rsidRPr="007C3F87" w:rsidRDefault="007C3F87" w:rsidP="007C3F87">
      <w:pPr>
        <w:spacing w:before="0" w:after="0" w:line="240" w:lineRule="auto"/>
        <w:ind w:left="-284" w:right="-244"/>
        <w:rPr>
          <w:rFonts w:eastAsia="Calibri"/>
          <w:b/>
          <w:color w:val="244061"/>
          <w:sz w:val="28"/>
          <w:szCs w:val="32"/>
          <w:lang w:eastAsia="en-US"/>
        </w:rPr>
      </w:pPr>
      <w:r w:rsidRPr="007C3F87">
        <w:rPr>
          <w:rFonts w:eastAsia="Calibri"/>
          <w:b/>
          <w:color w:val="244061"/>
          <w:sz w:val="28"/>
          <w:szCs w:val="32"/>
          <w:lang w:eastAsia="en-US"/>
        </w:rPr>
        <w:t>Budget/Financial Implications</w:t>
      </w:r>
    </w:p>
    <w:p w14:paraId="7F62615D" w14:textId="77777777" w:rsidR="007C3F87" w:rsidRPr="007C3F87" w:rsidRDefault="007C3F87" w:rsidP="007C3F87">
      <w:pPr>
        <w:spacing w:before="0" w:after="0" w:line="240" w:lineRule="auto"/>
        <w:ind w:right="-244"/>
        <w:rPr>
          <w:rFonts w:eastAsia="Calibri"/>
          <w:b/>
          <w:szCs w:val="24"/>
          <w:lang w:eastAsia="en-US"/>
        </w:rPr>
      </w:pPr>
    </w:p>
    <w:p w14:paraId="7C3E2378" w14:textId="77777777" w:rsidR="007C3F87" w:rsidRPr="007C3F87" w:rsidRDefault="007C3F87" w:rsidP="007C3F87">
      <w:pPr>
        <w:spacing w:before="0" w:after="0" w:line="240" w:lineRule="auto"/>
        <w:ind w:left="-284" w:right="-244"/>
        <w:rPr>
          <w:rFonts w:eastAsia="Calibri"/>
          <w:szCs w:val="24"/>
          <w:lang w:eastAsia="en-US"/>
        </w:rPr>
      </w:pPr>
      <w:r w:rsidRPr="007C3F87">
        <w:rPr>
          <w:rFonts w:eastAsia="Calibri"/>
          <w:szCs w:val="24"/>
          <w:lang w:eastAsia="en-US"/>
        </w:rPr>
        <w:t>Nil.</w:t>
      </w:r>
    </w:p>
    <w:p w14:paraId="76E3A801" w14:textId="525452FA" w:rsidR="00004629" w:rsidRDefault="00004629">
      <w:pPr>
        <w:spacing w:before="0" w:after="120"/>
        <w:jc w:val="left"/>
        <w:rPr>
          <w:rFonts w:eastAsia="Calibri"/>
          <w:szCs w:val="24"/>
          <w:lang w:eastAsia="en-US"/>
        </w:rPr>
      </w:pPr>
      <w:r>
        <w:rPr>
          <w:rFonts w:eastAsia="Calibri"/>
          <w:szCs w:val="24"/>
          <w:lang w:eastAsia="en-US"/>
        </w:rPr>
        <w:br w:type="page"/>
      </w:r>
    </w:p>
    <w:p w14:paraId="2437DABD" w14:textId="77777777" w:rsidR="007C3F87" w:rsidRPr="007C3F87" w:rsidRDefault="007C3F87" w:rsidP="007C3F87">
      <w:pPr>
        <w:spacing w:before="0" w:after="0" w:line="240" w:lineRule="auto"/>
        <w:ind w:left="-284" w:right="-244"/>
        <w:rPr>
          <w:rFonts w:eastAsia="Calibri"/>
          <w:b/>
          <w:color w:val="244061"/>
          <w:sz w:val="28"/>
          <w:szCs w:val="32"/>
          <w:lang w:eastAsia="en-US"/>
        </w:rPr>
      </w:pPr>
      <w:r w:rsidRPr="007C3F87">
        <w:rPr>
          <w:rFonts w:eastAsia="Calibri"/>
          <w:b/>
          <w:color w:val="244061"/>
          <w:sz w:val="28"/>
          <w:szCs w:val="32"/>
          <w:lang w:eastAsia="en-US"/>
        </w:rPr>
        <w:lastRenderedPageBreak/>
        <w:t>Legislative and Policy Implications</w:t>
      </w:r>
    </w:p>
    <w:p w14:paraId="0DCF4627" w14:textId="77777777" w:rsidR="007C3F87" w:rsidRPr="007C3F87" w:rsidRDefault="007C3F87" w:rsidP="007C3F87">
      <w:pPr>
        <w:spacing w:before="0" w:after="0" w:line="240" w:lineRule="auto"/>
        <w:ind w:left="-284" w:right="-244"/>
        <w:rPr>
          <w:rFonts w:eastAsia="Calibri"/>
          <w:b/>
          <w:szCs w:val="24"/>
          <w:lang w:eastAsia="en-US"/>
        </w:rPr>
      </w:pPr>
    </w:p>
    <w:p w14:paraId="63C2F033" w14:textId="77777777" w:rsidR="007C3F87" w:rsidRPr="007C3F87" w:rsidRDefault="007C3F87" w:rsidP="007C3F87">
      <w:pPr>
        <w:spacing w:before="0" w:after="0" w:line="240" w:lineRule="auto"/>
        <w:ind w:left="-284" w:right="-244"/>
        <w:rPr>
          <w:rFonts w:eastAsia="Calibri"/>
          <w:bCs/>
          <w:szCs w:val="24"/>
          <w:lang w:eastAsia="en-US"/>
        </w:rPr>
      </w:pPr>
      <w:r w:rsidRPr="007C3F87">
        <w:rPr>
          <w:rFonts w:eastAsia="Calibri"/>
          <w:bCs/>
          <w:szCs w:val="24"/>
          <w:lang w:eastAsia="en-US"/>
        </w:rPr>
        <w:t xml:space="preserve">Council is requested to make a decision in accordance with clause 68(2) of the </w:t>
      </w:r>
      <w:hyperlink r:id="rId17" w:history="1">
        <w:r w:rsidRPr="007C3F87">
          <w:rPr>
            <w:rFonts w:eastAsia="Calibri"/>
            <w:bCs/>
            <w:color w:val="0000FF"/>
            <w:szCs w:val="24"/>
            <w:u w:val="single"/>
            <w:lang w:eastAsia="en-US"/>
          </w:rPr>
          <w:t>Deemed Provisions</w:t>
        </w:r>
      </w:hyperlink>
      <w:r w:rsidRPr="007C3F87">
        <w:rPr>
          <w:rFonts w:eastAsia="Calibri"/>
          <w:bCs/>
          <w:szCs w:val="24"/>
          <w:lang w:eastAsia="en-US"/>
        </w:rPr>
        <w:t>. Council may determine to approve the development without conditions (cl.68(2)(a)), approve with development with conditions (cl.68(2)(b)), or refuse the development (cl.68(2)(c)).</w:t>
      </w:r>
    </w:p>
    <w:p w14:paraId="4885D0E8" w14:textId="77777777" w:rsidR="007C3F87" w:rsidRPr="007C3F87" w:rsidRDefault="007C3F87" w:rsidP="007C3F87">
      <w:pPr>
        <w:spacing w:before="0" w:after="0" w:line="240" w:lineRule="auto"/>
        <w:ind w:right="-244"/>
        <w:rPr>
          <w:rFonts w:eastAsia="Calibri"/>
          <w:b/>
          <w:color w:val="17365D"/>
          <w:sz w:val="28"/>
          <w:szCs w:val="32"/>
          <w:lang w:eastAsia="en-US"/>
        </w:rPr>
      </w:pPr>
    </w:p>
    <w:p w14:paraId="50AC4233" w14:textId="77777777" w:rsidR="007C3F87" w:rsidRPr="007C3F87" w:rsidRDefault="007C3F87" w:rsidP="007C3F87">
      <w:pPr>
        <w:spacing w:before="0" w:after="0" w:line="240" w:lineRule="auto"/>
        <w:ind w:right="-244"/>
        <w:rPr>
          <w:rFonts w:eastAsia="Calibri"/>
          <w:b/>
          <w:color w:val="17365D"/>
          <w:sz w:val="28"/>
          <w:szCs w:val="32"/>
          <w:lang w:eastAsia="en-US"/>
        </w:rPr>
      </w:pPr>
    </w:p>
    <w:p w14:paraId="7B748A45" w14:textId="77777777" w:rsidR="007C3F87" w:rsidRPr="007C3F87" w:rsidRDefault="007C3F87" w:rsidP="007C3F87">
      <w:pPr>
        <w:spacing w:before="0" w:after="0" w:line="240" w:lineRule="auto"/>
        <w:ind w:left="-284" w:right="-244"/>
        <w:rPr>
          <w:rFonts w:eastAsia="Calibri"/>
          <w:b/>
          <w:color w:val="244061"/>
          <w:sz w:val="28"/>
          <w:szCs w:val="32"/>
          <w:lang w:eastAsia="en-US"/>
        </w:rPr>
      </w:pPr>
      <w:r w:rsidRPr="007C3F87">
        <w:rPr>
          <w:rFonts w:eastAsia="Calibri"/>
          <w:b/>
          <w:color w:val="244061"/>
          <w:sz w:val="28"/>
          <w:szCs w:val="32"/>
          <w:lang w:eastAsia="en-US"/>
        </w:rPr>
        <w:t>Decision Implications</w:t>
      </w:r>
    </w:p>
    <w:p w14:paraId="40E980E9" w14:textId="77777777" w:rsidR="007C3F87" w:rsidRPr="007C3F87" w:rsidRDefault="007C3F87" w:rsidP="007C3F87">
      <w:pPr>
        <w:spacing w:before="0" w:after="0" w:line="240" w:lineRule="auto"/>
        <w:ind w:left="-284" w:right="-244"/>
        <w:rPr>
          <w:rFonts w:eastAsia="Calibri"/>
          <w:b/>
          <w:szCs w:val="24"/>
          <w:lang w:eastAsia="en-US"/>
        </w:rPr>
      </w:pPr>
    </w:p>
    <w:p w14:paraId="5903509F" w14:textId="77777777" w:rsidR="007C3F87" w:rsidRPr="007C3F87" w:rsidRDefault="007C3F87" w:rsidP="007C3F87">
      <w:pPr>
        <w:spacing w:before="0" w:after="0" w:line="240" w:lineRule="auto"/>
        <w:ind w:left="-284" w:right="-244"/>
        <w:rPr>
          <w:rFonts w:eastAsia="Calibri"/>
          <w:bCs/>
          <w:szCs w:val="24"/>
          <w:lang w:eastAsia="en-US"/>
        </w:rPr>
      </w:pPr>
      <w:r w:rsidRPr="007C3F87">
        <w:rPr>
          <w:rFonts w:eastAsia="Calibri"/>
          <w:bCs/>
          <w:szCs w:val="24"/>
          <w:lang w:eastAsia="en-US"/>
        </w:rPr>
        <w:t>If Council resolves to approve the proposal, the use can proceed after receiving necessary clearances and approvals.</w:t>
      </w:r>
    </w:p>
    <w:p w14:paraId="6F38C5C4" w14:textId="77777777" w:rsidR="007C3F87" w:rsidRPr="007C3F87" w:rsidRDefault="007C3F87" w:rsidP="007C3F87">
      <w:pPr>
        <w:spacing w:before="0" w:after="0" w:line="240" w:lineRule="auto"/>
        <w:ind w:left="-284" w:right="-244"/>
        <w:rPr>
          <w:rFonts w:eastAsia="Calibri"/>
          <w:bCs/>
          <w:szCs w:val="24"/>
          <w:lang w:eastAsia="en-US"/>
        </w:rPr>
      </w:pPr>
    </w:p>
    <w:p w14:paraId="7007E085" w14:textId="77777777" w:rsidR="007C3F87" w:rsidRPr="007C3F87" w:rsidRDefault="007C3F87" w:rsidP="007C3F87">
      <w:pPr>
        <w:spacing w:before="0" w:after="0" w:line="240" w:lineRule="auto"/>
        <w:ind w:left="-284" w:right="-244"/>
        <w:rPr>
          <w:rFonts w:eastAsia="Calibri"/>
          <w:szCs w:val="24"/>
          <w:lang w:eastAsia="en-US"/>
        </w:rPr>
      </w:pPr>
      <w:r w:rsidRPr="007C3F87">
        <w:rPr>
          <w:rFonts w:eastAsia="Calibri"/>
          <w:bCs/>
          <w:szCs w:val="24"/>
          <w:lang w:eastAsia="en-US"/>
        </w:rPr>
        <w:t>In the event of a refusal, the applicant will have a right of review to the State Administrative Tribunal. The Tribunal will have regard to the City’s Local Planning Scheme No.3. Similarly, should an applicant be aggrieved by one or more conditions of approval, this can be reviewed by the Tribunal.</w:t>
      </w:r>
    </w:p>
    <w:p w14:paraId="793D32F1" w14:textId="77777777" w:rsidR="007C3F87" w:rsidRPr="007C3F87" w:rsidRDefault="007C3F87" w:rsidP="007C3F87">
      <w:pPr>
        <w:spacing w:before="0" w:after="0" w:line="240" w:lineRule="auto"/>
        <w:ind w:left="-284" w:right="-244"/>
        <w:rPr>
          <w:rFonts w:eastAsia="Calibri"/>
          <w:szCs w:val="24"/>
          <w:lang w:eastAsia="en-US"/>
        </w:rPr>
      </w:pPr>
    </w:p>
    <w:p w14:paraId="3BD845A8" w14:textId="77777777" w:rsidR="007C3F87" w:rsidRPr="007C3F87" w:rsidRDefault="007C3F87" w:rsidP="007C3F87">
      <w:pPr>
        <w:spacing w:before="0" w:after="0" w:line="240" w:lineRule="auto"/>
        <w:ind w:left="-284" w:right="-244"/>
        <w:rPr>
          <w:rFonts w:eastAsia="Calibri"/>
          <w:szCs w:val="24"/>
          <w:lang w:eastAsia="en-US"/>
        </w:rPr>
      </w:pPr>
    </w:p>
    <w:p w14:paraId="72F50C7A" w14:textId="77777777" w:rsidR="007C3F87" w:rsidRPr="007C3F87" w:rsidRDefault="007C3F87" w:rsidP="007C3F87">
      <w:pPr>
        <w:spacing w:before="0" w:after="0" w:line="240" w:lineRule="auto"/>
        <w:ind w:left="-284" w:right="-244"/>
        <w:rPr>
          <w:rFonts w:eastAsia="Calibri"/>
          <w:b/>
          <w:color w:val="244061"/>
          <w:sz w:val="28"/>
          <w:szCs w:val="32"/>
          <w:lang w:eastAsia="en-US"/>
        </w:rPr>
      </w:pPr>
      <w:r w:rsidRPr="007C3F87">
        <w:rPr>
          <w:rFonts w:eastAsia="Calibri"/>
          <w:b/>
          <w:color w:val="244061"/>
          <w:sz w:val="28"/>
          <w:szCs w:val="32"/>
          <w:lang w:eastAsia="en-US"/>
        </w:rPr>
        <w:t>Conclusion</w:t>
      </w:r>
    </w:p>
    <w:p w14:paraId="3DECAB57" w14:textId="77777777" w:rsidR="007C3F87" w:rsidRPr="007C3F87" w:rsidRDefault="007C3F87" w:rsidP="007C3F87">
      <w:pPr>
        <w:spacing w:before="0" w:after="0" w:line="240" w:lineRule="auto"/>
        <w:ind w:left="-284" w:right="-244"/>
        <w:rPr>
          <w:rFonts w:eastAsia="Calibri"/>
          <w:bCs/>
          <w:szCs w:val="24"/>
          <w:lang w:eastAsia="en-US"/>
        </w:rPr>
      </w:pPr>
    </w:p>
    <w:p w14:paraId="3B760EBC" w14:textId="77777777" w:rsidR="007C3F87" w:rsidRPr="007C3F87" w:rsidRDefault="007C3F87" w:rsidP="007C3F87">
      <w:pPr>
        <w:spacing w:before="0" w:after="0" w:line="240" w:lineRule="auto"/>
        <w:ind w:left="-284" w:right="-244"/>
        <w:rPr>
          <w:rFonts w:eastAsia="Calibri"/>
          <w:bCs/>
          <w:szCs w:val="24"/>
          <w:lang w:eastAsia="en-US"/>
        </w:rPr>
      </w:pPr>
      <w:r w:rsidRPr="007C3F87">
        <w:rPr>
          <w:rFonts w:eastAsia="Calibri"/>
          <w:szCs w:val="24"/>
          <w:lang w:eastAsia="en-US"/>
        </w:rPr>
        <w:t>The application is referred to Council for determination in accordance with Delegation 9.2.1, being an application for a change of use to ‘small bar’ that has received objections during advertising.</w:t>
      </w:r>
      <w:r w:rsidRPr="007C3F87">
        <w:rPr>
          <w:rFonts w:eastAsia="Calibri"/>
          <w:bCs/>
          <w:szCs w:val="24"/>
          <w:lang w:eastAsia="en-US"/>
        </w:rPr>
        <w:t xml:space="preserve"> The proposal is considered to meet the objectives of the ‘Mixed Use’ zone and will not have an adverse impact on the local amenity, particularly with respect to parking and noise. </w:t>
      </w:r>
    </w:p>
    <w:p w14:paraId="3B200BE1" w14:textId="77777777" w:rsidR="007C3F87" w:rsidRPr="007C3F87" w:rsidRDefault="007C3F87" w:rsidP="007C3F87">
      <w:pPr>
        <w:spacing w:before="0" w:after="0" w:line="240" w:lineRule="auto"/>
        <w:ind w:left="-284" w:right="-244"/>
        <w:rPr>
          <w:rFonts w:eastAsia="Calibri"/>
          <w:bCs/>
          <w:szCs w:val="24"/>
          <w:lang w:eastAsia="en-US"/>
        </w:rPr>
      </w:pPr>
    </w:p>
    <w:p w14:paraId="57747873" w14:textId="77777777" w:rsidR="007C3F87" w:rsidRPr="007C3F87" w:rsidRDefault="007C3F87" w:rsidP="007C3F87">
      <w:pPr>
        <w:spacing w:before="0" w:after="0" w:line="240" w:lineRule="auto"/>
        <w:ind w:left="-284" w:right="-244"/>
        <w:rPr>
          <w:rFonts w:eastAsia="Calibri"/>
          <w:bCs/>
          <w:sz w:val="22"/>
          <w:lang w:eastAsia="en-US"/>
        </w:rPr>
      </w:pPr>
      <w:r w:rsidRPr="007C3F87">
        <w:rPr>
          <w:rFonts w:eastAsia="Calibri"/>
          <w:bCs/>
          <w:szCs w:val="24"/>
          <w:lang w:eastAsia="en-US"/>
        </w:rPr>
        <w:t>Accordingly, it is recommended that the application be approved by Council, subject to conditions of Administration’s recommendation.</w:t>
      </w:r>
    </w:p>
    <w:p w14:paraId="2A3DB915" w14:textId="77777777" w:rsidR="007C3F87" w:rsidRPr="007C3F87" w:rsidRDefault="007C3F87" w:rsidP="007C3F87">
      <w:pPr>
        <w:spacing w:before="0" w:after="0" w:line="240" w:lineRule="auto"/>
        <w:ind w:left="-284" w:right="-244"/>
        <w:rPr>
          <w:rFonts w:eastAsia="Calibri"/>
          <w:bCs/>
          <w:szCs w:val="24"/>
          <w:lang w:eastAsia="en-US"/>
        </w:rPr>
      </w:pPr>
    </w:p>
    <w:p w14:paraId="1CF22449" w14:textId="77777777" w:rsidR="007C3F87" w:rsidRPr="007C3F87" w:rsidRDefault="007C3F87" w:rsidP="007C3F87">
      <w:pPr>
        <w:spacing w:before="0" w:after="0" w:line="240" w:lineRule="auto"/>
        <w:ind w:left="-284" w:right="-244"/>
        <w:rPr>
          <w:rFonts w:eastAsia="Calibri"/>
          <w:bCs/>
          <w:szCs w:val="24"/>
          <w:lang w:eastAsia="en-US"/>
        </w:rPr>
      </w:pPr>
    </w:p>
    <w:p w14:paraId="1066CD34" w14:textId="77777777" w:rsidR="007C3F87" w:rsidRPr="007C3F87" w:rsidRDefault="007C3F87" w:rsidP="007C3F87">
      <w:pPr>
        <w:spacing w:before="0" w:after="0" w:line="240" w:lineRule="auto"/>
        <w:ind w:left="-284" w:right="-244"/>
        <w:rPr>
          <w:rFonts w:eastAsia="Calibri"/>
          <w:b/>
          <w:color w:val="244061"/>
          <w:sz w:val="28"/>
          <w:szCs w:val="32"/>
          <w:lang w:eastAsia="en-US"/>
        </w:rPr>
      </w:pPr>
      <w:r w:rsidRPr="007C3F87">
        <w:rPr>
          <w:rFonts w:eastAsia="Calibri"/>
          <w:b/>
          <w:color w:val="244061"/>
          <w:sz w:val="28"/>
          <w:szCs w:val="32"/>
          <w:lang w:eastAsia="en-US"/>
        </w:rPr>
        <w:t>Further Information</w:t>
      </w:r>
    </w:p>
    <w:p w14:paraId="52DAFEB5" w14:textId="77777777" w:rsidR="007C3F87" w:rsidRPr="007C3F87" w:rsidRDefault="007C3F87" w:rsidP="007C3F87">
      <w:pPr>
        <w:spacing w:before="0" w:after="0" w:line="240" w:lineRule="auto"/>
        <w:ind w:left="-284" w:right="-244"/>
        <w:rPr>
          <w:rFonts w:eastAsia="Calibri"/>
          <w:b/>
          <w:szCs w:val="24"/>
          <w:lang w:eastAsia="en-US"/>
        </w:rPr>
      </w:pPr>
    </w:p>
    <w:p w14:paraId="366A5626" w14:textId="77777777" w:rsidR="007C3F87" w:rsidRPr="007C3F87" w:rsidRDefault="007C3F87" w:rsidP="007C3F87">
      <w:pPr>
        <w:spacing w:before="0" w:after="0" w:line="240" w:lineRule="auto"/>
        <w:ind w:left="-284" w:right="-244"/>
        <w:rPr>
          <w:rFonts w:eastAsia="Calibri"/>
          <w:bCs/>
          <w:szCs w:val="24"/>
          <w:lang w:eastAsia="en-US"/>
        </w:rPr>
      </w:pPr>
      <w:r w:rsidRPr="007C3F87">
        <w:rPr>
          <w:rFonts w:eastAsia="Calibri"/>
          <w:bCs/>
          <w:szCs w:val="24"/>
          <w:lang w:eastAsia="en-US"/>
        </w:rPr>
        <w:t>Nil.</w:t>
      </w:r>
    </w:p>
    <w:p w14:paraId="2877B4F7" w14:textId="77777777" w:rsidR="007C3F87" w:rsidRPr="007C3F87" w:rsidRDefault="007C3F87" w:rsidP="007C3F87">
      <w:pPr>
        <w:spacing w:before="0" w:after="0" w:line="240" w:lineRule="auto"/>
        <w:ind w:left="-284" w:right="-244"/>
        <w:rPr>
          <w:rFonts w:eastAsia="Calibri"/>
          <w:szCs w:val="24"/>
          <w:lang w:eastAsia="en-US"/>
        </w:rPr>
      </w:pPr>
    </w:p>
    <w:p w14:paraId="1366344F" w14:textId="77777777" w:rsidR="007C3F87" w:rsidRPr="007C3F87" w:rsidRDefault="007C3F87" w:rsidP="007C3F87">
      <w:pPr>
        <w:spacing w:before="0" w:after="0" w:line="240" w:lineRule="auto"/>
        <w:ind w:left="-284" w:right="-244"/>
        <w:rPr>
          <w:rFonts w:eastAsia="Calibri"/>
          <w:bCs/>
          <w:szCs w:val="24"/>
          <w:lang w:eastAsia="en-US"/>
        </w:rPr>
      </w:pPr>
    </w:p>
    <w:p w14:paraId="7AB990CE" w14:textId="77777777" w:rsidR="007C3F87" w:rsidRDefault="007C3F87">
      <w:pPr>
        <w:spacing w:before="0" w:after="120"/>
        <w:jc w:val="left"/>
        <w:rPr>
          <w:rFonts w:eastAsia="Calibri"/>
          <w:bCs/>
          <w:szCs w:val="24"/>
          <w:lang w:eastAsia="en-US"/>
        </w:rPr>
      </w:pPr>
    </w:p>
    <w:p w14:paraId="47990A46" w14:textId="77777777" w:rsidR="007C3F87" w:rsidRDefault="007C3F87">
      <w:pPr>
        <w:spacing w:before="0" w:after="120"/>
        <w:jc w:val="left"/>
        <w:rPr>
          <w:rFonts w:eastAsia="Calibri"/>
          <w:bCs/>
          <w:szCs w:val="24"/>
          <w:lang w:eastAsia="en-US"/>
        </w:rPr>
      </w:pPr>
    </w:p>
    <w:p w14:paraId="6D44F0E1" w14:textId="3BF52BAB" w:rsidR="007C3F87" w:rsidRDefault="007C3F87">
      <w:pPr>
        <w:spacing w:before="0" w:after="120"/>
        <w:jc w:val="left"/>
        <w:rPr>
          <w:rFonts w:eastAsia="Calibri"/>
          <w:bCs/>
          <w:szCs w:val="24"/>
          <w:lang w:eastAsia="en-US"/>
        </w:rPr>
      </w:pPr>
      <w:r>
        <w:rPr>
          <w:rFonts w:eastAsia="Calibri"/>
          <w:bCs/>
          <w:szCs w:val="24"/>
          <w:lang w:eastAsia="en-US"/>
        </w:rPr>
        <w:br w:type="page"/>
      </w:r>
    </w:p>
    <w:p w14:paraId="7DCEF6D7" w14:textId="43D4D3CB" w:rsidR="00A860A9" w:rsidRPr="00A860A9" w:rsidRDefault="00452508" w:rsidP="00A860A9">
      <w:pPr>
        <w:pStyle w:val="Heading2"/>
        <w:numPr>
          <w:ilvl w:val="1"/>
          <w:numId w:val="7"/>
        </w:numPr>
        <w:spacing w:before="0" w:after="0"/>
        <w:ind w:right="26"/>
        <w:rPr>
          <w:rFonts w:eastAsia="Calibri"/>
          <w:szCs w:val="24"/>
          <w:lang w:eastAsia="en-US"/>
        </w:rPr>
      </w:pPr>
      <w:bookmarkStart w:id="34" w:name="_Toc181883897"/>
      <w:r>
        <w:rPr>
          <w:color w:val="002060"/>
        </w:rPr>
        <w:lastRenderedPageBreak/>
        <w:t>PD</w:t>
      </w:r>
      <w:r w:rsidR="00650B78">
        <w:rPr>
          <w:color w:val="002060"/>
        </w:rPr>
        <w:t>69</w:t>
      </w:r>
      <w:r>
        <w:rPr>
          <w:color w:val="002060"/>
        </w:rPr>
        <w:t xml:space="preserve">.11.24 </w:t>
      </w:r>
      <w:r w:rsidRPr="00452508">
        <w:rPr>
          <w:color w:val="002060"/>
        </w:rPr>
        <w:t>Consent to Advertise draft Local Planning Policy 7.9: Percent for Art</w:t>
      </w:r>
      <w:bookmarkEnd w:id="34"/>
    </w:p>
    <w:p w14:paraId="44409CDF" w14:textId="77777777" w:rsidR="00A860A9" w:rsidRDefault="00A860A9" w:rsidP="00584778">
      <w:pPr>
        <w:spacing w:before="0" w:after="0" w:line="240" w:lineRule="auto"/>
        <w:ind w:right="26"/>
        <w:rPr>
          <w:rFonts w:eastAsia="Calibri"/>
          <w:bCs/>
          <w:szCs w:val="24"/>
          <w:lang w:eastAsia="en-US"/>
        </w:rPr>
      </w:pPr>
    </w:p>
    <w:tbl>
      <w:tblPr>
        <w:tblStyle w:val="TableGrid"/>
        <w:tblW w:w="9270" w:type="dxa"/>
        <w:tblInd w:w="-5" w:type="dxa"/>
        <w:tblLook w:val="04A0" w:firstRow="1" w:lastRow="0" w:firstColumn="1" w:lastColumn="0" w:noHBand="0" w:noVBand="1"/>
      </w:tblPr>
      <w:tblGrid>
        <w:gridCol w:w="2065"/>
        <w:gridCol w:w="7205"/>
      </w:tblGrid>
      <w:tr w:rsidR="009820AC" w:rsidRPr="009820AC" w14:paraId="23257292" w14:textId="77777777" w:rsidTr="00A7409F">
        <w:tc>
          <w:tcPr>
            <w:tcW w:w="2065" w:type="dxa"/>
          </w:tcPr>
          <w:p w14:paraId="26AD004D" w14:textId="77777777" w:rsidR="009820AC" w:rsidRPr="00004629" w:rsidRDefault="009820AC" w:rsidP="009820AC">
            <w:pPr>
              <w:spacing w:before="0" w:after="0"/>
              <w:ind w:right="110"/>
              <w:rPr>
                <w:rFonts w:eastAsiaTheme="minorHAnsi"/>
                <w:b/>
                <w:bCs/>
                <w:color w:val="244061"/>
                <w:szCs w:val="24"/>
                <w:lang w:eastAsia="en-US"/>
              </w:rPr>
            </w:pPr>
            <w:r w:rsidRPr="00004629">
              <w:rPr>
                <w:rFonts w:eastAsiaTheme="minorHAnsi"/>
                <w:b/>
                <w:bCs/>
                <w:color w:val="244061"/>
                <w:szCs w:val="24"/>
                <w:lang w:eastAsia="en-US"/>
              </w:rPr>
              <w:t>Meeting &amp; Date</w:t>
            </w:r>
          </w:p>
        </w:tc>
        <w:tc>
          <w:tcPr>
            <w:tcW w:w="7205" w:type="dxa"/>
          </w:tcPr>
          <w:p w14:paraId="55F13FB2" w14:textId="77777777" w:rsidR="009820AC" w:rsidRPr="009820AC" w:rsidRDefault="009820AC" w:rsidP="009820AC">
            <w:pPr>
              <w:spacing w:before="0" w:after="0"/>
              <w:ind w:right="39"/>
              <w:rPr>
                <w:rFonts w:eastAsiaTheme="minorHAnsi"/>
                <w:szCs w:val="24"/>
                <w:lang w:eastAsia="en-US"/>
              </w:rPr>
            </w:pPr>
            <w:r w:rsidRPr="009820AC">
              <w:rPr>
                <w:rFonts w:eastAsiaTheme="minorHAnsi"/>
                <w:szCs w:val="24"/>
                <w:lang w:eastAsia="en-US"/>
              </w:rPr>
              <w:t>Council Meeting – 26 November 2024</w:t>
            </w:r>
          </w:p>
        </w:tc>
      </w:tr>
      <w:tr w:rsidR="009820AC" w:rsidRPr="009820AC" w14:paraId="50B9FBCE" w14:textId="77777777" w:rsidTr="00A7409F">
        <w:tc>
          <w:tcPr>
            <w:tcW w:w="2065" w:type="dxa"/>
          </w:tcPr>
          <w:p w14:paraId="6EA91BE2" w14:textId="77777777" w:rsidR="009820AC" w:rsidRPr="00004629" w:rsidRDefault="009820AC" w:rsidP="009820AC">
            <w:pPr>
              <w:spacing w:before="0" w:after="0"/>
              <w:ind w:right="110"/>
              <w:rPr>
                <w:rFonts w:eastAsiaTheme="minorHAnsi"/>
                <w:b/>
                <w:bCs/>
                <w:color w:val="244061"/>
                <w:szCs w:val="24"/>
                <w:lang w:eastAsia="en-US"/>
              </w:rPr>
            </w:pPr>
            <w:r w:rsidRPr="00004629">
              <w:rPr>
                <w:rFonts w:eastAsiaTheme="minorHAnsi"/>
                <w:b/>
                <w:bCs/>
                <w:color w:val="244061"/>
                <w:szCs w:val="24"/>
                <w:lang w:eastAsia="en-US"/>
              </w:rPr>
              <w:t>Applicant</w:t>
            </w:r>
          </w:p>
        </w:tc>
        <w:tc>
          <w:tcPr>
            <w:tcW w:w="7205" w:type="dxa"/>
          </w:tcPr>
          <w:p w14:paraId="689FACED" w14:textId="77777777" w:rsidR="009820AC" w:rsidRPr="009820AC" w:rsidRDefault="009820AC" w:rsidP="009820AC">
            <w:pPr>
              <w:spacing w:before="0" w:after="0"/>
              <w:ind w:right="39"/>
              <w:rPr>
                <w:rFonts w:eastAsiaTheme="minorHAnsi"/>
                <w:szCs w:val="24"/>
                <w:lang w:eastAsia="en-US"/>
              </w:rPr>
            </w:pPr>
            <w:r w:rsidRPr="009820AC">
              <w:rPr>
                <w:rFonts w:eastAsiaTheme="minorHAnsi"/>
                <w:szCs w:val="24"/>
                <w:lang w:eastAsia="en-US"/>
              </w:rPr>
              <w:t xml:space="preserve">City of </w:t>
            </w:r>
            <w:proofErr w:type="spellStart"/>
            <w:r w:rsidRPr="009820AC">
              <w:rPr>
                <w:rFonts w:eastAsiaTheme="minorHAnsi"/>
                <w:szCs w:val="24"/>
                <w:lang w:eastAsia="en-US"/>
              </w:rPr>
              <w:t>Nedlands</w:t>
            </w:r>
            <w:proofErr w:type="spellEnd"/>
          </w:p>
        </w:tc>
      </w:tr>
      <w:tr w:rsidR="009820AC" w:rsidRPr="009820AC" w14:paraId="38BB0E6C" w14:textId="77777777" w:rsidTr="00A7409F">
        <w:tc>
          <w:tcPr>
            <w:tcW w:w="2065" w:type="dxa"/>
          </w:tcPr>
          <w:p w14:paraId="09FDE368" w14:textId="77777777" w:rsidR="009820AC" w:rsidRPr="00004629" w:rsidRDefault="009820AC" w:rsidP="009820AC">
            <w:pPr>
              <w:spacing w:before="0" w:after="0"/>
              <w:ind w:right="110"/>
              <w:jc w:val="left"/>
              <w:rPr>
                <w:rFonts w:eastAsiaTheme="minorHAnsi"/>
                <w:b/>
                <w:bCs/>
                <w:color w:val="244061"/>
                <w:szCs w:val="24"/>
                <w:lang w:eastAsia="en-US"/>
              </w:rPr>
            </w:pPr>
            <w:r w:rsidRPr="00004629">
              <w:rPr>
                <w:rFonts w:eastAsiaTheme="minorHAnsi"/>
                <w:b/>
                <w:bCs/>
                <w:color w:val="244061"/>
                <w:szCs w:val="24"/>
                <w:lang w:eastAsia="en-US"/>
              </w:rPr>
              <w:t xml:space="preserve">Employee Disclosure under section 5.70 Local Government Act 1995 </w:t>
            </w:r>
          </w:p>
        </w:tc>
        <w:tc>
          <w:tcPr>
            <w:tcW w:w="7205" w:type="dxa"/>
          </w:tcPr>
          <w:p w14:paraId="6C09D0E4" w14:textId="77777777" w:rsidR="009820AC" w:rsidRPr="009820AC" w:rsidRDefault="009820AC" w:rsidP="009820AC">
            <w:pPr>
              <w:spacing w:before="0" w:after="0"/>
              <w:ind w:right="39"/>
              <w:jc w:val="left"/>
              <w:rPr>
                <w:rFonts w:eastAsia="Times New Roman"/>
                <w:szCs w:val="24"/>
              </w:rPr>
            </w:pPr>
          </w:p>
          <w:p w14:paraId="4F9F98F0" w14:textId="77777777" w:rsidR="009820AC" w:rsidRPr="009820AC" w:rsidRDefault="009820AC" w:rsidP="009820AC">
            <w:pPr>
              <w:spacing w:before="0" w:after="0"/>
              <w:ind w:right="39"/>
              <w:jc w:val="left"/>
              <w:rPr>
                <w:rFonts w:eastAsia="Times New Roman"/>
                <w:szCs w:val="24"/>
              </w:rPr>
            </w:pPr>
            <w:r w:rsidRPr="009820AC">
              <w:rPr>
                <w:rFonts w:eastAsia="Times New Roman"/>
                <w:szCs w:val="24"/>
              </w:rPr>
              <w:t>The author, reviewers and authoriser of this report declare they have no financial or impartiality interest in this matter.</w:t>
            </w:r>
          </w:p>
        </w:tc>
      </w:tr>
      <w:tr w:rsidR="009820AC" w:rsidRPr="009820AC" w14:paraId="431D6F69" w14:textId="77777777" w:rsidTr="00A7409F">
        <w:tc>
          <w:tcPr>
            <w:tcW w:w="2065" w:type="dxa"/>
          </w:tcPr>
          <w:p w14:paraId="7B2519E6" w14:textId="77777777" w:rsidR="009820AC" w:rsidRPr="00004629" w:rsidRDefault="009820AC" w:rsidP="009820AC">
            <w:pPr>
              <w:spacing w:before="0" w:after="0"/>
              <w:ind w:right="110"/>
              <w:rPr>
                <w:rFonts w:eastAsiaTheme="minorHAnsi"/>
                <w:b/>
                <w:bCs/>
                <w:color w:val="244061"/>
                <w:szCs w:val="24"/>
                <w:lang w:eastAsia="en-US"/>
              </w:rPr>
            </w:pPr>
            <w:r w:rsidRPr="00004629">
              <w:rPr>
                <w:rFonts w:eastAsiaTheme="minorHAnsi"/>
                <w:b/>
                <w:bCs/>
                <w:color w:val="244061"/>
                <w:szCs w:val="24"/>
                <w:lang w:eastAsia="en-US"/>
              </w:rPr>
              <w:t>Report Author</w:t>
            </w:r>
          </w:p>
        </w:tc>
        <w:tc>
          <w:tcPr>
            <w:tcW w:w="7205" w:type="dxa"/>
          </w:tcPr>
          <w:p w14:paraId="595F967F" w14:textId="77777777" w:rsidR="009820AC" w:rsidRPr="009820AC" w:rsidRDefault="009820AC" w:rsidP="009820AC">
            <w:pPr>
              <w:spacing w:before="0" w:after="0"/>
              <w:ind w:right="39"/>
              <w:rPr>
                <w:rFonts w:eastAsiaTheme="minorHAnsi"/>
                <w:szCs w:val="24"/>
                <w:lang w:eastAsia="en-US"/>
              </w:rPr>
            </w:pPr>
            <w:r w:rsidRPr="009820AC">
              <w:rPr>
                <w:rFonts w:eastAsiaTheme="minorHAnsi"/>
                <w:szCs w:val="24"/>
                <w:lang w:eastAsia="en-US"/>
              </w:rPr>
              <w:t xml:space="preserve">Tony Free – Director Planning and Development </w:t>
            </w:r>
          </w:p>
        </w:tc>
      </w:tr>
      <w:tr w:rsidR="009820AC" w:rsidRPr="009820AC" w14:paraId="1331F542" w14:textId="77777777" w:rsidTr="00A7409F">
        <w:tc>
          <w:tcPr>
            <w:tcW w:w="2065" w:type="dxa"/>
          </w:tcPr>
          <w:p w14:paraId="5B47F0DA" w14:textId="77777777" w:rsidR="009820AC" w:rsidRPr="00004629" w:rsidRDefault="009820AC" w:rsidP="009820AC">
            <w:pPr>
              <w:spacing w:before="0" w:after="0"/>
              <w:ind w:right="110"/>
              <w:rPr>
                <w:rFonts w:eastAsiaTheme="minorHAnsi"/>
                <w:b/>
                <w:bCs/>
                <w:color w:val="244061"/>
                <w:szCs w:val="24"/>
                <w:lang w:eastAsia="en-US"/>
              </w:rPr>
            </w:pPr>
            <w:r w:rsidRPr="00004629">
              <w:rPr>
                <w:rFonts w:eastAsiaTheme="minorHAnsi"/>
                <w:b/>
                <w:bCs/>
                <w:color w:val="244061"/>
                <w:szCs w:val="24"/>
                <w:lang w:eastAsia="en-US"/>
              </w:rPr>
              <w:t>Director</w:t>
            </w:r>
          </w:p>
        </w:tc>
        <w:tc>
          <w:tcPr>
            <w:tcW w:w="7205" w:type="dxa"/>
          </w:tcPr>
          <w:p w14:paraId="71EFAFA3" w14:textId="77777777" w:rsidR="009820AC" w:rsidRPr="009820AC" w:rsidRDefault="009820AC" w:rsidP="009820AC">
            <w:pPr>
              <w:spacing w:before="0" w:after="0"/>
              <w:ind w:right="39"/>
              <w:rPr>
                <w:rFonts w:eastAsiaTheme="minorHAnsi"/>
                <w:szCs w:val="24"/>
                <w:lang w:eastAsia="en-US"/>
              </w:rPr>
            </w:pPr>
            <w:r w:rsidRPr="009820AC">
              <w:rPr>
                <w:rFonts w:eastAsiaTheme="minorHAnsi"/>
                <w:szCs w:val="24"/>
                <w:lang w:eastAsia="en-US"/>
              </w:rPr>
              <w:t xml:space="preserve">Tony Free – Director Planning and Development </w:t>
            </w:r>
          </w:p>
        </w:tc>
      </w:tr>
      <w:tr w:rsidR="009820AC" w:rsidRPr="009820AC" w14:paraId="13CDFB69" w14:textId="77777777" w:rsidTr="00A7409F">
        <w:tc>
          <w:tcPr>
            <w:tcW w:w="2065" w:type="dxa"/>
          </w:tcPr>
          <w:p w14:paraId="7E9A8DF5" w14:textId="77777777" w:rsidR="009820AC" w:rsidRPr="00004629" w:rsidRDefault="009820AC" w:rsidP="009820AC">
            <w:pPr>
              <w:spacing w:before="0" w:after="0"/>
              <w:ind w:right="110"/>
              <w:rPr>
                <w:rFonts w:eastAsiaTheme="minorHAnsi"/>
                <w:b/>
                <w:bCs/>
                <w:color w:val="244061"/>
                <w:szCs w:val="24"/>
                <w:lang w:eastAsia="en-US"/>
              </w:rPr>
            </w:pPr>
            <w:r w:rsidRPr="00004629">
              <w:rPr>
                <w:rFonts w:eastAsiaTheme="minorHAnsi"/>
                <w:b/>
                <w:bCs/>
                <w:color w:val="244061"/>
                <w:szCs w:val="24"/>
                <w:lang w:eastAsia="en-US"/>
              </w:rPr>
              <w:t>Attachments</w:t>
            </w:r>
          </w:p>
        </w:tc>
        <w:tc>
          <w:tcPr>
            <w:tcW w:w="7205" w:type="dxa"/>
          </w:tcPr>
          <w:p w14:paraId="0A44FDEC" w14:textId="77777777" w:rsidR="009820AC" w:rsidRPr="009820AC" w:rsidRDefault="009820AC" w:rsidP="009820AC">
            <w:pPr>
              <w:numPr>
                <w:ilvl w:val="0"/>
                <w:numId w:val="8"/>
              </w:numPr>
              <w:spacing w:before="0" w:after="0"/>
              <w:ind w:left="426" w:right="39" w:hanging="426"/>
              <w:jc w:val="left"/>
              <w:rPr>
                <w:rFonts w:eastAsiaTheme="minorHAnsi"/>
                <w:szCs w:val="24"/>
                <w:lang w:eastAsia="en-US"/>
              </w:rPr>
            </w:pPr>
            <w:r w:rsidRPr="009820AC">
              <w:rPr>
                <w:rFonts w:eastAsiaTheme="minorHAnsi"/>
                <w:szCs w:val="24"/>
                <w:lang w:eastAsia="en-US"/>
              </w:rPr>
              <w:t>Draft Local Planning Policy 7.9 Percent for Art</w:t>
            </w:r>
          </w:p>
        </w:tc>
      </w:tr>
    </w:tbl>
    <w:p w14:paraId="6032B938" w14:textId="77777777" w:rsidR="009820AC" w:rsidRPr="009820AC" w:rsidRDefault="009820AC" w:rsidP="009820AC">
      <w:pPr>
        <w:spacing w:before="0" w:after="0" w:line="240" w:lineRule="auto"/>
        <w:ind w:right="-46"/>
        <w:rPr>
          <w:rFonts w:eastAsiaTheme="minorHAnsi"/>
          <w:b/>
          <w:szCs w:val="24"/>
          <w:lang w:eastAsia="en-US"/>
        </w:rPr>
      </w:pPr>
    </w:p>
    <w:p w14:paraId="14F87D87" w14:textId="77777777" w:rsidR="009820AC" w:rsidRPr="009820AC" w:rsidRDefault="009820AC" w:rsidP="009820AC">
      <w:pPr>
        <w:spacing w:before="0" w:after="0" w:line="240" w:lineRule="auto"/>
        <w:ind w:right="-46"/>
        <w:rPr>
          <w:rFonts w:eastAsiaTheme="minorHAnsi"/>
          <w:b/>
          <w:szCs w:val="24"/>
          <w:lang w:eastAsia="en-US"/>
        </w:rPr>
      </w:pPr>
    </w:p>
    <w:p w14:paraId="1BF451E7" w14:textId="77777777" w:rsidR="009820AC" w:rsidRPr="009820AC" w:rsidRDefault="009820AC" w:rsidP="009820AC">
      <w:pPr>
        <w:spacing w:before="0" w:after="0" w:line="240" w:lineRule="auto"/>
        <w:ind w:right="-46"/>
        <w:rPr>
          <w:rFonts w:eastAsiaTheme="minorHAnsi"/>
          <w:b/>
          <w:color w:val="244061"/>
          <w:sz w:val="28"/>
          <w:szCs w:val="32"/>
          <w:lang w:eastAsia="en-US"/>
        </w:rPr>
      </w:pPr>
      <w:r w:rsidRPr="009820AC">
        <w:rPr>
          <w:rFonts w:eastAsiaTheme="minorHAnsi"/>
          <w:b/>
          <w:color w:val="244061"/>
          <w:sz w:val="28"/>
          <w:szCs w:val="32"/>
          <w:lang w:eastAsia="en-US"/>
        </w:rPr>
        <w:t>Purpose</w:t>
      </w:r>
    </w:p>
    <w:p w14:paraId="06F6C4B1" w14:textId="77777777" w:rsidR="009820AC" w:rsidRPr="009820AC" w:rsidRDefault="009820AC" w:rsidP="009820AC">
      <w:pPr>
        <w:spacing w:before="0" w:after="0" w:line="240" w:lineRule="auto"/>
        <w:ind w:right="-46"/>
        <w:rPr>
          <w:rFonts w:eastAsiaTheme="minorHAnsi"/>
          <w:b/>
          <w:szCs w:val="24"/>
          <w:lang w:eastAsia="en-US"/>
        </w:rPr>
      </w:pPr>
    </w:p>
    <w:p w14:paraId="43E46F80" w14:textId="77777777" w:rsidR="009820AC" w:rsidRPr="009820AC" w:rsidRDefault="009820AC" w:rsidP="009820AC">
      <w:pPr>
        <w:spacing w:before="0" w:after="0" w:line="240" w:lineRule="auto"/>
        <w:ind w:right="-46"/>
        <w:rPr>
          <w:rFonts w:eastAsiaTheme="minorHAnsi"/>
          <w:b/>
          <w:szCs w:val="24"/>
          <w:lang w:eastAsia="en-US"/>
        </w:rPr>
      </w:pPr>
      <w:r w:rsidRPr="009820AC">
        <w:rPr>
          <w:rFonts w:eastAsiaTheme="minorHAnsi"/>
          <w:szCs w:val="24"/>
          <w:lang w:eastAsia="en-US"/>
        </w:rPr>
        <w:t xml:space="preserve">The purpose of this report is for Council to consider adoption of the draft Local Planning Policy 7.9: Percent for Art (the Policy), found at </w:t>
      </w:r>
      <w:r w:rsidRPr="009820AC">
        <w:rPr>
          <w:rFonts w:eastAsiaTheme="minorHAnsi"/>
          <w:b/>
          <w:bCs/>
          <w:szCs w:val="24"/>
          <w:lang w:eastAsia="en-US"/>
        </w:rPr>
        <w:t>Attachment 1</w:t>
      </w:r>
      <w:r w:rsidRPr="009820AC">
        <w:rPr>
          <w:rFonts w:eastAsiaTheme="minorHAnsi"/>
          <w:szCs w:val="24"/>
          <w:lang w:eastAsia="en-US"/>
        </w:rPr>
        <w:t>, for the purpose of advertising.</w:t>
      </w:r>
    </w:p>
    <w:p w14:paraId="2D9659FE" w14:textId="77777777" w:rsidR="009820AC" w:rsidRPr="009820AC" w:rsidRDefault="009820AC" w:rsidP="009820AC">
      <w:pPr>
        <w:spacing w:before="0" w:after="0" w:line="240" w:lineRule="auto"/>
        <w:ind w:right="-46"/>
        <w:rPr>
          <w:rFonts w:eastAsiaTheme="minorHAnsi"/>
          <w:b/>
          <w:szCs w:val="24"/>
          <w:lang w:eastAsia="en-US"/>
        </w:rPr>
      </w:pPr>
    </w:p>
    <w:p w14:paraId="7C072C9A" w14:textId="77777777" w:rsidR="009820AC" w:rsidRPr="009820AC" w:rsidRDefault="009820AC" w:rsidP="00891245">
      <w:pPr>
        <w:spacing w:before="0" w:after="0" w:line="240" w:lineRule="auto"/>
        <w:ind w:right="-46"/>
        <w:rPr>
          <w:rFonts w:eastAsiaTheme="minorHAnsi"/>
          <w:b/>
          <w:szCs w:val="24"/>
          <w:lang w:eastAsia="en-US"/>
        </w:rPr>
      </w:pPr>
    </w:p>
    <w:p w14:paraId="3A470D27" w14:textId="01C7F400" w:rsidR="009820AC" w:rsidRPr="009820AC" w:rsidRDefault="00004629" w:rsidP="00891245">
      <w:pPr>
        <w:spacing w:before="0" w:after="0" w:line="240" w:lineRule="auto"/>
        <w:ind w:right="-46"/>
        <w:rPr>
          <w:rFonts w:eastAsiaTheme="minorHAnsi"/>
          <w:b/>
          <w:color w:val="244061"/>
          <w:sz w:val="28"/>
          <w:szCs w:val="32"/>
          <w:lang w:eastAsia="en-US"/>
        </w:rPr>
      </w:pPr>
      <w:r>
        <w:rPr>
          <w:rFonts w:eastAsiaTheme="minorHAnsi"/>
          <w:b/>
          <w:color w:val="244061"/>
          <w:sz w:val="28"/>
          <w:szCs w:val="32"/>
          <w:lang w:eastAsia="en-US"/>
        </w:rPr>
        <w:t>ADMINISTRATION RECOMMENDATION</w:t>
      </w:r>
    </w:p>
    <w:p w14:paraId="52D058B9" w14:textId="77777777" w:rsidR="009820AC" w:rsidRPr="009820AC" w:rsidRDefault="009820AC" w:rsidP="00891245">
      <w:pPr>
        <w:spacing w:before="0" w:after="0" w:line="240" w:lineRule="auto"/>
        <w:ind w:right="-46"/>
        <w:rPr>
          <w:rFonts w:eastAsiaTheme="minorHAnsi"/>
          <w:b/>
          <w:color w:val="244061"/>
          <w:szCs w:val="24"/>
          <w:lang w:eastAsia="en-US"/>
        </w:rPr>
      </w:pPr>
    </w:p>
    <w:p w14:paraId="1DE89CF5" w14:textId="77777777" w:rsidR="009820AC" w:rsidRPr="009820AC" w:rsidRDefault="009820AC" w:rsidP="00891245">
      <w:pPr>
        <w:spacing w:before="0" w:after="0" w:line="240" w:lineRule="auto"/>
        <w:ind w:right="-46"/>
        <w:rPr>
          <w:rFonts w:eastAsiaTheme="minorHAnsi"/>
          <w:b/>
          <w:color w:val="244061"/>
          <w:szCs w:val="24"/>
          <w:lang w:eastAsia="en-US"/>
        </w:rPr>
      </w:pPr>
      <w:r w:rsidRPr="009820AC">
        <w:rPr>
          <w:rFonts w:eastAsiaTheme="minorHAnsi"/>
          <w:b/>
          <w:color w:val="244061"/>
          <w:szCs w:val="24"/>
          <w:lang w:eastAsia="en-US"/>
        </w:rPr>
        <w:t xml:space="preserve">That Council: </w:t>
      </w:r>
    </w:p>
    <w:p w14:paraId="7FDA1E1E" w14:textId="77777777" w:rsidR="009820AC" w:rsidRPr="009820AC" w:rsidRDefault="009820AC" w:rsidP="00891245">
      <w:pPr>
        <w:spacing w:before="0" w:after="0" w:line="240" w:lineRule="auto"/>
        <w:ind w:right="-46"/>
        <w:rPr>
          <w:rFonts w:eastAsiaTheme="minorHAnsi"/>
          <w:b/>
          <w:color w:val="244061"/>
          <w:szCs w:val="24"/>
          <w:lang w:eastAsia="en-US"/>
        </w:rPr>
      </w:pPr>
    </w:p>
    <w:p w14:paraId="6DC27129" w14:textId="77777777" w:rsidR="009820AC" w:rsidRPr="009820AC" w:rsidRDefault="009820AC" w:rsidP="00E86193">
      <w:pPr>
        <w:numPr>
          <w:ilvl w:val="0"/>
          <w:numId w:val="11"/>
        </w:numPr>
        <w:spacing w:before="0" w:after="0" w:line="240" w:lineRule="auto"/>
        <w:ind w:left="720" w:right="-46"/>
        <w:contextualSpacing/>
        <w:rPr>
          <w:rFonts w:eastAsiaTheme="minorHAnsi"/>
          <w:b/>
          <w:color w:val="244061"/>
          <w:szCs w:val="24"/>
          <w:lang w:eastAsia="en-US"/>
        </w:rPr>
      </w:pPr>
      <w:r w:rsidRPr="009820AC">
        <w:rPr>
          <w:rFonts w:eastAsiaTheme="minorHAnsi"/>
          <w:b/>
          <w:color w:val="244061"/>
          <w:szCs w:val="24"/>
          <w:lang w:eastAsia="en-US"/>
        </w:rPr>
        <w:t>ADOPTS the draft Local Planning Policy 7.9 Percent for Art (Attachment 1) for the purpose of advertising in accordance with Clause 4 of the Deemed Provisions of Schedule 2 of the Planning and Development (Local Planning Schemes) Regulations 2015.</w:t>
      </w:r>
    </w:p>
    <w:p w14:paraId="577C334B" w14:textId="77777777" w:rsidR="009820AC" w:rsidRPr="009820AC" w:rsidRDefault="009820AC" w:rsidP="00891245">
      <w:pPr>
        <w:spacing w:before="0" w:after="0" w:line="240" w:lineRule="auto"/>
        <w:ind w:left="207" w:right="-46"/>
        <w:contextualSpacing/>
        <w:rPr>
          <w:rFonts w:eastAsiaTheme="minorHAnsi"/>
          <w:b/>
          <w:color w:val="244061"/>
          <w:szCs w:val="24"/>
          <w:lang w:eastAsia="en-US"/>
        </w:rPr>
      </w:pPr>
    </w:p>
    <w:p w14:paraId="52C8B8C2" w14:textId="77777777" w:rsidR="009820AC" w:rsidRPr="009820AC" w:rsidRDefault="009820AC" w:rsidP="00E86193">
      <w:pPr>
        <w:numPr>
          <w:ilvl w:val="0"/>
          <w:numId w:val="11"/>
        </w:numPr>
        <w:spacing w:before="0" w:after="0" w:line="240" w:lineRule="auto"/>
        <w:ind w:left="720" w:right="-46"/>
        <w:contextualSpacing/>
        <w:rPr>
          <w:rFonts w:eastAsiaTheme="minorHAnsi"/>
          <w:b/>
          <w:color w:val="244061"/>
          <w:szCs w:val="24"/>
          <w:lang w:eastAsia="en-US"/>
        </w:rPr>
      </w:pPr>
      <w:r w:rsidRPr="009820AC">
        <w:rPr>
          <w:rFonts w:eastAsiaTheme="minorHAnsi"/>
          <w:b/>
          <w:color w:val="244061"/>
          <w:szCs w:val="24"/>
          <w:lang w:eastAsia="en-US"/>
        </w:rPr>
        <w:t>NOTES that the upon conclusion of advertising, the Policy will be presented to Council for determination and will be accompanied by draft Guidelines outlining the procedures to be followed in satisfying the requirements of the Policy.</w:t>
      </w:r>
    </w:p>
    <w:p w14:paraId="7964D59F" w14:textId="77777777" w:rsidR="009820AC" w:rsidRPr="009820AC" w:rsidRDefault="009820AC" w:rsidP="00891245">
      <w:pPr>
        <w:spacing w:before="0" w:after="0" w:line="240" w:lineRule="auto"/>
        <w:ind w:right="-46"/>
        <w:rPr>
          <w:rFonts w:eastAsiaTheme="minorHAnsi"/>
          <w:b/>
          <w:szCs w:val="24"/>
          <w:lang w:eastAsia="en-US"/>
        </w:rPr>
      </w:pPr>
    </w:p>
    <w:p w14:paraId="2C642B3A" w14:textId="77777777" w:rsidR="009820AC" w:rsidRPr="009820AC" w:rsidRDefault="009820AC" w:rsidP="00891245">
      <w:pPr>
        <w:spacing w:before="0" w:after="0" w:line="240" w:lineRule="auto"/>
        <w:ind w:right="-46"/>
        <w:rPr>
          <w:rFonts w:eastAsiaTheme="minorHAnsi"/>
          <w:b/>
          <w:szCs w:val="24"/>
          <w:lang w:eastAsia="en-US"/>
        </w:rPr>
      </w:pPr>
    </w:p>
    <w:p w14:paraId="19DB0A4B" w14:textId="77777777" w:rsidR="009820AC" w:rsidRPr="009820AC" w:rsidRDefault="009820AC" w:rsidP="00891245">
      <w:pPr>
        <w:spacing w:before="0" w:after="0" w:line="240" w:lineRule="auto"/>
        <w:ind w:right="-46"/>
        <w:rPr>
          <w:rFonts w:eastAsiaTheme="minorHAnsi"/>
          <w:b/>
          <w:color w:val="244061"/>
          <w:sz w:val="28"/>
          <w:szCs w:val="32"/>
          <w:lang w:eastAsia="en-US"/>
        </w:rPr>
      </w:pPr>
      <w:r w:rsidRPr="009820AC">
        <w:rPr>
          <w:rFonts w:eastAsiaTheme="minorHAnsi"/>
          <w:b/>
          <w:color w:val="244061"/>
          <w:sz w:val="28"/>
          <w:szCs w:val="32"/>
          <w:lang w:eastAsia="en-US"/>
        </w:rPr>
        <w:t>Voting Requirement</w:t>
      </w:r>
    </w:p>
    <w:p w14:paraId="032697E5" w14:textId="77777777" w:rsidR="009820AC" w:rsidRPr="009820AC" w:rsidRDefault="009820AC" w:rsidP="009820AC">
      <w:pPr>
        <w:spacing w:before="0" w:after="0" w:line="240" w:lineRule="auto"/>
        <w:ind w:right="-46"/>
        <w:rPr>
          <w:rFonts w:eastAsiaTheme="minorHAnsi"/>
          <w:color w:val="000000" w:themeColor="text1"/>
          <w:szCs w:val="24"/>
          <w:lang w:eastAsia="en-US"/>
        </w:rPr>
      </w:pPr>
    </w:p>
    <w:p w14:paraId="7A9DEBF4" w14:textId="77777777" w:rsidR="009820AC" w:rsidRPr="009820AC" w:rsidRDefault="009820AC" w:rsidP="009820AC">
      <w:pPr>
        <w:spacing w:before="0" w:after="0" w:line="240" w:lineRule="auto"/>
        <w:ind w:right="-46"/>
        <w:rPr>
          <w:rFonts w:eastAsiaTheme="minorHAnsi"/>
          <w:color w:val="000000" w:themeColor="text1"/>
          <w:szCs w:val="24"/>
          <w:lang w:eastAsia="en-US"/>
        </w:rPr>
      </w:pPr>
      <w:r w:rsidRPr="009820AC">
        <w:rPr>
          <w:rFonts w:eastAsiaTheme="minorHAnsi"/>
          <w:color w:val="000000" w:themeColor="text1"/>
          <w:szCs w:val="24"/>
          <w:lang w:eastAsia="en-US"/>
        </w:rPr>
        <w:t>Simple Majority</w:t>
      </w:r>
    </w:p>
    <w:p w14:paraId="1771DF97" w14:textId="77777777" w:rsidR="009820AC" w:rsidRPr="009820AC" w:rsidRDefault="009820AC" w:rsidP="009820AC">
      <w:pPr>
        <w:spacing w:before="0" w:after="0" w:line="240" w:lineRule="auto"/>
        <w:ind w:right="-46"/>
        <w:rPr>
          <w:rFonts w:eastAsiaTheme="minorHAnsi"/>
          <w:bCs/>
          <w:szCs w:val="24"/>
          <w:lang w:eastAsia="en-US"/>
        </w:rPr>
      </w:pPr>
    </w:p>
    <w:p w14:paraId="069B5649" w14:textId="77777777" w:rsidR="009820AC" w:rsidRPr="009820AC" w:rsidRDefault="009820AC" w:rsidP="009820AC">
      <w:pPr>
        <w:spacing w:before="0" w:after="0" w:line="240" w:lineRule="auto"/>
        <w:ind w:right="-46"/>
        <w:rPr>
          <w:rFonts w:eastAsiaTheme="minorHAnsi"/>
          <w:bCs/>
          <w:szCs w:val="24"/>
          <w:lang w:eastAsia="en-US"/>
        </w:rPr>
      </w:pPr>
    </w:p>
    <w:p w14:paraId="1049EB5D" w14:textId="77777777" w:rsidR="009820AC" w:rsidRPr="009820AC" w:rsidRDefault="009820AC" w:rsidP="009820AC">
      <w:pPr>
        <w:spacing w:before="0" w:after="0" w:line="240" w:lineRule="auto"/>
        <w:ind w:right="-46"/>
        <w:rPr>
          <w:rFonts w:eastAsiaTheme="minorHAnsi"/>
          <w:b/>
          <w:color w:val="244061"/>
          <w:sz w:val="28"/>
          <w:szCs w:val="32"/>
          <w:lang w:eastAsia="en-US"/>
        </w:rPr>
      </w:pPr>
      <w:r w:rsidRPr="009820AC">
        <w:rPr>
          <w:rFonts w:eastAsiaTheme="minorHAnsi"/>
          <w:b/>
          <w:color w:val="244061"/>
          <w:sz w:val="28"/>
          <w:szCs w:val="32"/>
          <w:lang w:eastAsia="en-US"/>
        </w:rPr>
        <w:t xml:space="preserve">Background </w:t>
      </w:r>
    </w:p>
    <w:p w14:paraId="7ED71524" w14:textId="77777777" w:rsidR="009820AC" w:rsidRPr="009820AC" w:rsidRDefault="009820AC" w:rsidP="009820AC">
      <w:pPr>
        <w:spacing w:before="0" w:after="0" w:line="240" w:lineRule="auto"/>
        <w:ind w:right="-46"/>
        <w:rPr>
          <w:rFonts w:eastAsiaTheme="minorHAnsi"/>
          <w:b/>
          <w:szCs w:val="24"/>
          <w:lang w:eastAsia="en-US"/>
        </w:rPr>
      </w:pPr>
    </w:p>
    <w:p w14:paraId="1C52F56D" w14:textId="77777777" w:rsidR="009820AC" w:rsidRPr="009820AC" w:rsidRDefault="009820AC" w:rsidP="009820AC">
      <w:pPr>
        <w:spacing w:before="0" w:after="0" w:line="240" w:lineRule="auto"/>
        <w:ind w:right="-46"/>
        <w:rPr>
          <w:rFonts w:eastAsiaTheme="minorHAnsi"/>
          <w:bCs/>
          <w:szCs w:val="24"/>
          <w:lang w:eastAsia="en-US"/>
        </w:rPr>
      </w:pPr>
      <w:r w:rsidRPr="009820AC">
        <w:rPr>
          <w:rFonts w:eastAsiaTheme="minorHAnsi"/>
          <w:bCs/>
          <w:szCs w:val="24"/>
          <w:lang w:eastAsia="en-US"/>
        </w:rPr>
        <w:t xml:space="preserve">Public Art is an increasingly integral part of the built environment in Western Australia and Local Governments across the State have been leading the charge. Since the introduction of the Percent for Art Scheme by the State Government in 1989 local governments have </w:t>
      </w:r>
      <w:r w:rsidRPr="009820AC">
        <w:rPr>
          <w:rFonts w:eastAsiaTheme="minorHAnsi"/>
          <w:bCs/>
          <w:szCs w:val="24"/>
          <w:lang w:eastAsia="en-US"/>
        </w:rPr>
        <w:lastRenderedPageBreak/>
        <w:t xml:space="preserve">taken inspiration from this scheme to require developer contributions towards public art. The City of Nedlands has not yet had a public art contributions policy and until recently has faced limited </w:t>
      </w:r>
      <w:proofErr w:type="gramStart"/>
      <w:r w:rsidRPr="009820AC">
        <w:rPr>
          <w:rFonts w:eastAsiaTheme="minorHAnsi"/>
          <w:bCs/>
          <w:szCs w:val="24"/>
          <w:lang w:eastAsia="en-US"/>
        </w:rPr>
        <w:t>large scale</w:t>
      </w:r>
      <w:proofErr w:type="gramEnd"/>
      <w:r w:rsidRPr="009820AC">
        <w:rPr>
          <w:rFonts w:eastAsiaTheme="minorHAnsi"/>
          <w:bCs/>
          <w:szCs w:val="24"/>
          <w:lang w:eastAsia="en-US"/>
        </w:rPr>
        <w:t xml:space="preserve"> development.</w:t>
      </w:r>
    </w:p>
    <w:p w14:paraId="359E0714" w14:textId="77777777" w:rsidR="009820AC" w:rsidRPr="009820AC" w:rsidRDefault="009820AC" w:rsidP="009820AC">
      <w:pPr>
        <w:spacing w:before="0" w:after="0" w:line="240" w:lineRule="auto"/>
        <w:ind w:right="-46"/>
        <w:rPr>
          <w:rFonts w:eastAsiaTheme="minorHAnsi"/>
          <w:bCs/>
          <w:szCs w:val="24"/>
          <w:lang w:eastAsia="en-US"/>
        </w:rPr>
      </w:pPr>
    </w:p>
    <w:p w14:paraId="0A8251C0" w14:textId="77777777" w:rsidR="009820AC" w:rsidRPr="009820AC" w:rsidRDefault="009820AC" w:rsidP="009820AC">
      <w:pPr>
        <w:spacing w:before="0" w:after="0" w:line="240" w:lineRule="auto"/>
        <w:ind w:right="-46"/>
        <w:rPr>
          <w:rFonts w:eastAsiaTheme="minorHAnsi"/>
          <w:bCs/>
          <w:szCs w:val="24"/>
          <w:lang w:eastAsia="en-US"/>
        </w:rPr>
      </w:pPr>
      <w:r w:rsidRPr="009820AC">
        <w:rPr>
          <w:rFonts w:eastAsiaTheme="minorHAnsi"/>
          <w:bCs/>
          <w:szCs w:val="24"/>
          <w:lang w:eastAsia="en-US"/>
        </w:rPr>
        <w:t>The introduction of Local Planning Scheme No. 3 (LPS3) in 2019 spearheaded medium and high density residential and mixed-use development. The number of new buildings and increased residential density brings with it a new streetscape character. The draft Percent for Art Local Planning Policy could greatly enhance the future character of the City by ensuring that large developments make a positive cultural and social impact to the City through the provision of art.</w:t>
      </w:r>
    </w:p>
    <w:p w14:paraId="4486F12A" w14:textId="77777777" w:rsidR="009820AC" w:rsidRPr="009820AC" w:rsidRDefault="009820AC" w:rsidP="009820AC">
      <w:pPr>
        <w:spacing w:before="0" w:after="0" w:line="240" w:lineRule="auto"/>
        <w:ind w:right="-46"/>
        <w:rPr>
          <w:rFonts w:eastAsiaTheme="minorHAnsi"/>
          <w:bCs/>
          <w:szCs w:val="24"/>
          <w:lang w:eastAsia="en-US"/>
        </w:rPr>
      </w:pPr>
    </w:p>
    <w:p w14:paraId="07DEBDDD" w14:textId="77777777" w:rsidR="009820AC" w:rsidRPr="009820AC" w:rsidRDefault="009820AC" w:rsidP="009820AC">
      <w:pPr>
        <w:spacing w:before="0" w:after="0" w:line="240" w:lineRule="auto"/>
        <w:ind w:right="-46"/>
        <w:rPr>
          <w:rFonts w:eastAsiaTheme="minorHAnsi"/>
          <w:bCs/>
          <w:szCs w:val="24"/>
          <w:lang w:eastAsia="en-US"/>
        </w:rPr>
      </w:pPr>
      <w:r w:rsidRPr="009820AC">
        <w:rPr>
          <w:rFonts w:eastAsiaTheme="minorHAnsi"/>
          <w:bCs/>
          <w:szCs w:val="24"/>
          <w:lang w:eastAsia="en-US"/>
        </w:rPr>
        <w:t xml:space="preserve">Public art adds interest to the streetscape, can help to create a new identity for an area, reflect existing identities and assist with wayfinding by differentiating areas within the </w:t>
      </w:r>
      <w:proofErr w:type="gramStart"/>
      <w:r w:rsidRPr="009820AC">
        <w:rPr>
          <w:rFonts w:eastAsiaTheme="minorHAnsi"/>
          <w:bCs/>
          <w:szCs w:val="24"/>
          <w:lang w:eastAsia="en-US"/>
        </w:rPr>
        <w:t>City</w:t>
      </w:r>
      <w:proofErr w:type="gramEnd"/>
      <w:r w:rsidRPr="009820AC">
        <w:rPr>
          <w:rFonts w:eastAsiaTheme="minorHAnsi"/>
          <w:bCs/>
          <w:szCs w:val="24"/>
          <w:lang w:eastAsia="en-US"/>
        </w:rPr>
        <w:t>.</w:t>
      </w:r>
    </w:p>
    <w:p w14:paraId="07268674" w14:textId="77777777" w:rsidR="009820AC" w:rsidRPr="009820AC" w:rsidRDefault="009820AC" w:rsidP="009820AC">
      <w:pPr>
        <w:spacing w:before="0" w:after="0" w:line="240" w:lineRule="auto"/>
        <w:ind w:right="-46"/>
        <w:rPr>
          <w:rFonts w:eastAsiaTheme="minorHAnsi"/>
          <w:b/>
          <w:szCs w:val="24"/>
          <w:lang w:eastAsia="en-US"/>
        </w:rPr>
      </w:pPr>
    </w:p>
    <w:p w14:paraId="6C00C856" w14:textId="77777777" w:rsidR="009820AC" w:rsidRPr="009820AC" w:rsidRDefault="009820AC" w:rsidP="009820AC">
      <w:pPr>
        <w:spacing w:before="0" w:after="0" w:line="240" w:lineRule="auto"/>
        <w:ind w:right="-46"/>
        <w:rPr>
          <w:rFonts w:eastAsiaTheme="minorHAnsi"/>
          <w:b/>
          <w:szCs w:val="24"/>
          <w:lang w:eastAsia="en-US"/>
        </w:rPr>
      </w:pPr>
    </w:p>
    <w:p w14:paraId="75126DEB" w14:textId="77777777" w:rsidR="009820AC" w:rsidRPr="009820AC" w:rsidRDefault="009820AC" w:rsidP="009820AC">
      <w:pPr>
        <w:spacing w:before="0" w:after="0" w:line="240" w:lineRule="auto"/>
        <w:ind w:right="-46"/>
        <w:rPr>
          <w:rFonts w:eastAsiaTheme="minorHAnsi"/>
          <w:b/>
          <w:color w:val="244061"/>
          <w:sz w:val="28"/>
          <w:szCs w:val="32"/>
          <w:lang w:eastAsia="en-US"/>
        </w:rPr>
      </w:pPr>
      <w:r w:rsidRPr="009820AC">
        <w:rPr>
          <w:rFonts w:eastAsiaTheme="minorHAnsi"/>
          <w:b/>
          <w:color w:val="244061"/>
          <w:sz w:val="28"/>
          <w:szCs w:val="32"/>
          <w:lang w:eastAsia="en-US"/>
        </w:rPr>
        <w:t>Discussion</w:t>
      </w:r>
    </w:p>
    <w:p w14:paraId="5F0FD91D" w14:textId="77777777" w:rsidR="009820AC" w:rsidRPr="009820AC" w:rsidRDefault="009820AC" w:rsidP="009820AC">
      <w:pPr>
        <w:spacing w:before="0" w:after="0" w:line="240" w:lineRule="auto"/>
        <w:ind w:right="-46"/>
        <w:rPr>
          <w:rFonts w:eastAsiaTheme="minorHAnsi"/>
          <w:szCs w:val="24"/>
          <w:lang w:eastAsia="en-US"/>
        </w:rPr>
      </w:pPr>
    </w:p>
    <w:p w14:paraId="7E091A67" w14:textId="77777777" w:rsidR="009820AC" w:rsidRPr="009820AC" w:rsidRDefault="009820AC" w:rsidP="009820AC">
      <w:pPr>
        <w:spacing w:before="0" w:after="160" w:line="259" w:lineRule="auto"/>
        <w:rPr>
          <w:rFonts w:eastAsiaTheme="minorHAnsi"/>
          <w:b/>
          <w:bCs/>
          <w:szCs w:val="24"/>
          <w:lang w:eastAsia="en-US"/>
        </w:rPr>
      </w:pPr>
      <w:r w:rsidRPr="009820AC">
        <w:rPr>
          <w:rFonts w:eastAsiaTheme="minorHAnsi"/>
          <w:b/>
          <w:bCs/>
          <w:szCs w:val="24"/>
          <w:lang w:eastAsia="en-US"/>
        </w:rPr>
        <w:t>Importance of Public Art</w:t>
      </w:r>
    </w:p>
    <w:p w14:paraId="3E46DEB3" w14:textId="77777777" w:rsidR="009820AC" w:rsidRPr="009820AC" w:rsidRDefault="009820AC" w:rsidP="009820AC">
      <w:pPr>
        <w:spacing w:before="0" w:after="160" w:line="259" w:lineRule="auto"/>
        <w:rPr>
          <w:rFonts w:eastAsiaTheme="minorHAnsi"/>
          <w:szCs w:val="24"/>
          <w:lang w:eastAsia="en-US"/>
        </w:rPr>
      </w:pPr>
      <w:r w:rsidRPr="009820AC">
        <w:rPr>
          <w:rFonts w:eastAsiaTheme="minorHAnsi"/>
          <w:szCs w:val="24"/>
          <w:lang w:eastAsia="en-US"/>
        </w:rPr>
        <w:t>Public art improves the built environment and contributes towards a sense of place. Public art can be made up of various mediums designed for public spaces, including sculpture, painting, installations, multimedia, sound, or performance. Additionally, it can be incorporated into architectural features and landscaping.</w:t>
      </w:r>
    </w:p>
    <w:p w14:paraId="3FDA477A" w14:textId="77777777" w:rsidR="009820AC" w:rsidRPr="009820AC" w:rsidRDefault="009820AC" w:rsidP="009820AC">
      <w:pPr>
        <w:spacing w:before="0" w:after="160" w:line="259" w:lineRule="auto"/>
        <w:rPr>
          <w:rFonts w:eastAsiaTheme="minorHAnsi"/>
          <w:szCs w:val="24"/>
          <w:lang w:eastAsia="en-US"/>
        </w:rPr>
      </w:pPr>
      <w:r w:rsidRPr="009820AC">
        <w:rPr>
          <w:rFonts w:eastAsiaTheme="minorHAnsi"/>
          <w:szCs w:val="24"/>
          <w:lang w:eastAsia="en-US"/>
        </w:rPr>
        <w:t xml:space="preserve">Public art can also include temporary or ephemeral displays, however for the purpose of this policy, public art shall only include permanent </w:t>
      </w:r>
      <w:proofErr w:type="gramStart"/>
      <w:r w:rsidRPr="009820AC">
        <w:rPr>
          <w:rFonts w:eastAsiaTheme="minorHAnsi"/>
          <w:szCs w:val="24"/>
          <w:lang w:eastAsia="en-US"/>
        </w:rPr>
        <w:t>artworks</w:t>
      </w:r>
      <w:proofErr w:type="gramEnd"/>
      <w:r w:rsidRPr="009820AC">
        <w:rPr>
          <w:rFonts w:eastAsiaTheme="minorHAnsi"/>
          <w:szCs w:val="24"/>
          <w:lang w:eastAsia="en-US"/>
        </w:rPr>
        <w:t xml:space="preserve"> so those artworks required by the policy are more likely to contribute to the community for the life of the developments that they are associated with.</w:t>
      </w:r>
    </w:p>
    <w:p w14:paraId="33F4F3FB" w14:textId="77777777" w:rsidR="009820AC" w:rsidRPr="009820AC" w:rsidRDefault="009820AC" w:rsidP="009820AC">
      <w:pPr>
        <w:spacing w:before="0" w:after="160" w:line="259" w:lineRule="auto"/>
        <w:rPr>
          <w:rFonts w:eastAsiaTheme="minorHAnsi"/>
          <w:b/>
          <w:bCs/>
          <w:szCs w:val="24"/>
          <w:lang w:eastAsia="en-US"/>
        </w:rPr>
      </w:pPr>
    </w:p>
    <w:p w14:paraId="5740A3CC" w14:textId="77777777" w:rsidR="009820AC" w:rsidRPr="009820AC" w:rsidRDefault="009820AC" w:rsidP="009820AC">
      <w:pPr>
        <w:spacing w:before="0" w:after="160" w:line="259" w:lineRule="auto"/>
        <w:rPr>
          <w:rFonts w:eastAsiaTheme="minorHAnsi"/>
          <w:b/>
          <w:bCs/>
          <w:szCs w:val="24"/>
          <w:lang w:eastAsia="en-US"/>
        </w:rPr>
      </w:pPr>
      <w:r w:rsidRPr="009820AC">
        <w:rPr>
          <w:rFonts w:eastAsiaTheme="minorHAnsi"/>
          <w:b/>
          <w:bCs/>
          <w:szCs w:val="24"/>
          <w:lang w:eastAsia="en-US"/>
        </w:rPr>
        <w:t>State Government Guidance</w:t>
      </w:r>
    </w:p>
    <w:p w14:paraId="65D8AB1D" w14:textId="77777777" w:rsidR="009820AC" w:rsidRPr="009820AC" w:rsidRDefault="009820AC" w:rsidP="009820AC">
      <w:pPr>
        <w:spacing w:before="0" w:after="160" w:line="259" w:lineRule="auto"/>
        <w:rPr>
          <w:rFonts w:eastAsiaTheme="minorHAnsi"/>
          <w:szCs w:val="24"/>
          <w:lang w:eastAsia="en-US"/>
        </w:rPr>
      </w:pPr>
      <w:r w:rsidRPr="009820AC">
        <w:rPr>
          <w:rFonts w:eastAsiaTheme="minorHAnsi"/>
          <w:szCs w:val="24"/>
          <w:lang w:eastAsia="en-US"/>
        </w:rPr>
        <w:t>The State Government has implemented a Percent for Art Scheme in government projects since 1989. This scheme applies to state government projects and has been the inspiration and guidance behind local government policies that have come since then.</w:t>
      </w:r>
    </w:p>
    <w:p w14:paraId="442967DA" w14:textId="77777777" w:rsidR="009820AC" w:rsidRPr="009820AC" w:rsidRDefault="009820AC" w:rsidP="009820AC">
      <w:pPr>
        <w:spacing w:before="0" w:after="160" w:line="259" w:lineRule="auto"/>
        <w:rPr>
          <w:rFonts w:eastAsiaTheme="minorHAnsi"/>
          <w:szCs w:val="24"/>
          <w:lang w:eastAsia="en-US"/>
        </w:rPr>
      </w:pPr>
      <w:r w:rsidRPr="009820AC">
        <w:rPr>
          <w:rFonts w:eastAsiaTheme="minorHAnsi"/>
          <w:szCs w:val="24"/>
          <w:lang w:eastAsia="en-US"/>
        </w:rPr>
        <w:t>Whilst Percent for Art has occurred around the world and does occur in the eastern states, Western Australia is unique in its proliferation of Percent for Art policies across local government. Local Governments followed the State by introducing Percent for Art policies in the late 1990s and early 2000s. Private developments in Ellenbrook and East Perth have included Percent for Art contributions in the early 2000s.</w:t>
      </w:r>
    </w:p>
    <w:p w14:paraId="0381FAC1" w14:textId="77777777" w:rsidR="009820AC" w:rsidRPr="009820AC" w:rsidRDefault="009820AC" w:rsidP="009820AC">
      <w:pPr>
        <w:spacing w:before="0" w:after="160" w:line="259" w:lineRule="auto"/>
        <w:rPr>
          <w:rFonts w:eastAsiaTheme="minorHAnsi"/>
          <w:szCs w:val="24"/>
          <w:lang w:eastAsia="en-US"/>
        </w:rPr>
      </w:pPr>
      <w:r w:rsidRPr="009820AC">
        <w:rPr>
          <w:rFonts w:eastAsiaTheme="minorHAnsi"/>
          <w:szCs w:val="24"/>
          <w:lang w:eastAsia="en-US"/>
        </w:rPr>
        <w:t>By 2019 there were 18 of 25 local governments in the Perth Metropolitan Area with Percent for Art Policies. The City of Nedlands remains one of few local governments in the Perth Metropolitan Area that does not have a Percent for Art Policy.</w:t>
      </w:r>
    </w:p>
    <w:p w14:paraId="2C7D6873" w14:textId="77777777" w:rsidR="009820AC" w:rsidRPr="009820AC" w:rsidRDefault="009820AC" w:rsidP="009820AC">
      <w:pPr>
        <w:spacing w:before="0" w:after="160" w:line="259" w:lineRule="auto"/>
        <w:rPr>
          <w:rFonts w:eastAsiaTheme="minorHAnsi"/>
          <w:szCs w:val="24"/>
          <w:lang w:eastAsia="en-US"/>
        </w:rPr>
      </w:pPr>
      <w:r w:rsidRPr="009820AC">
        <w:rPr>
          <w:rFonts w:eastAsiaTheme="minorHAnsi"/>
          <w:szCs w:val="24"/>
          <w:lang w:eastAsia="en-US"/>
        </w:rPr>
        <w:t xml:space="preserve">The Percent for Art Scheme run by the State Government follows detailed guidelines that outline the process that government departments must follow in procuring public art. The process covers topics such as procurement, selection of artists and even includes </w:t>
      </w:r>
      <w:r w:rsidRPr="009820AC">
        <w:rPr>
          <w:rFonts w:eastAsiaTheme="minorHAnsi"/>
          <w:szCs w:val="24"/>
          <w:lang w:eastAsia="en-US"/>
        </w:rPr>
        <w:lastRenderedPageBreak/>
        <w:t>procedures for the maintenance of artworks and eventual decommissioning of artworks if required. Guidelines are necessary to convey important information about procedure, recommendations, and best practice that are not appropriate for inclusion in a policy. Officers are in the process of preparing Guidelines to accommodate the Percent for Art Local Planning Policy. These Guidelines will guide developers in both the cash-in-lieu and on-site contribution options.</w:t>
      </w:r>
    </w:p>
    <w:p w14:paraId="621CCF4E" w14:textId="77777777" w:rsidR="009820AC" w:rsidRPr="009820AC" w:rsidRDefault="009820AC" w:rsidP="009820AC">
      <w:pPr>
        <w:spacing w:before="0" w:after="160" w:line="259" w:lineRule="auto"/>
        <w:rPr>
          <w:rFonts w:eastAsiaTheme="minorHAnsi"/>
          <w:szCs w:val="24"/>
          <w:lang w:eastAsia="en-US"/>
        </w:rPr>
      </w:pPr>
    </w:p>
    <w:p w14:paraId="0649C0C6" w14:textId="77777777" w:rsidR="009820AC" w:rsidRPr="009820AC" w:rsidRDefault="009820AC" w:rsidP="009820AC">
      <w:pPr>
        <w:spacing w:before="0" w:after="160" w:line="259" w:lineRule="auto"/>
        <w:rPr>
          <w:rFonts w:eastAsiaTheme="minorHAnsi"/>
          <w:b/>
          <w:bCs/>
          <w:szCs w:val="24"/>
          <w:lang w:eastAsia="en-US"/>
        </w:rPr>
      </w:pPr>
      <w:r w:rsidRPr="009820AC">
        <w:rPr>
          <w:rFonts w:eastAsiaTheme="minorHAnsi"/>
          <w:b/>
          <w:bCs/>
          <w:szCs w:val="24"/>
          <w:lang w:eastAsia="en-US"/>
        </w:rPr>
        <w:t>Policy Measures</w:t>
      </w:r>
    </w:p>
    <w:p w14:paraId="567532D0" w14:textId="77777777" w:rsidR="009820AC" w:rsidRPr="009820AC" w:rsidRDefault="009820AC" w:rsidP="009820AC">
      <w:pPr>
        <w:spacing w:before="0" w:after="160" w:line="259" w:lineRule="auto"/>
        <w:rPr>
          <w:rFonts w:eastAsiaTheme="minorHAnsi"/>
          <w:szCs w:val="24"/>
          <w:lang w:eastAsia="en-US"/>
        </w:rPr>
      </w:pPr>
      <w:r w:rsidRPr="009820AC">
        <w:rPr>
          <w:rFonts w:eastAsiaTheme="minorHAnsi"/>
          <w:szCs w:val="24"/>
          <w:lang w:eastAsia="en-US"/>
        </w:rPr>
        <w:t xml:space="preserve">The draft Policy will apply to all development with a cost of development of $2 Million or more. Exemptions apply to wholly residential developments with less than 10 dwellings, additions and alterations to existing developments which have a cost of development of less than $4 Million, developments within the Shenton Park Hospital Redevelopment Improvement Scheme Area, development within Metropolitan Region Scheme that is reserved for a purpose other than </w:t>
      </w:r>
      <w:proofErr w:type="gramStart"/>
      <w:r w:rsidRPr="009820AC">
        <w:rPr>
          <w:rFonts w:eastAsiaTheme="minorHAnsi"/>
          <w:szCs w:val="24"/>
          <w:lang w:eastAsia="en-US"/>
        </w:rPr>
        <w:t>urban</w:t>
      </w:r>
      <w:proofErr w:type="gramEnd"/>
      <w:r w:rsidRPr="009820AC">
        <w:rPr>
          <w:rFonts w:eastAsiaTheme="minorHAnsi"/>
          <w:szCs w:val="24"/>
          <w:lang w:eastAsia="en-US"/>
        </w:rPr>
        <w:t xml:space="preserve"> and development comprised solely of demolition, site works or other servicing infrastructure.</w:t>
      </w:r>
    </w:p>
    <w:p w14:paraId="692B28F5" w14:textId="77777777" w:rsidR="009820AC" w:rsidRPr="009820AC" w:rsidRDefault="009820AC" w:rsidP="009820AC">
      <w:pPr>
        <w:spacing w:before="0" w:after="160" w:line="259" w:lineRule="auto"/>
        <w:rPr>
          <w:rFonts w:eastAsiaTheme="minorHAnsi"/>
          <w:szCs w:val="24"/>
          <w:lang w:eastAsia="en-US"/>
        </w:rPr>
      </w:pPr>
      <w:r w:rsidRPr="009820AC">
        <w:rPr>
          <w:rFonts w:eastAsiaTheme="minorHAnsi"/>
          <w:szCs w:val="24"/>
          <w:lang w:eastAsia="en-US"/>
        </w:rPr>
        <w:t xml:space="preserve">Developments will be required to provide public art to a value of 1% of the development cost. Developers may provide the art themselves or provide cash-in-lieu to the </w:t>
      </w:r>
      <w:proofErr w:type="gramStart"/>
      <w:r w:rsidRPr="009820AC">
        <w:rPr>
          <w:rFonts w:eastAsiaTheme="minorHAnsi"/>
          <w:szCs w:val="24"/>
          <w:lang w:eastAsia="en-US"/>
        </w:rPr>
        <w:t>City</w:t>
      </w:r>
      <w:proofErr w:type="gramEnd"/>
      <w:r w:rsidRPr="009820AC">
        <w:rPr>
          <w:rFonts w:eastAsiaTheme="minorHAnsi"/>
          <w:szCs w:val="24"/>
          <w:lang w:eastAsia="en-US"/>
        </w:rPr>
        <w:t xml:space="preserve"> for the City to spend on public art in the area.</w:t>
      </w:r>
    </w:p>
    <w:p w14:paraId="37CF1F36" w14:textId="77777777" w:rsidR="009820AC" w:rsidRPr="009820AC" w:rsidRDefault="009820AC" w:rsidP="009820AC">
      <w:pPr>
        <w:spacing w:before="0" w:after="160" w:line="259" w:lineRule="auto"/>
        <w:rPr>
          <w:rFonts w:eastAsiaTheme="minorHAnsi"/>
          <w:szCs w:val="24"/>
          <w:lang w:eastAsia="en-US"/>
        </w:rPr>
      </w:pPr>
      <w:r w:rsidRPr="009820AC">
        <w:rPr>
          <w:rFonts w:eastAsiaTheme="minorHAnsi"/>
          <w:szCs w:val="24"/>
          <w:lang w:eastAsia="en-US"/>
        </w:rPr>
        <w:t>The draft Policy sets out the requirements for developers to satisfy either option. This includes the process to gain approval for public art installations and the specifications for the types of art, performance standards and information to be provided with applications.</w:t>
      </w:r>
    </w:p>
    <w:p w14:paraId="1FED3D26" w14:textId="77777777" w:rsidR="009820AC" w:rsidRPr="009820AC" w:rsidRDefault="009820AC" w:rsidP="009820AC">
      <w:pPr>
        <w:spacing w:before="0" w:after="160" w:line="259" w:lineRule="auto"/>
        <w:rPr>
          <w:rFonts w:eastAsiaTheme="minorHAnsi"/>
          <w:szCs w:val="24"/>
          <w:lang w:eastAsia="en-US"/>
        </w:rPr>
      </w:pPr>
      <w:r w:rsidRPr="009820AC">
        <w:rPr>
          <w:rFonts w:eastAsiaTheme="minorHAnsi"/>
          <w:szCs w:val="24"/>
          <w:lang w:eastAsia="en-US"/>
        </w:rPr>
        <w:t>Officers are recommending that the policy include a discount of 15% on cash-in-lieu for developments with a cost of $10 Million or under. This discount would encourage developers of such projects to provide a cash-in-lieu contribution where the artworks would otherwise be smaller in size and value. Collection of cash-in-lieu from multiple developments would allow the City to pool funds, allowing the City to procure public art that is of a larger scale, value and impact.</w:t>
      </w:r>
    </w:p>
    <w:p w14:paraId="6B4FAF2C" w14:textId="77777777" w:rsidR="009820AC" w:rsidRPr="009820AC" w:rsidRDefault="009820AC" w:rsidP="009820AC">
      <w:pPr>
        <w:spacing w:before="0" w:after="160" w:line="259" w:lineRule="auto"/>
        <w:rPr>
          <w:rFonts w:eastAsiaTheme="minorHAnsi"/>
          <w:szCs w:val="24"/>
          <w:lang w:eastAsia="en-US"/>
        </w:rPr>
      </w:pPr>
    </w:p>
    <w:p w14:paraId="6B00190D" w14:textId="77777777" w:rsidR="009820AC" w:rsidRPr="009820AC" w:rsidRDefault="009820AC" w:rsidP="009820AC">
      <w:pPr>
        <w:spacing w:before="0" w:after="160" w:line="240" w:lineRule="auto"/>
        <w:ind w:right="-46"/>
        <w:rPr>
          <w:rFonts w:eastAsiaTheme="minorHAnsi"/>
          <w:b/>
          <w:bCs/>
          <w:szCs w:val="24"/>
          <w:lang w:eastAsia="en-US"/>
        </w:rPr>
      </w:pPr>
      <w:r w:rsidRPr="009820AC">
        <w:rPr>
          <w:rFonts w:eastAsiaTheme="minorHAnsi"/>
          <w:b/>
          <w:bCs/>
          <w:szCs w:val="24"/>
          <w:lang w:eastAsia="en-US"/>
        </w:rPr>
        <w:t>Framework for Public Art Contributions</w:t>
      </w:r>
    </w:p>
    <w:p w14:paraId="7DCE017A" w14:textId="77777777" w:rsidR="009820AC" w:rsidRPr="009820AC" w:rsidRDefault="009820AC" w:rsidP="009820AC">
      <w:pPr>
        <w:spacing w:before="0" w:after="160" w:line="259" w:lineRule="auto"/>
        <w:rPr>
          <w:rFonts w:eastAsiaTheme="minorHAnsi"/>
          <w:szCs w:val="24"/>
          <w:lang w:eastAsia="en-US"/>
        </w:rPr>
      </w:pPr>
      <w:r w:rsidRPr="009820AC">
        <w:rPr>
          <w:rFonts w:eastAsiaTheme="minorHAnsi"/>
          <w:szCs w:val="24"/>
          <w:lang w:eastAsia="en-US"/>
        </w:rPr>
        <w:t xml:space="preserve">Development Approval conditions relating to public art have been successfully challenged in the State Administrative Tribunal. Challenges have been successful for </w:t>
      </w:r>
      <w:proofErr w:type="gramStart"/>
      <w:r w:rsidRPr="009820AC">
        <w:rPr>
          <w:rFonts w:eastAsiaTheme="minorHAnsi"/>
          <w:szCs w:val="24"/>
          <w:lang w:eastAsia="en-US"/>
        </w:rPr>
        <w:t>a number of</w:t>
      </w:r>
      <w:proofErr w:type="gramEnd"/>
      <w:r w:rsidRPr="009820AC">
        <w:rPr>
          <w:rFonts w:eastAsiaTheme="minorHAnsi"/>
          <w:szCs w:val="24"/>
          <w:lang w:eastAsia="en-US"/>
        </w:rPr>
        <w:t xml:space="preserve"> reasons including, Percent for Art policies failing to demonstrate how a proposal necessitated public art, how the community benefited and how the approach of the policy was considered and proportionate.</w:t>
      </w:r>
    </w:p>
    <w:p w14:paraId="631BABF7" w14:textId="77777777" w:rsidR="009820AC" w:rsidRPr="009820AC" w:rsidRDefault="009820AC" w:rsidP="009820AC">
      <w:pPr>
        <w:spacing w:before="0" w:after="160" w:line="259" w:lineRule="auto"/>
        <w:rPr>
          <w:rFonts w:eastAsiaTheme="minorHAnsi"/>
          <w:szCs w:val="24"/>
          <w:lang w:eastAsia="en-US"/>
        </w:rPr>
      </w:pPr>
      <w:r w:rsidRPr="009820AC">
        <w:rPr>
          <w:rFonts w:eastAsiaTheme="minorHAnsi"/>
          <w:szCs w:val="24"/>
          <w:lang w:eastAsia="en-US"/>
        </w:rPr>
        <w:t xml:space="preserve">In preparing a Percent for Art policy, the City needs to consider how to make the Policy robust in its requirements. An appropriate supporting framework that explains the need for public art and </w:t>
      </w:r>
      <w:proofErr w:type="gramStart"/>
      <w:r w:rsidRPr="009820AC">
        <w:rPr>
          <w:rFonts w:eastAsiaTheme="minorHAnsi"/>
          <w:szCs w:val="24"/>
          <w:lang w:eastAsia="en-US"/>
        </w:rPr>
        <w:t>in particular where</w:t>
      </w:r>
      <w:proofErr w:type="gramEnd"/>
      <w:r w:rsidRPr="009820AC">
        <w:rPr>
          <w:rFonts w:eastAsiaTheme="minorHAnsi"/>
          <w:szCs w:val="24"/>
          <w:lang w:eastAsia="en-US"/>
        </w:rPr>
        <w:t xml:space="preserve"> and how cash-in-lieu will be spent is crucial. A strategy provides relevance and justification for the policy.</w:t>
      </w:r>
    </w:p>
    <w:p w14:paraId="37A10C4E" w14:textId="77777777" w:rsidR="009820AC" w:rsidRPr="009820AC" w:rsidRDefault="009820AC" w:rsidP="009820AC">
      <w:pPr>
        <w:spacing w:before="0" w:after="160" w:line="259" w:lineRule="auto"/>
        <w:rPr>
          <w:rFonts w:eastAsiaTheme="minorHAnsi"/>
          <w:szCs w:val="24"/>
          <w:lang w:eastAsia="en-US"/>
        </w:rPr>
      </w:pPr>
      <w:r w:rsidRPr="009820AC">
        <w:rPr>
          <w:rFonts w:eastAsiaTheme="minorHAnsi"/>
          <w:szCs w:val="24"/>
          <w:lang w:eastAsia="en-US"/>
        </w:rPr>
        <w:t>Without a Public Art Strategy guiding the implementation of the draft Policy and spending of cash-in-lieu funds, the Policy may lack the legal weight to require contributions.</w:t>
      </w:r>
    </w:p>
    <w:p w14:paraId="3861E38E" w14:textId="77777777" w:rsidR="009820AC" w:rsidRPr="009820AC" w:rsidRDefault="009820AC" w:rsidP="009820AC">
      <w:pPr>
        <w:spacing w:before="0" w:after="160" w:line="259" w:lineRule="auto"/>
        <w:rPr>
          <w:rFonts w:eastAsiaTheme="minorHAnsi"/>
          <w:szCs w:val="24"/>
          <w:lang w:eastAsia="en-US"/>
        </w:rPr>
      </w:pPr>
      <w:r w:rsidRPr="009820AC">
        <w:rPr>
          <w:rFonts w:eastAsiaTheme="minorHAnsi"/>
          <w:szCs w:val="24"/>
          <w:lang w:eastAsia="en-US"/>
        </w:rPr>
        <w:lastRenderedPageBreak/>
        <w:t>Where the City receives funds from developers as cash-in-</w:t>
      </w:r>
      <w:proofErr w:type="gramStart"/>
      <w:r w:rsidRPr="009820AC">
        <w:rPr>
          <w:rFonts w:eastAsiaTheme="minorHAnsi"/>
          <w:szCs w:val="24"/>
          <w:lang w:eastAsia="en-US"/>
        </w:rPr>
        <w:t>lieu ,</w:t>
      </w:r>
      <w:proofErr w:type="gramEnd"/>
      <w:r w:rsidRPr="009820AC">
        <w:rPr>
          <w:rFonts w:eastAsiaTheme="minorHAnsi"/>
          <w:szCs w:val="24"/>
          <w:lang w:eastAsia="en-US"/>
        </w:rPr>
        <w:t xml:space="preserve"> the City needs to justify the collection of the funds. A Public Art Strategy would provide a plan for the spending of cash-in-lieu funds over </w:t>
      </w:r>
      <w:proofErr w:type="gramStart"/>
      <w:r w:rsidRPr="009820AC">
        <w:rPr>
          <w:rFonts w:eastAsiaTheme="minorHAnsi"/>
          <w:szCs w:val="24"/>
          <w:lang w:eastAsia="en-US"/>
        </w:rPr>
        <w:t>a period of time</w:t>
      </w:r>
      <w:proofErr w:type="gramEnd"/>
      <w:r w:rsidRPr="009820AC">
        <w:rPr>
          <w:rFonts w:eastAsiaTheme="minorHAnsi"/>
          <w:szCs w:val="24"/>
          <w:lang w:eastAsia="en-US"/>
        </w:rPr>
        <w:t xml:space="preserve"> in a considered way. A strategy would be developed in consultation with the community and identify locations where public art would be beneficial. A Strategy would ensure cash-in-lieu funds are spent responsibly, in a way that has been carefully planned and to which the community has had the opportunity to be consulted on. While the City could negotiate with applicants for desirable public art outcomes, there’s no assurance of their implementation or clarity on what might be provided without a Public Art Strategy.</w:t>
      </w:r>
    </w:p>
    <w:p w14:paraId="1E63828C" w14:textId="77777777" w:rsidR="009820AC" w:rsidRPr="009820AC" w:rsidRDefault="009820AC" w:rsidP="009820AC">
      <w:pPr>
        <w:spacing w:before="0" w:after="160" w:line="259" w:lineRule="auto"/>
        <w:rPr>
          <w:rFonts w:eastAsiaTheme="minorHAnsi"/>
          <w:szCs w:val="24"/>
          <w:lang w:eastAsia="en-US"/>
        </w:rPr>
      </w:pPr>
      <w:r w:rsidRPr="009820AC">
        <w:rPr>
          <w:rFonts w:eastAsiaTheme="minorHAnsi"/>
          <w:szCs w:val="24"/>
          <w:lang w:eastAsia="en-US"/>
        </w:rPr>
        <w:t>Should Council seek to advertise this draft Policy, the development of a Public Art Strategy will need to be prioritised.</w:t>
      </w:r>
    </w:p>
    <w:p w14:paraId="6A940508" w14:textId="77777777" w:rsidR="009820AC" w:rsidRPr="009820AC" w:rsidRDefault="009820AC" w:rsidP="009820AC">
      <w:pPr>
        <w:spacing w:before="0" w:after="160" w:line="259" w:lineRule="auto"/>
        <w:rPr>
          <w:rFonts w:eastAsiaTheme="minorHAnsi"/>
          <w:szCs w:val="24"/>
          <w:lang w:eastAsia="en-US"/>
        </w:rPr>
      </w:pPr>
    </w:p>
    <w:p w14:paraId="4B91EB62" w14:textId="77777777" w:rsidR="009820AC" w:rsidRPr="009820AC" w:rsidRDefault="009820AC" w:rsidP="009820AC">
      <w:pPr>
        <w:spacing w:before="0" w:after="0" w:line="240" w:lineRule="auto"/>
        <w:ind w:right="-46"/>
        <w:rPr>
          <w:rFonts w:eastAsiaTheme="minorHAnsi"/>
          <w:b/>
          <w:color w:val="244061"/>
          <w:sz w:val="28"/>
          <w:szCs w:val="32"/>
          <w:lang w:eastAsia="en-US"/>
        </w:rPr>
      </w:pPr>
      <w:r w:rsidRPr="009820AC">
        <w:rPr>
          <w:rFonts w:eastAsiaTheme="minorHAnsi"/>
          <w:b/>
          <w:color w:val="244061"/>
          <w:sz w:val="28"/>
          <w:szCs w:val="32"/>
          <w:lang w:eastAsia="en-US"/>
        </w:rPr>
        <w:t>Consultation</w:t>
      </w:r>
    </w:p>
    <w:p w14:paraId="37FFE286" w14:textId="77777777" w:rsidR="009820AC" w:rsidRPr="009820AC" w:rsidRDefault="009820AC" w:rsidP="009820AC">
      <w:pPr>
        <w:spacing w:before="240" w:after="160" w:line="240" w:lineRule="auto"/>
        <w:ind w:right="-46"/>
        <w:rPr>
          <w:rFonts w:eastAsiaTheme="minorHAnsi"/>
          <w:szCs w:val="24"/>
          <w:lang w:eastAsia="en-US"/>
        </w:rPr>
      </w:pPr>
      <w:r w:rsidRPr="009820AC">
        <w:rPr>
          <w:rFonts w:eastAsiaTheme="minorHAnsi"/>
          <w:szCs w:val="24"/>
          <w:lang w:eastAsia="en-US"/>
        </w:rPr>
        <w:t xml:space="preserve">The Policy will require developers to make a significant monetary contribution when applications are received for larger developments. It is recommended that the Policy be advertised to the public </w:t>
      </w:r>
      <w:proofErr w:type="gramStart"/>
      <w:r w:rsidRPr="009820AC">
        <w:rPr>
          <w:rFonts w:eastAsiaTheme="minorHAnsi"/>
          <w:szCs w:val="24"/>
          <w:lang w:eastAsia="en-US"/>
        </w:rPr>
        <w:t>in order to</w:t>
      </w:r>
      <w:proofErr w:type="gramEnd"/>
      <w:r w:rsidRPr="009820AC">
        <w:rPr>
          <w:rFonts w:eastAsiaTheme="minorHAnsi"/>
          <w:szCs w:val="24"/>
          <w:lang w:eastAsia="en-US"/>
        </w:rPr>
        <w:t xml:space="preserve"> gauge opinion on the Policy’s potential impacts. It is recommended that Council adopt the Policy for the purpose of advertising.</w:t>
      </w:r>
    </w:p>
    <w:p w14:paraId="6EA1F2F0" w14:textId="77777777" w:rsidR="009820AC" w:rsidRPr="009820AC" w:rsidRDefault="009820AC" w:rsidP="009820AC">
      <w:pPr>
        <w:spacing w:before="240" w:after="160" w:line="240" w:lineRule="auto"/>
        <w:ind w:right="-46"/>
        <w:rPr>
          <w:rFonts w:eastAsiaTheme="minorHAnsi"/>
          <w:szCs w:val="24"/>
          <w:lang w:eastAsia="en-US"/>
        </w:rPr>
      </w:pPr>
      <w:r w:rsidRPr="009820AC">
        <w:rPr>
          <w:rFonts w:eastAsiaTheme="minorHAnsi"/>
          <w:szCs w:val="24"/>
          <w:lang w:eastAsia="en-US"/>
        </w:rPr>
        <w:t>If Council adopts the Policy for the purpose of advertising, it will be advertised in accordance with the City’s Consultation of Planning Proposals Local Planning Policy.</w:t>
      </w:r>
      <w:r w:rsidRPr="009820AC">
        <w:rPr>
          <w:rFonts w:eastAsiaTheme="minorHAnsi"/>
          <w:szCs w:val="24"/>
          <w:lang w:eastAsia="en-US"/>
        </w:rPr>
        <w:br/>
      </w:r>
      <w:r w:rsidRPr="009820AC">
        <w:rPr>
          <w:rFonts w:eastAsiaTheme="minorHAnsi"/>
          <w:szCs w:val="24"/>
          <w:lang w:eastAsia="en-US"/>
        </w:rPr>
        <w:br/>
      </w:r>
      <w:r w:rsidRPr="009820AC">
        <w:rPr>
          <w:rFonts w:eastAsiaTheme="minorHAnsi"/>
          <w:szCs w:val="24"/>
          <w:lang w:eastAsia="en-US"/>
        </w:rPr>
        <w:br/>
      </w:r>
      <w:r w:rsidRPr="009820AC">
        <w:rPr>
          <w:rFonts w:eastAsiaTheme="minorHAnsi"/>
          <w:b/>
          <w:color w:val="244061"/>
          <w:sz w:val="28"/>
          <w:szCs w:val="32"/>
          <w:lang w:eastAsia="en-US"/>
        </w:rPr>
        <w:t>Strategic Implications</w:t>
      </w:r>
    </w:p>
    <w:p w14:paraId="55F1CD3C" w14:textId="77777777" w:rsidR="009820AC" w:rsidRPr="009820AC" w:rsidRDefault="009820AC" w:rsidP="009820AC">
      <w:pPr>
        <w:spacing w:before="0" w:after="0" w:line="240" w:lineRule="auto"/>
        <w:ind w:right="-46"/>
        <w:rPr>
          <w:rFonts w:eastAsiaTheme="minorHAnsi"/>
          <w:b/>
          <w:color w:val="1F4E79" w:themeColor="accent1" w:themeShade="80"/>
          <w:sz w:val="28"/>
          <w:szCs w:val="32"/>
          <w:lang w:eastAsia="en-US"/>
        </w:rPr>
      </w:pPr>
    </w:p>
    <w:p w14:paraId="385B4DF0" w14:textId="77777777" w:rsidR="009820AC" w:rsidRPr="009820AC" w:rsidRDefault="009820AC" w:rsidP="009820AC">
      <w:pPr>
        <w:spacing w:before="0" w:after="0" w:line="240" w:lineRule="auto"/>
        <w:ind w:right="-46"/>
        <w:rPr>
          <w:rFonts w:eastAsiaTheme="minorHAnsi"/>
          <w:szCs w:val="24"/>
          <w:lang w:eastAsia="en-US"/>
        </w:rPr>
      </w:pPr>
      <w:r w:rsidRPr="009820AC">
        <w:rPr>
          <w:rFonts w:eastAsiaTheme="minorHAnsi"/>
          <w:szCs w:val="24"/>
          <w:lang w:eastAsia="en-US"/>
        </w:rPr>
        <w:t>This item is strategically aligned to the City of Nedlands Council Plan 2023-33 vision and desired outcomes as follows:</w:t>
      </w:r>
    </w:p>
    <w:p w14:paraId="21C9D38B" w14:textId="77777777" w:rsidR="009820AC" w:rsidRPr="009820AC" w:rsidRDefault="009820AC" w:rsidP="009820AC">
      <w:pPr>
        <w:spacing w:before="0" w:after="0" w:line="240" w:lineRule="auto"/>
        <w:ind w:right="-46"/>
        <w:rPr>
          <w:rFonts w:eastAsiaTheme="minorHAnsi"/>
          <w:szCs w:val="24"/>
          <w:lang w:eastAsia="en-US"/>
        </w:rPr>
      </w:pPr>
    </w:p>
    <w:p w14:paraId="56C54FCA" w14:textId="77777777" w:rsidR="009820AC" w:rsidRPr="009820AC" w:rsidRDefault="009820AC" w:rsidP="009820AC">
      <w:pPr>
        <w:spacing w:before="0" w:after="0" w:line="240" w:lineRule="auto"/>
        <w:ind w:right="-46"/>
        <w:rPr>
          <w:rFonts w:eastAsiaTheme="minorHAnsi"/>
          <w:szCs w:val="24"/>
          <w:lang w:eastAsia="en-U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9820AC" w:rsidRPr="009820AC" w14:paraId="1C85E747" w14:textId="77777777" w:rsidTr="00A7409F">
        <w:tc>
          <w:tcPr>
            <w:tcW w:w="1697" w:type="dxa"/>
          </w:tcPr>
          <w:p w14:paraId="6A92DF7B" w14:textId="77777777" w:rsidR="009820AC" w:rsidRPr="009820AC" w:rsidRDefault="009820AC" w:rsidP="009820AC">
            <w:pPr>
              <w:spacing w:before="0" w:after="0"/>
              <w:ind w:right="-46"/>
              <w:rPr>
                <w:rFonts w:eastAsiaTheme="minorHAnsi"/>
                <w:bCs/>
                <w:szCs w:val="24"/>
                <w:lang w:val="en-US" w:eastAsia="en-US"/>
              </w:rPr>
            </w:pPr>
            <w:r w:rsidRPr="009820AC">
              <w:rPr>
                <w:rFonts w:eastAsiaTheme="minorHAnsi"/>
                <w:bCs/>
                <w:szCs w:val="24"/>
                <w:lang w:eastAsia="en-US"/>
              </w:rPr>
              <w:t>Vision</w:t>
            </w:r>
          </w:p>
        </w:tc>
        <w:tc>
          <w:tcPr>
            <w:tcW w:w="7654" w:type="dxa"/>
          </w:tcPr>
          <w:p w14:paraId="1F946F7E" w14:textId="77777777" w:rsidR="009820AC" w:rsidRPr="009820AC" w:rsidRDefault="009820AC" w:rsidP="009820AC">
            <w:pPr>
              <w:spacing w:before="0" w:after="0"/>
              <w:ind w:right="-46"/>
              <w:rPr>
                <w:rFonts w:eastAsiaTheme="minorHAnsi"/>
                <w:bCs/>
                <w:szCs w:val="24"/>
                <w:lang w:val="en-US" w:eastAsia="en-US"/>
              </w:rPr>
            </w:pPr>
            <w:r w:rsidRPr="009820AC">
              <w:rPr>
                <w:rFonts w:eastAsiaTheme="minorHAnsi"/>
                <w:bCs/>
                <w:szCs w:val="24"/>
                <w:lang w:eastAsia="en-US"/>
              </w:rPr>
              <w:t>Sustainable and responsible for a bright future</w:t>
            </w:r>
          </w:p>
        </w:tc>
      </w:tr>
    </w:tbl>
    <w:p w14:paraId="5806529A" w14:textId="77777777" w:rsidR="009820AC" w:rsidRPr="009820AC" w:rsidRDefault="009820AC" w:rsidP="009820AC">
      <w:pPr>
        <w:spacing w:before="0" w:after="0" w:line="240" w:lineRule="auto"/>
        <w:ind w:right="-46"/>
        <w:rPr>
          <w:rFonts w:eastAsiaTheme="minorHAnsi"/>
          <w:szCs w:val="24"/>
          <w:lang w:val="en-US" w:eastAsia="en-U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9820AC" w:rsidRPr="009820AC" w14:paraId="1BEDBB27" w14:textId="77777777" w:rsidTr="00A7409F">
        <w:tc>
          <w:tcPr>
            <w:tcW w:w="1697" w:type="dxa"/>
          </w:tcPr>
          <w:p w14:paraId="059BC68D" w14:textId="77777777" w:rsidR="009820AC" w:rsidRPr="009820AC" w:rsidRDefault="009820AC" w:rsidP="009820AC">
            <w:pPr>
              <w:spacing w:before="0" w:after="0"/>
              <w:ind w:right="-46"/>
              <w:rPr>
                <w:rFonts w:eastAsiaTheme="minorHAnsi"/>
                <w:bCs/>
                <w:szCs w:val="24"/>
                <w:lang w:val="en-US" w:eastAsia="en-US"/>
              </w:rPr>
            </w:pPr>
            <w:r w:rsidRPr="009820AC">
              <w:rPr>
                <w:rFonts w:eastAsiaTheme="minorHAnsi"/>
                <w:bCs/>
                <w:szCs w:val="24"/>
                <w:lang w:val="en-US" w:eastAsia="en-US"/>
              </w:rPr>
              <w:t>Pillar</w:t>
            </w:r>
          </w:p>
        </w:tc>
        <w:tc>
          <w:tcPr>
            <w:tcW w:w="7654" w:type="dxa"/>
          </w:tcPr>
          <w:p w14:paraId="441CB237" w14:textId="77777777" w:rsidR="009820AC" w:rsidRPr="009820AC" w:rsidRDefault="009820AC" w:rsidP="009820AC">
            <w:pPr>
              <w:spacing w:before="0" w:after="0"/>
              <w:ind w:right="-46"/>
              <w:rPr>
                <w:rFonts w:eastAsiaTheme="minorHAnsi"/>
                <w:bCs/>
                <w:szCs w:val="24"/>
                <w:lang w:val="en-US" w:eastAsia="en-US"/>
              </w:rPr>
            </w:pPr>
            <w:r w:rsidRPr="009820AC">
              <w:rPr>
                <w:rFonts w:eastAsiaTheme="minorHAnsi"/>
                <w:bCs/>
                <w:szCs w:val="24"/>
                <w:lang w:val="en-US" w:eastAsia="en-US"/>
              </w:rPr>
              <w:t>People</w:t>
            </w:r>
          </w:p>
        </w:tc>
      </w:tr>
      <w:tr w:rsidR="009820AC" w:rsidRPr="009820AC" w14:paraId="13CC32A9" w14:textId="77777777" w:rsidTr="00A7409F">
        <w:tc>
          <w:tcPr>
            <w:tcW w:w="1697" w:type="dxa"/>
          </w:tcPr>
          <w:p w14:paraId="0A319279" w14:textId="77777777" w:rsidR="009820AC" w:rsidRPr="009820AC" w:rsidRDefault="009820AC" w:rsidP="009820AC">
            <w:pPr>
              <w:spacing w:before="0" w:after="0"/>
              <w:ind w:right="-46"/>
              <w:rPr>
                <w:rFonts w:eastAsiaTheme="minorHAnsi"/>
                <w:bCs/>
                <w:szCs w:val="24"/>
                <w:lang w:val="en-US" w:eastAsia="en-US"/>
              </w:rPr>
            </w:pPr>
            <w:r w:rsidRPr="009820AC">
              <w:rPr>
                <w:rFonts w:eastAsiaTheme="minorHAnsi"/>
                <w:bCs/>
                <w:szCs w:val="24"/>
                <w:lang w:val="en-US" w:eastAsia="en-US"/>
              </w:rPr>
              <w:t>Outcome</w:t>
            </w:r>
          </w:p>
        </w:tc>
        <w:sdt>
          <w:sdtPr>
            <w:rPr>
              <w:rFonts w:eastAsiaTheme="minorHAnsi"/>
              <w:szCs w:val="24"/>
              <w:lang w:val="en-US" w:eastAsia="en-US"/>
            </w:rPr>
            <w:alias w:val="Outcome"/>
            <w:tag w:val="Outcome"/>
            <w:id w:val="-681432634"/>
            <w:placeholder>
              <w:docPart w:val="BA5AA61FB8434DF0AE979E9CF4DB4235"/>
            </w:placeholder>
            <w:comboBox>
              <w:listItem w:value="Choose an item."/>
              <w:listItem w:displayText="1. Art, culture and heritage are valued and celebrated." w:value="1. Art, culture and heritage are valued and celebrated."/>
              <w:listItem w:displayText="2. A healthy, active and safe community." w:value="2. A healthy, active and safe community."/>
              <w:listItem w:displayText="3. A caring and supportive community for all ages and abilities." w:value="3. A caring and supportive community for all ages and abilities."/>
            </w:comboBox>
          </w:sdtPr>
          <w:sdtContent>
            <w:tc>
              <w:tcPr>
                <w:tcW w:w="7654" w:type="dxa"/>
              </w:tcPr>
              <w:p w14:paraId="2ACCF47D" w14:textId="77777777" w:rsidR="009820AC" w:rsidRPr="009820AC" w:rsidRDefault="009820AC" w:rsidP="009820AC">
                <w:pPr>
                  <w:spacing w:before="0" w:after="0"/>
                  <w:ind w:right="-46"/>
                  <w:rPr>
                    <w:rFonts w:eastAsiaTheme="minorHAnsi"/>
                    <w:szCs w:val="24"/>
                    <w:lang w:val="en-US" w:eastAsia="en-US"/>
                  </w:rPr>
                </w:pPr>
                <w:r w:rsidRPr="009820AC">
                  <w:rPr>
                    <w:rFonts w:eastAsiaTheme="minorHAnsi"/>
                    <w:szCs w:val="24"/>
                    <w:lang w:val="en-US" w:eastAsia="en-US"/>
                  </w:rPr>
                  <w:t>1. Art, culture and heritage are valued and celebrated.</w:t>
                </w:r>
              </w:p>
            </w:tc>
          </w:sdtContent>
        </w:sdt>
      </w:tr>
    </w:tbl>
    <w:p w14:paraId="1BC0294E" w14:textId="77777777" w:rsidR="009820AC" w:rsidRPr="009820AC" w:rsidRDefault="009820AC" w:rsidP="009820AC">
      <w:pPr>
        <w:spacing w:before="0" w:after="0" w:line="240" w:lineRule="auto"/>
        <w:ind w:right="-46"/>
        <w:rPr>
          <w:rFonts w:eastAsiaTheme="minorHAnsi"/>
          <w:b/>
          <w:bCs/>
          <w:color w:val="1F4E79" w:themeColor="accent1" w:themeShade="80"/>
          <w:sz w:val="28"/>
          <w:szCs w:val="28"/>
          <w:lang w:val="en-US" w:eastAsia="en-US"/>
        </w:rPr>
      </w:pPr>
    </w:p>
    <w:p w14:paraId="35FD59BF" w14:textId="77777777" w:rsidR="009820AC" w:rsidRPr="009820AC" w:rsidRDefault="009820AC" w:rsidP="009820AC">
      <w:pPr>
        <w:spacing w:before="0" w:after="0" w:line="240" w:lineRule="auto"/>
        <w:ind w:right="-46"/>
        <w:rPr>
          <w:rFonts w:eastAsiaTheme="minorHAnsi"/>
          <w:b/>
          <w:bCs/>
          <w:color w:val="1F4E79" w:themeColor="accent1" w:themeShade="80"/>
          <w:sz w:val="28"/>
          <w:szCs w:val="28"/>
          <w:lang w:val="en-US" w:eastAsia="en-U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9820AC" w:rsidRPr="009820AC" w14:paraId="71D0F57C" w14:textId="77777777" w:rsidTr="00A7409F">
        <w:tc>
          <w:tcPr>
            <w:tcW w:w="1697" w:type="dxa"/>
          </w:tcPr>
          <w:p w14:paraId="5368C801" w14:textId="77777777" w:rsidR="009820AC" w:rsidRPr="009820AC" w:rsidRDefault="009820AC" w:rsidP="009820AC">
            <w:pPr>
              <w:spacing w:before="0" w:after="0"/>
              <w:ind w:right="-46"/>
              <w:rPr>
                <w:rFonts w:eastAsiaTheme="minorHAnsi"/>
                <w:bCs/>
                <w:szCs w:val="24"/>
                <w:lang w:val="en-US" w:eastAsia="en-US"/>
              </w:rPr>
            </w:pPr>
            <w:r w:rsidRPr="009820AC">
              <w:rPr>
                <w:rFonts w:eastAsiaTheme="minorHAnsi"/>
                <w:bCs/>
                <w:szCs w:val="24"/>
                <w:lang w:val="en-US" w:eastAsia="en-US"/>
              </w:rPr>
              <w:t>Pillar</w:t>
            </w:r>
          </w:p>
        </w:tc>
        <w:tc>
          <w:tcPr>
            <w:tcW w:w="7654" w:type="dxa"/>
          </w:tcPr>
          <w:p w14:paraId="75CDC379" w14:textId="77777777" w:rsidR="009820AC" w:rsidRPr="009820AC" w:rsidRDefault="009820AC" w:rsidP="009820AC">
            <w:pPr>
              <w:spacing w:before="0" w:after="0"/>
              <w:ind w:right="-46"/>
              <w:rPr>
                <w:rFonts w:eastAsiaTheme="minorHAnsi"/>
                <w:bCs/>
                <w:szCs w:val="24"/>
                <w:lang w:val="en-US" w:eastAsia="en-US"/>
              </w:rPr>
            </w:pPr>
            <w:r w:rsidRPr="009820AC">
              <w:rPr>
                <w:rFonts w:eastAsiaTheme="minorHAnsi"/>
                <w:bCs/>
                <w:szCs w:val="24"/>
                <w:lang w:val="en-US" w:eastAsia="en-US"/>
              </w:rPr>
              <w:t>Place</w:t>
            </w:r>
          </w:p>
        </w:tc>
      </w:tr>
      <w:tr w:rsidR="009820AC" w:rsidRPr="009820AC" w14:paraId="55A97B31" w14:textId="77777777" w:rsidTr="00A7409F">
        <w:tc>
          <w:tcPr>
            <w:tcW w:w="1697" w:type="dxa"/>
          </w:tcPr>
          <w:p w14:paraId="7866920D" w14:textId="77777777" w:rsidR="009820AC" w:rsidRPr="009820AC" w:rsidRDefault="009820AC" w:rsidP="009820AC">
            <w:pPr>
              <w:spacing w:before="0" w:after="0"/>
              <w:ind w:right="-46"/>
              <w:rPr>
                <w:rFonts w:eastAsiaTheme="minorHAnsi"/>
                <w:bCs/>
                <w:szCs w:val="24"/>
                <w:lang w:val="en-US" w:eastAsia="en-US"/>
              </w:rPr>
            </w:pPr>
            <w:r w:rsidRPr="009820AC">
              <w:rPr>
                <w:rFonts w:eastAsiaTheme="minorHAnsi"/>
                <w:bCs/>
                <w:szCs w:val="24"/>
                <w:lang w:val="en-US" w:eastAsia="en-US"/>
              </w:rPr>
              <w:t>Outcome</w:t>
            </w:r>
          </w:p>
        </w:tc>
        <w:sdt>
          <w:sdtPr>
            <w:rPr>
              <w:rFonts w:eastAsiaTheme="minorHAnsi"/>
              <w:szCs w:val="24"/>
              <w:lang w:val="en-US" w:eastAsia="en-US"/>
            </w:rPr>
            <w:alias w:val="Outcome"/>
            <w:tag w:val="Outcome"/>
            <w:id w:val="-393273135"/>
            <w:placeholder>
              <w:docPart w:val="C9EE9E87046149AA90F76A6E173CE596"/>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Content>
            <w:tc>
              <w:tcPr>
                <w:tcW w:w="7654" w:type="dxa"/>
              </w:tcPr>
              <w:p w14:paraId="11FDEE3E" w14:textId="77777777" w:rsidR="009820AC" w:rsidRPr="009820AC" w:rsidRDefault="009820AC" w:rsidP="009820AC">
                <w:pPr>
                  <w:spacing w:before="0" w:after="0"/>
                  <w:ind w:right="-46"/>
                  <w:rPr>
                    <w:rFonts w:eastAsiaTheme="minorHAnsi"/>
                    <w:szCs w:val="24"/>
                    <w:lang w:val="en-US" w:eastAsia="en-US"/>
                  </w:rPr>
                </w:pPr>
                <w:r w:rsidRPr="009820AC">
                  <w:rPr>
                    <w:rFonts w:eastAsiaTheme="minorHAnsi"/>
                    <w:szCs w:val="24"/>
                    <w:lang w:val="en-US" w:eastAsia="en-US"/>
                  </w:rPr>
                  <w:t>6. Sustainable population growth with responsible urban planning.</w:t>
                </w:r>
              </w:p>
            </w:tc>
          </w:sdtContent>
        </w:sdt>
      </w:tr>
      <w:tr w:rsidR="009820AC" w:rsidRPr="009820AC" w14:paraId="3DBA9311" w14:textId="77777777" w:rsidTr="00A7409F">
        <w:tc>
          <w:tcPr>
            <w:tcW w:w="1697" w:type="dxa"/>
          </w:tcPr>
          <w:p w14:paraId="61E7E941" w14:textId="77777777" w:rsidR="009820AC" w:rsidRPr="009820AC" w:rsidRDefault="009820AC" w:rsidP="009820AC">
            <w:pPr>
              <w:spacing w:before="0" w:after="0"/>
              <w:ind w:right="-46"/>
              <w:rPr>
                <w:rFonts w:eastAsiaTheme="minorHAnsi"/>
                <w:bCs/>
                <w:szCs w:val="24"/>
                <w:lang w:val="en-US" w:eastAsia="en-US"/>
              </w:rPr>
            </w:pPr>
          </w:p>
        </w:tc>
        <w:sdt>
          <w:sdtPr>
            <w:rPr>
              <w:rFonts w:eastAsiaTheme="minorHAnsi"/>
              <w:szCs w:val="24"/>
              <w:lang w:val="en-US" w:eastAsia="en-US"/>
            </w:rPr>
            <w:alias w:val="Outcome"/>
            <w:tag w:val="Outcome"/>
            <w:id w:val="1042248720"/>
            <w:placeholder>
              <w:docPart w:val="F93A425C080B408CA44C0C5C90EBF8FF"/>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Content>
            <w:tc>
              <w:tcPr>
                <w:tcW w:w="7654" w:type="dxa"/>
              </w:tcPr>
              <w:p w14:paraId="18EC5661" w14:textId="77777777" w:rsidR="009820AC" w:rsidRPr="009820AC" w:rsidRDefault="009820AC" w:rsidP="009820AC">
                <w:pPr>
                  <w:spacing w:before="0" w:after="0"/>
                  <w:ind w:right="-46"/>
                  <w:rPr>
                    <w:rFonts w:eastAsiaTheme="minorHAnsi"/>
                    <w:szCs w:val="24"/>
                    <w:lang w:val="en-US" w:eastAsia="en-US"/>
                  </w:rPr>
                </w:pPr>
                <w:r w:rsidRPr="009820AC">
                  <w:rPr>
                    <w:rFonts w:eastAsiaTheme="minorHAnsi"/>
                    <w:szCs w:val="24"/>
                    <w:lang w:val="en-US" w:eastAsia="en-US"/>
                  </w:rPr>
                  <w:t>7. Attractive and welcoming places.</w:t>
                </w:r>
              </w:p>
            </w:tc>
          </w:sdtContent>
        </w:sdt>
      </w:tr>
    </w:tbl>
    <w:p w14:paraId="39A8C61F" w14:textId="77777777" w:rsidR="009820AC" w:rsidRPr="009820AC" w:rsidRDefault="009820AC" w:rsidP="009820AC">
      <w:pPr>
        <w:spacing w:before="0" w:after="0" w:line="240" w:lineRule="auto"/>
        <w:ind w:right="-46"/>
        <w:rPr>
          <w:rFonts w:eastAsiaTheme="minorHAnsi"/>
          <w:b/>
          <w:bCs/>
          <w:color w:val="1F4E79" w:themeColor="accent1" w:themeShade="80"/>
          <w:sz w:val="28"/>
          <w:szCs w:val="28"/>
          <w:lang w:val="en-US" w:eastAsia="en-US"/>
        </w:rPr>
      </w:pPr>
    </w:p>
    <w:p w14:paraId="1AC57007" w14:textId="77777777" w:rsidR="009820AC" w:rsidRPr="009820AC" w:rsidRDefault="009820AC" w:rsidP="009820AC">
      <w:pPr>
        <w:spacing w:before="0" w:after="0" w:line="240" w:lineRule="auto"/>
        <w:ind w:right="-46"/>
        <w:rPr>
          <w:rFonts w:eastAsiaTheme="minorHAnsi"/>
          <w:b/>
          <w:bCs/>
          <w:color w:val="1F4E79" w:themeColor="accent1" w:themeShade="80"/>
          <w:sz w:val="28"/>
          <w:szCs w:val="28"/>
          <w:lang w:val="en-US" w:eastAsia="en-US"/>
        </w:rPr>
      </w:pPr>
    </w:p>
    <w:p w14:paraId="23676B13" w14:textId="77777777" w:rsidR="009820AC" w:rsidRPr="009820AC" w:rsidRDefault="009820AC" w:rsidP="009820AC">
      <w:pPr>
        <w:spacing w:before="0" w:after="0" w:line="240" w:lineRule="auto"/>
        <w:ind w:right="-46"/>
        <w:rPr>
          <w:rFonts w:eastAsiaTheme="minorHAnsi"/>
          <w:b/>
          <w:color w:val="244061"/>
          <w:sz w:val="28"/>
          <w:szCs w:val="32"/>
          <w:lang w:eastAsia="en-US"/>
        </w:rPr>
      </w:pPr>
      <w:r w:rsidRPr="009820AC">
        <w:rPr>
          <w:rFonts w:eastAsiaTheme="minorHAnsi"/>
          <w:b/>
          <w:color w:val="244061"/>
          <w:sz w:val="28"/>
          <w:szCs w:val="32"/>
          <w:lang w:eastAsia="en-US"/>
        </w:rPr>
        <w:t>Budget/Financial Implications</w:t>
      </w:r>
    </w:p>
    <w:p w14:paraId="51838A06" w14:textId="77777777" w:rsidR="009820AC" w:rsidRPr="009820AC" w:rsidRDefault="009820AC" w:rsidP="009820AC">
      <w:pPr>
        <w:spacing w:before="0" w:after="0" w:line="240" w:lineRule="auto"/>
        <w:ind w:right="-46"/>
        <w:rPr>
          <w:rFonts w:eastAsiaTheme="minorHAnsi"/>
          <w:b/>
          <w:szCs w:val="24"/>
          <w:highlight w:val="yellow"/>
          <w:lang w:eastAsia="en-US"/>
        </w:rPr>
      </w:pPr>
    </w:p>
    <w:p w14:paraId="3E52E504" w14:textId="77777777" w:rsidR="009820AC" w:rsidRPr="009820AC" w:rsidRDefault="009820AC" w:rsidP="009820AC">
      <w:pPr>
        <w:spacing w:before="0" w:after="0" w:line="240" w:lineRule="auto"/>
        <w:ind w:right="-46"/>
        <w:rPr>
          <w:rFonts w:eastAsiaTheme="minorHAnsi"/>
          <w:szCs w:val="24"/>
          <w:lang w:eastAsia="en-US"/>
        </w:rPr>
      </w:pPr>
      <w:r w:rsidRPr="009820AC">
        <w:rPr>
          <w:rFonts w:eastAsiaTheme="minorHAnsi"/>
          <w:szCs w:val="24"/>
          <w:lang w:eastAsia="en-US"/>
        </w:rPr>
        <w:t>The preparation of the Policy and Guidelines is occurring in house and has no budget or financial implications beyond the normal operations of the City.</w:t>
      </w:r>
    </w:p>
    <w:p w14:paraId="0D28A652" w14:textId="77777777" w:rsidR="009820AC" w:rsidRPr="009820AC" w:rsidRDefault="009820AC" w:rsidP="009820AC">
      <w:pPr>
        <w:spacing w:before="0" w:after="0" w:line="240" w:lineRule="auto"/>
        <w:ind w:right="-46"/>
        <w:rPr>
          <w:rFonts w:eastAsiaTheme="minorHAnsi"/>
          <w:szCs w:val="24"/>
          <w:lang w:eastAsia="en-US"/>
        </w:rPr>
      </w:pPr>
    </w:p>
    <w:p w14:paraId="6B813F6C" w14:textId="77777777" w:rsidR="009820AC" w:rsidRPr="009820AC" w:rsidRDefault="009820AC" w:rsidP="009820AC">
      <w:pPr>
        <w:spacing w:before="0" w:after="0" w:line="240" w:lineRule="auto"/>
        <w:ind w:right="-46"/>
        <w:rPr>
          <w:rFonts w:eastAsiaTheme="minorHAnsi"/>
          <w:szCs w:val="24"/>
          <w:lang w:eastAsia="en-US"/>
        </w:rPr>
      </w:pPr>
      <w:r w:rsidRPr="009820AC">
        <w:rPr>
          <w:rFonts w:eastAsiaTheme="minorHAnsi"/>
          <w:szCs w:val="24"/>
          <w:lang w:eastAsia="en-US"/>
        </w:rPr>
        <w:lastRenderedPageBreak/>
        <w:t>Advertising and subsequent adoption of the Local Planning Policy has minimal budget and financial implications, but it is expected that once the policy is on operation, the City will receive funds from developers who opt for the cash-in-lieu option to fulfil the Policy’s requirements. Funds received through the policy are to be used by the City exclusively for public art projects with spending in accordance with the draft Policy and any Public Art Strategy or Master Plan prepared by the City.</w:t>
      </w:r>
    </w:p>
    <w:p w14:paraId="586B15CF" w14:textId="77777777" w:rsidR="009820AC" w:rsidRPr="009820AC" w:rsidRDefault="009820AC" w:rsidP="009820AC">
      <w:pPr>
        <w:spacing w:before="0" w:after="0" w:line="240" w:lineRule="auto"/>
        <w:ind w:right="-46"/>
        <w:rPr>
          <w:rFonts w:eastAsiaTheme="minorHAnsi"/>
          <w:szCs w:val="24"/>
          <w:lang w:eastAsia="en-US"/>
        </w:rPr>
      </w:pPr>
    </w:p>
    <w:p w14:paraId="1F307E8B" w14:textId="77777777" w:rsidR="009820AC" w:rsidRPr="009820AC" w:rsidRDefault="009820AC" w:rsidP="009820AC">
      <w:pPr>
        <w:spacing w:before="0" w:after="0" w:line="240" w:lineRule="auto"/>
        <w:ind w:right="-46"/>
        <w:rPr>
          <w:rFonts w:eastAsiaTheme="minorHAnsi"/>
          <w:szCs w:val="24"/>
          <w:lang w:eastAsia="en-US"/>
        </w:rPr>
      </w:pPr>
      <w:r w:rsidRPr="009820AC">
        <w:rPr>
          <w:rFonts w:eastAsiaTheme="minorHAnsi"/>
          <w:szCs w:val="24"/>
          <w:lang w:eastAsia="en-US"/>
        </w:rPr>
        <w:t xml:space="preserve">The draft Policy states that funds are to be spent within seven years of their receipt. </w:t>
      </w:r>
    </w:p>
    <w:p w14:paraId="227353E5" w14:textId="77777777" w:rsidR="009820AC" w:rsidRPr="009820AC" w:rsidRDefault="009820AC" w:rsidP="009820AC">
      <w:pPr>
        <w:spacing w:before="0" w:after="0" w:line="240" w:lineRule="auto"/>
        <w:ind w:right="-46"/>
        <w:rPr>
          <w:rFonts w:eastAsiaTheme="minorHAnsi"/>
          <w:szCs w:val="24"/>
          <w:highlight w:val="yellow"/>
          <w:lang w:eastAsia="en-US"/>
        </w:rPr>
      </w:pPr>
    </w:p>
    <w:p w14:paraId="3D6630EA" w14:textId="77777777" w:rsidR="009820AC" w:rsidRPr="009820AC" w:rsidRDefault="009820AC" w:rsidP="009820AC">
      <w:pPr>
        <w:spacing w:before="0" w:after="0" w:line="240" w:lineRule="auto"/>
        <w:ind w:right="-46"/>
        <w:rPr>
          <w:rFonts w:eastAsiaTheme="minorHAnsi"/>
          <w:szCs w:val="24"/>
          <w:highlight w:val="yellow"/>
          <w:lang w:eastAsia="en-US"/>
        </w:rPr>
      </w:pPr>
    </w:p>
    <w:p w14:paraId="146F47BE" w14:textId="77777777" w:rsidR="009820AC" w:rsidRPr="009820AC" w:rsidRDefault="009820AC" w:rsidP="009820AC">
      <w:pPr>
        <w:spacing w:before="0" w:after="0" w:line="240" w:lineRule="auto"/>
        <w:ind w:right="-46"/>
        <w:rPr>
          <w:rFonts w:eastAsiaTheme="minorHAnsi"/>
          <w:b/>
          <w:color w:val="244061"/>
          <w:sz w:val="28"/>
          <w:szCs w:val="32"/>
          <w:lang w:eastAsia="en-US"/>
        </w:rPr>
      </w:pPr>
      <w:r w:rsidRPr="009820AC">
        <w:rPr>
          <w:rFonts w:eastAsiaTheme="minorHAnsi"/>
          <w:b/>
          <w:color w:val="244061"/>
          <w:sz w:val="28"/>
          <w:szCs w:val="32"/>
          <w:lang w:eastAsia="en-US"/>
        </w:rPr>
        <w:t>Legislative and Policy Implications</w:t>
      </w:r>
    </w:p>
    <w:p w14:paraId="0C20097C" w14:textId="77777777" w:rsidR="009820AC" w:rsidRPr="009820AC" w:rsidRDefault="009820AC" w:rsidP="009820AC">
      <w:pPr>
        <w:spacing w:before="100" w:beforeAutospacing="1" w:after="100" w:afterAutospacing="1" w:line="240" w:lineRule="auto"/>
        <w:rPr>
          <w:rFonts w:eastAsia="Times New Roman"/>
          <w:color w:val="000000"/>
          <w:szCs w:val="24"/>
        </w:rPr>
      </w:pPr>
      <w:r w:rsidRPr="009820AC">
        <w:rPr>
          <w:rFonts w:eastAsia="Times New Roman"/>
          <w:color w:val="000000"/>
          <w:szCs w:val="24"/>
        </w:rPr>
        <w:t xml:space="preserve">Clause 3(1) of the Deemed Provisions of Schedule 2 of the </w:t>
      </w:r>
      <w:hyperlink r:id="rId18" w:history="1">
        <w:r w:rsidRPr="009820AC">
          <w:rPr>
            <w:rFonts w:eastAsia="Times New Roman"/>
            <w:color w:val="0563C1" w:themeColor="hyperlink"/>
            <w:szCs w:val="24"/>
            <w:u w:val="single"/>
          </w:rPr>
          <w:t>Planning and Development (Local Planning Schemes) Regulations 2015</w:t>
        </w:r>
      </w:hyperlink>
      <w:r w:rsidRPr="009820AC">
        <w:rPr>
          <w:rFonts w:eastAsia="Times New Roman"/>
          <w:color w:val="000000"/>
          <w:szCs w:val="24"/>
        </w:rPr>
        <w:t xml:space="preserve"> allows the City to prepare a local planning policy in respect to any matter related to the planning and development of the Scheme area.</w:t>
      </w:r>
    </w:p>
    <w:p w14:paraId="44189C22" w14:textId="77777777" w:rsidR="009820AC" w:rsidRPr="009820AC" w:rsidRDefault="009820AC" w:rsidP="009820AC">
      <w:pPr>
        <w:spacing w:before="100" w:beforeAutospacing="1" w:after="100" w:afterAutospacing="1" w:line="240" w:lineRule="auto"/>
        <w:rPr>
          <w:rFonts w:eastAsia="Times New Roman"/>
          <w:color w:val="000000"/>
          <w:szCs w:val="24"/>
        </w:rPr>
      </w:pPr>
      <w:r w:rsidRPr="009820AC">
        <w:rPr>
          <w:rFonts w:eastAsia="Times New Roman"/>
          <w:color w:val="000000"/>
          <w:szCs w:val="24"/>
        </w:rPr>
        <w:t>Following the advertising period, the Policy will be presented back to Council to consider any submissions received to:</w:t>
      </w:r>
    </w:p>
    <w:p w14:paraId="7F2AA621" w14:textId="77777777" w:rsidR="009820AC" w:rsidRPr="009820AC" w:rsidRDefault="009820AC" w:rsidP="00E86193">
      <w:pPr>
        <w:numPr>
          <w:ilvl w:val="0"/>
          <w:numId w:val="22"/>
        </w:numPr>
        <w:spacing w:before="100" w:beforeAutospacing="1" w:after="100" w:afterAutospacing="1" w:line="240" w:lineRule="auto"/>
        <w:jc w:val="left"/>
        <w:rPr>
          <w:rFonts w:eastAsia="Times New Roman"/>
          <w:bCs/>
          <w:szCs w:val="24"/>
        </w:rPr>
      </w:pPr>
      <w:r w:rsidRPr="009820AC">
        <w:rPr>
          <w:rFonts w:eastAsia="Times New Roman"/>
          <w:bCs/>
          <w:szCs w:val="24"/>
        </w:rPr>
        <w:t xml:space="preserve">Proceed with the Policy without </w:t>
      </w:r>
      <w:proofErr w:type="gramStart"/>
      <w:r w:rsidRPr="009820AC">
        <w:rPr>
          <w:rFonts w:eastAsia="Times New Roman"/>
          <w:bCs/>
          <w:szCs w:val="24"/>
        </w:rPr>
        <w:t>modification;</w:t>
      </w:r>
      <w:proofErr w:type="gramEnd"/>
    </w:p>
    <w:p w14:paraId="223441C4" w14:textId="77777777" w:rsidR="009820AC" w:rsidRPr="009820AC" w:rsidRDefault="009820AC" w:rsidP="00E86193">
      <w:pPr>
        <w:numPr>
          <w:ilvl w:val="0"/>
          <w:numId w:val="22"/>
        </w:numPr>
        <w:spacing w:before="100" w:beforeAutospacing="1" w:after="100" w:afterAutospacing="1" w:line="240" w:lineRule="auto"/>
        <w:jc w:val="left"/>
        <w:rPr>
          <w:rFonts w:eastAsia="Times New Roman"/>
          <w:bCs/>
          <w:szCs w:val="24"/>
        </w:rPr>
      </w:pPr>
      <w:r w:rsidRPr="009820AC">
        <w:rPr>
          <w:rFonts w:eastAsia="Times New Roman"/>
          <w:bCs/>
          <w:szCs w:val="24"/>
        </w:rPr>
        <w:t>Proceed with the Policy with modification; or</w:t>
      </w:r>
    </w:p>
    <w:p w14:paraId="49CBC6C2" w14:textId="77777777" w:rsidR="009820AC" w:rsidRPr="009820AC" w:rsidRDefault="009820AC" w:rsidP="00E86193">
      <w:pPr>
        <w:numPr>
          <w:ilvl w:val="0"/>
          <w:numId w:val="22"/>
        </w:numPr>
        <w:spacing w:before="100" w:beforeAutospacing="1" w:after="100" w:afterAutospacing="1" w:line="240" w:lineRule="auto"/>
        <w:jc w:val="left"/>
        <w:rPr>
          <w:rFonts w:eastAsia="Times New Roman"/>
          <w:bCs/>
          <w:szCs w:val="24"/>
        </w:rPr>
      </w:pPr>
      <w:r w:rsidRPr="009820AC">
        <w:rPr>
          <w:rFonts w:eastAsia="Times New Roman"/>
          <w:bCs/>
          <w:szCs w:val="24"/>
        </w:rPr>
        <w:t>Not proceed with the Policy.</w:t>
      </w:r>
    </w:p>
    <w:p w14:paraId="2994D00D" w14:textId="77777777" w:rsidR="009820AC" w:rsidRPr="009820AC" w:rsidRDefault="009820AC" w:rsidP="009820AC">
      <w:pPr>
        <w:spacing w:before="0" w:after="0" w:line="240" w:lineRule="auto"/>
        <w:ind w:right="-46"/>
        <w:rPr>
          <w:rFonts w:eastAsiaTheme="minorHAnsi"/>
          <w:b/>
          <w:color w:val="244061"/>
          <w:sz w:val="28"/>
          <w:szCs w:val="32"/>
          <w:lang w:eastAsia="en-US"/>
        </w:rPr>
      </w:pPr>
      <w:r w:rsidRPr="009820AC">
        <w:rPr>
          <w:rFonts w:eastAsiaTheme="minorHAnsi"/>
          <w:b/>
          <w:color w:val="1F4E79" w:themeColor="accent1" w:themeShade="80"/>
          <w:sz w:val="28"/>
          <w:szCs w:val="32"/>
          <w:lang w:eastAsia="en-US"/>
        </w:rPr>
        <w:br/>
      </w:r>
      <w:r w:rsidRPr="009820AC">
        <w:rPr>
          <w:rFonts w:eastAsiaTheme="minorHAnsi"/>
          <w:b/>
          <w:color w:val="244061"/>
          <w:sz w:val="28"/>
          <w:szCs w:val="32"/>
          <w:lang w:eastAsia="en-US"/>
        </w:rPr>
        <w:t>Decision Implications</w:t>
      </w:r>
    </w:p>
    <w:p w14:paraId="4CFE58D1" w14:textId="77777777" w:rsidR="009820AC" w:rsidRPr="009820AC" w:rsidRDefault="009820AC" w:rsidP="009820AC">
      <w:pPr>
        <w:spacing w:before="100" w:beforeAutospacing="1" w:after="100" w:afterAutospacing="1" w:line="240" w:lineRule="auto"/>
        <w:rPr>
          <w:rFonts w:eastAsia="Times New Roman"/>
          <w:color w:val="000000"/>
          <w:szCs w:val="24"/>
        </w:rPr>
      </w:pPr>
      <w:r w:rsidRPr="009820AC">
        <w:rPr>
          <w:rFonts w:eastAsia="Times New Roman"/>
          <w:color w:val="000000"/>
          <w:szCs w:val="24"/>
        </w:rPr>
        <w:t>If Council resolves to adopt the Policy for advertising, it will be advertised in accordance with the process outlined above.</w:t>
      </w:r>
    </w:p>
    <w:p w14:paraId="54A21873" w14:textId="77777777" w:rsidR="009820AC" w:rsidRPr="009820AC" w:rsidRDefault="009820AC" w:rsidP="009820AC">
      <w:pPr>
        <w:spacing w:before="100" w:beforeAutospacing="1" w:after="100" w:afterAutospacing="1" w:line="240" w:lineRule="auto"/>
        <w:rPr>
          <w:rFonts w:eastAsia="Times New Roman"/>
          <w:color w:val="000000"/>
          <w:szCs w:val="24"/>
        </w:rPr>
      </w:pPr>
      <w:r w:rsidRPr="009820AC">
        <w:rPr>
          <w:rFonts w:eastAsia="Times New Roman"/>
          <w:color w:val="000000"/>
          <w:szCs w:val="24"/>
        </w:rPr>
        <w:t>If Council resolves to adopt the Policy for advertising with modifications, the policy will be amended to include the modifications and will be advertised to the public. If any modifications require approval of the Commission, they will be referred to the Commission for approval.</w:t>
      </w:r>
    </w:p>
    <w:p w14:paraId="6990DB67" w14:textId="77777777" w:rsidR="009820AC" w:rsidRPr="009820AC" w:rsidRDefault="009820AC" w:rsidP="009820AC">
      <w:pPr>
        <w:spacing w:before="100" w:beforeAutospacing="1" w:after="100" w:afterAutospacing="1" w:line="240" w:lineRule="auto"/>
        <w:rPr>
          <w:rFonts w:eastAsia="Times New Roman"/>
          <w:color w:val="000000"/>
          <w:szCs w:val="24"/>
        </w:rPr>
      </w:pPr>
      <w:r w:rsidRPr="009820AC">
        <w:rPr>
          <w:rFonts w:eastAsia="Times New Roman"/>
          <w:color w:val="000000"/>
          <w:szCs w:val="24"/>
        </w:rPr>
        <w:t>If Council resolves not to endorse the recommendation, the City will not proceed with the Policy.</w:t>
      </w:r>
    </w:p>
    <w:p w14:paraId="61D1BFCF" w14:textId="77777777" w:rsidR="009820AC" w:rsidRPr="009820AC" w:rsidRDefault="009820AC" w:rsidP="009820AC">
      <w:pPr>
        <w:spacing w:before="0" w:after="0" w:line="240" w:lineRule="auto"/>
        <w:ind w:right="-46"/>
        <w:rPr>
          <w:rFonts w:eastAsiaTheme="minorHAnsi"/>
          <w:b/>
          <w:color w:val="244061"/>
          <w:sz w:val="28"/>
          <w:szCs w:val="32"/>
          <w:lang w:eastAsia="en-US"/>
        </w:rPr>
      </w:pPr>
      <w:r w:rsidRPr="009820AC">
        <w:rPr>
          <w:rFonts w:eastAsiaTheme="minorHAnsi"/>
          <w:b/>
          <w:color w:val="244061"/>
          <w:sz w:val="28"/>
          <w:szCs w:val="32"/>
          <w:lang w:eastAsia="en-US"/>
        </w:rPr>
        <w:t>Conclusion</w:t>
      </w:r>
    </w:p>
    <w:p w14:paraId="46B85512" w14:textId="77777777" w:rsidR="009820AC" w:rsidRPr="009820AC" w:rsidRDefault="009820AC" w:rsidP="009820AC">
      <w:pPr>
        <w:spacing w:before="240" w:after="160" w:line="240" w:lineRule="auto"/>
        <w:ind w:right="-46"/>
        <w:rPr>
          <w:rFonts w:eastAsiaTheme="minorHAnsi"/>
          <w:bCs/>
          <w:szCs w:val="24"/>
          <w:lang w:eastAsia="en-US"/>
        </w:rPr>
      </w:pPr>
      <w:r w:rsidRPr="009820AC">
        <w:rPr>
          <w:rFonts w:eastAsiaTheme="minorHAnsi"/>
          <w:bCs/>
          <w:szCs w:val="24"/>
          <w:lang w:eastAsia="en-US"/>
        </w:rPr>
        <w:t>The draft Local Planning Policy 7.9: Percent for Art has been prepared to enhance the streetscape and contribute to a sense of place by requiring public art contributions as part of certain developments. It is recommended that Council adopt the Policy for the purpose of advertising.</w:t>
      </w:r>
    </w:p>
    <w:p w14:paraId="4694D8F4" w14:textId="77777777" w:rsidR="009820AC" w:rsidRPr="009820AC" w:rsidRDefault="009820AC" w:rsidP="009820AC">
      <w:pPr>
        <w:spacing w:before="0" w:after="0" w:line="240" w:lineRule="auto"/>
        <w:ind w:right="-46"/>
        <w:rPr>
          <w:rFonts w:eastAsiaTheme="minorHAnsi"/>
          <w:bCs/>
          <w:szCs w:val="24"/>
          <w:lang w:eastAsia="en-US"/>
        </w:rPr>
      </w:pPr>
    </w:p>
    <w:p w14:paraId="5753E94C" w14:textId="77777777" w:rsidR="009820AC" w:rsidRPr="009820AC" w:rsidRDefault="009820AC" w:rsidP="009820AC">
      <w:pPr>
        <w:spacing w:before="0" w:after="0" w:line="240" w:lineRule="auto"/>
        <w:ind w:right="-46"/>
        <w:rPr>
          <w:rFonts w:eastAsiaTheme="minorHAnsi"/>
          <w:b/>
          <w:color w:val="244061"/>
          <w:sz w:val="28"/>
          <w:szCs w:val="32"/>
          <w:lang w:eastAsia="en-US"/>
        </w:rPr>
      </w:pPr>
      <w:r w:rsidRPr="009820AC">
        <w:rPr>
          <w:rFonts w:eastAsiaTheme="minorHAnsi"/>
          <w:b/>
          <w:color w:val="244061"/>
          <w:sz w:val="28"/>
          <w:szCs w:val="32"/>
          <w:lang w:eastAsia="en-US"/>
        </w:rPr>
        <w:t>Further Information</w:t>
      </w:r>
    </w:p>
    <w:p w14:paraId="73BE223B" w14:textId="77777777" w:rsidR="00891245" w:rsidRDefault="00891245" w:rsidP="00891245">
      <w:pPr>
        <w:spacing w:before="0" w:after="160" w:line="259" w:lineRule="auto"/>
        <w:jc w:val="left"/>
        <w:rPr>
          <w:rFonts w:eastAsiaTheme="minorHAnsi"/>
          <w:bCs/>
          <w:szCs w:val="24"/>
          <w:lang w:eastAsia="en-US"/>
        </w:rPr>
      </w:pPr>
    </w:p>
    <w:p w14:paraId="6A506590" w14:textId="66841247" w:rsidR="009820AC" w:rsidRDefault="009820AC" w:rsidP="00891245">
      <w:pPr>
        <w:spacing w:before="0" w:after="160" w:line="259" w:lineRule="auto"/>
        <w:jc w:val="left"/>
        <w:rPr>
          <w:rFonts w:eastAsia="Calibri"/>
          <w:bCs/>
          <w:szCs w:val="24"/>
          <w:lang w:eastAsia="en-US"/>
        </w:rPr>
      </w:pPr>
      <w:r w:rsidRPr="009820AC">
        <w:rPr>
          <w:rFonts w:eastAsiaTheme="minorHAnsi"/>
          <w:bCs/>
          <w:szCs w:val="24"/>
          <w:lang w:eastAsia="en-US"/>
        </w:rPr>
        <w:t>Nil.</w:t>
      </w:r>
      <w:r>
        <w:rPr>
          <w:rFonts w:eastAsia="Calibri"/>
          <w:bCs/>
          <w:szCs w:val="24"/>
          <w:lang w:eastAsia="en-US"/>
        </w:rPr>
        <w:br w:type="page"/>
      </w:r>
    </w:p>
    <w:p w14:paraId="0C7BAE74" w14:textId="70AE2540" w:rsidR="00A860A9" w:rsidRPr="00A860A9" w:rsidRDefault="00452508" w:rsidP="00A860A9">
      <w:pPr>
        <w:pStyle w:val="Heading2"/>
        <w:numPr>
          <w:ilvl w:val="1"/>
          <w:numId w:val="7"/>
        </w:numPr>
        <w:spacing w:before="0" w:after="0"/>
        <w:ind w:right="26"/>
        <w:rPr>
          <w:rFonts w:eastAsia="Calibri"/>
          <w:szCs w:val="24"/>
          <w:lang w:eastAsia="en-US"/>
        </w:rPr>
      </w:pPr>
      <w:bookmarkStart w:id="35" w:name="_Toc181883898"/>
      <w:r>
        <w:rPr>
          <w:color w:val="002060"/>
        </w:rPr>
        <w:lastRenderedPageBreak/>
        <w:t>PD7</w:t>
      </w:r>
      <w:r w:rsidR="0075381D">
        <w:rPr>
          <w:color w:val="002060"/>
        </w:rPr>
        <w:t>0</w:t>
      </w:r>
      <w:r>
        <w:rPr>
          <w:color w:val="002060"/>
        </w:rPr>
        <w:t>.11.24</w:t>
      </w:r>
      <w:r w:rsidR="00A30A7A">
        <w:rPr>
          <w:color w:val="002060"/>
        </w:rPr>
        <w:t xml:space="preserve"> </w:t>
      </w:r>
      <w:r w:rsidR="00A30A7A" w:rsidRPr="00A30A7A">
        <w:rPr>
          <w:color w:val="002060"/>
        </w:rPr>
        <w:t>Consent to Advertise Mt Claremont Master Plan</w:t>
      </w:r>
      <w:bookmarkEnd w:id="35"/>
    </w:p>
    <w:p w14:paraId="6CFEF7F7" w14:textId="77777777" w:rsidR="00A860A9" w:rsidRDefault="00A860A9" w:rsidP="00584778">
      <w:pPr>
        <w:spacing w:before="0" w:after="0" w:line="240" w:lineRule="auto"/>
        <w:ind w:right="26"/>
        <w:rPr>
          <w:rFonts w:eastAsia="Calibri"/>
          <w:bCs/>
          <w:szCs w:val="24"/>
          <w:lang w:eastAsia="en-US"/>
        </w:rPr>
      </w:pPr>
    </w:p>
    <w:tbl>
      <w:tblPr>
        <w:tblStyle w:val="TableGrid"/>
        <w:tblW w:w="9270" w:type="dxa"/>
        <w:tblInd w:w="-5" w:type="dxa"/>
        <w:tblLook w:val="04A0" w:firstRow="1" w:lastRow="0" w:firstColumn="1" w:lastColumn="0" w:noHBand="0" w:noVBand="1"/>
      </w:tblPr>
      <w:tblGrid>
        <w:gridCol w:w="2400"/>
        <w:gridCol w:w="6870"/>
      </w:tblGrid>
      <w:tr w:rsidR="00E35141" w:rsidRPr="00E35141" w14:paraId="4A400DE6" w14:textId="77777777" w:rsidTr="00A7409F">
        <w:tc>
          <w:tcPr>
            <w:tcW w:w="2400" w:type="dxa"/>
          </w:tcPr>
          <w:p w14:paraId="496B29F9" w14:textId="77777777" w:rsidR="00E35141" w:rsidRPr="00E35141" w:rsidRDefault="00E35141" w:rsidP="00E35141">
            <w:pPr>
              <w:spacing w:before="0" w:after="0"/>
              <w:ind w:right="110"/>
              <w:rPr>
                <w:rFonts w:eastAsia="Calibri"/>
                <w:b/>
                <w:color w:val="244061"/>
                <w:szCs w:val="24"/>
                <w:lang w:eastAsia="en-US"/>
              </w:rPr>
            </w:pPr>
            <w:r w:rsidRPr="00E35141">
              <w:rPr>
                <w:rFonts w:eastAsia="Calibri"/>
                <w:b/>
                <w:color w:val="244061"/>
                <w:szCs w:val="24"/>
                <w:lang w:eastAsia="en-US"/>
              </w:rPr>
              <w:t>Meeting &amp; Date</w:t>
            </w:r>
          </w:p>
        </w:tc>
        <w:tc>
          <w:tcPr>
            <w:tcW w:w="6870" w:type="dxa"/>
          </w:tcPr>
          <w:p w14:paraId="2F361E95" w14:textId="77777777" w:rsidR="00E35141" w:rsidRPr="00E35141" w:rsidRDefault="00E35141" w:rsidP="00E35141">
            <w:pPr>
              <w:spacing w:before="0" w:after="0"/>
              <w:ind w:right="39"/>
              <w:rPr>
                <w:rFonts w:eastAsia="Calibri"/>
                <w:szCs w:val="24"/>
                <w:lang w:eastAsia="en-US"/>
              </w:rPr>
            </w:pPr>
            <w:r w:rsidRPr="00E35141">
              <w:rPr>
                <w:rFonts w:eastAsia="Calibri"/>
                <w:szCs w:val="24"/>
                <w:lang w:eastAsia="en-US"/>
              </w:rPr>
              <w:t>Council Meeting – 26 November 2024</w:t>
            </w:r>
          </w:p>
        </w:tc>
      </w:tr>
      <w:tr w:rsidR="00E35141" w:rsidRPr="00E35141" w14:paraId="6349FF05" w14:textId="77777777" w:rsidTr="00A7409F">
        <w:tc>
          <w:tcPr>
            <w:tcW w:w="2400" w:type="dxa"/>
          </w:tcPr>
          <w:p w14:paraId="16620D3E" w14:textId="77777777" w:rsidR="00E35141" w:rsidRPr="00E35141" w:rsidRDefault="00E35141" w:rsidP="00E35141">
            <w:pPr>
              <w:spacing w:before="0" w:after="0"/>
              <w:ind w:right="110"/>
              <w:rPr>
                <w:rFonts w:eastAsia="Calibri"/>
                <w:b/>
                <w:color w:val="244061"/>
                <w:szCs w:val="24"/>
                <w:lang w:eastAsia="en-US"/>
              </w:rPr>
            </w:pPr>
            <w:r w:rsidRPr="00E35141">
              <w:rPr>
                <w:rFonts w:eastAsia="Calibri"/>
                <w:b/>
                <w:color w:val="244061"/>
                <w:szCs w:val="24"/>
                <w:lang w:eastAsia="en-US"/>
              </w:rPr>
              <w:t>Applicant</w:t>
            </w:r>
          </w:p>
        </w:tc>
        <w:tc>
          <w:tcPr>
            <w:tcW w:w="6870" w:type="dxa"/>
          </w:tcPr>
          <w:p w14:paraId="4AA2D173" w14:textId="77777777" w:rsidR="00E35141" w:rsidRPr="00E35141" w:rsidRDefault="00E35141" w:rsidP="00E35141">
            <w:pPr>
              <w:spacing w:before="0" w:after="0"/>
              <w:ind w:right="39"/>
              <w:rPr>
                <w:rFonts w:eastAsia="Calibri"/>
                <w:szCs w:val="24"/>
                <w:lang w:eastAsia="en-US"/>
              </w:rPr>
            </w:pPr>
            <w:r w:rsidRPr="00E35141">
              <w:rPr>
                <w:rFonts w:eastAsia="Calibri"/>
                <w:szCs w:val="24"/>
                <w:lang w:eastAsia="en-US"/>
              </w:rPr>
              <w:t xml:space="preserve">City of </w:t>
            </w:r>
            <w:proofErr w:type="spellStart"/>
            <w:r w:rsidRPr="00E35141">
              <w:rPr>
                <w:rFonts w:eastAsia="Calibri"/>
                <w:szCs w:val="24"/>
                <w:lang w:eastAsia="en-US"/>
              </w:rPr>
              <w:t>Nedlands</w:t>
            </w:r>
            <w:proofErr w:type="spellEnd"/>
          </w:p>
        </w:tc>
      </w:tr>
      <w:tr w:rsidR="00E35141" w:rsidRPr="00E35141" w14:paraId="0A95AEF5" w14:textId="77777777" w:rsidTr="00A7409F">
        <w:tc>
          <w:tcPr>
            <w:tcW w:w="2400" w:type="dxa"/>
          </w:tcPr>
          <w:p w14:paraId="28C93F48" w14:textId="77777777" w:rsidR="00E35141" w:rsidRPr="00E35141" w:rsidRDefault="00E35141" w:rsidP="00E35141">
            <w:pPr>
              <w:spacing w:before="0" w:after="0"/>
              <w:ind w:right="110"/>
              <w:jc w:val="left"/>
              <w:rPr>
                <w:rFonts w:eastAsia="Calibri"/>
                <w:b/>
                <w:bCs/>
                <w:color w:val="244061"/>
                <w:szCs w:val="24"/>
                <w:lang w:eastAsia="en-US"/>
              </w:rPr>
            </w:pPr>
            <w:r w:rsidRPr="00E35141">
              <w:rPr>
                <w:rFonts w:eastAsia="Calibri"/>
                <w:b/>
                <w:bCs/>
                <w:color w:val="244061"/>
                <w:szCs w:val="24"/>
                <w:lang w:eastAsia="en-US"/>
              </w:rPr>
              <w:t xml:space="preserve">Employee Disclosure under section 5.70 Local Government Act 1995 </w:t>
            </w:r>
          </w:p>
        </w:tc>
        <w:tc>
          <w:tcPr>
            <w:tcW w:w="6870" w:type="dxa"/>
          </w:tcPr>
          <w:p w14:paraId="4B8D662D" w14:textId="77777777" w:rsidR="00E35141" w:rsidRPr="00E35141" w:rsidRDefault="00E35141" w:rsidP="00E35141">
            <w:pPr>
              <w:spacing w:before="0" w:after="0"/>
              <w:ind w:right="39"/>
              <w:jc w:val="left"/>
              <w:rPr>
                <w:rFonts w:eastAsia="Times New Roman"/>
                <w:szCs w:val="24"/>
              </w:rPr>
            </w:pPr>
            <w:r w:rsidRPr="00E35141">
              <w:rPr>
                <w:rFonts w:eastAsia="Times New Roman"/>
                <w:szCs w:val="24"/>
              </w:rPr>
              <w:t>The author, reviewers and authoriser of this report declare they have no financial or impartiality interest with this matter.</w:t>
            </w:r>
          </w:p>
        </w:tc>
      </w:tr>
      <w:tr w:rsidR="00E35141" w:rsidRPr="00E35141" w14:paraId="305FA243" w14:textId="77777777" w:rsidTr="00D836EA">
        <w:trPr>
          <w:trHeight w:val="385"/>
        </w:trPr>
        <w:tc>
          <w:tcPr>
            <w:tcW w:w="2400" w:type="dxa"/>
          </w:tcPr>
          <w:p w14:paraId="2B65A1FB" w14:textId="77777777" w:rsidR="00E35141" w:rsidRPr="00E35141" w:rsidRDefault="00E35141" w:rsidP="00E35141">
            <w:pPr>
              <w:spacing w:before="0" w:after="0"/>
              <w:ind w:right="110"/>
              <w:rPr>
                <w:rFonts w:eastAsia="Calibri"/>
                <w:b/>
                <w:color w:val="244061"/>
                <w:szCs w:val="24"/>
                <w:lang w:eastAsia="en-US"/>
              </w:rPr>
            </w:pPr>
            <w:r w:rsidRPr="00E35141">
              <w:rPr>
                <w:rFonts w:eastAsia="Calibri"/>
                <w:b/>
                <w:color w:val="244061"/>
                <w:szCs w:val="24"/>
                <w:lang w:eastAsia="en-US"/>
              </w:rPr>
              <w:t>Report Author</w:t>
            </w:r>
          </w:p>
        </w:tc>
        <w:tc>
          <w:tcPr>
            <w:tcW w:w="6870" w:type="dxa"/>
          </w:tcPr>
          <w:p w14:paraId="7503DDC4" w14:textId="77777777" w:rsidR="00E35141" w:rsidRPr="00E35141" w:rsidRDefault="00E35141" w:rsidP="00E35141">
            <w:pPr>
              <w:spacing w:before="0" w:after="0"/>
              <w:ind w:right="39"/>
              <w:rPr>
                <w:rFonts w:eastAsia="Calibri"/>
                <w:szCs w:val="24"/>
                <w:lang w:eastAsia="en-US"/>
              </w:rPr>
            </w:pPr>
            <w:r w:rsidRPr="00E35141">
              <w:rPr>
                <w:rFonts w:eastAsia="Calibri"/>
                <w:szCs w:val="24"/>
                <w:lang w:eastAsia="en-US"/>
              </w:rPr>
              <w:t>Tony Free – Director Planning and Development</w:t>
            </w:r>
          </w:p>
        </w:tc>
      </w:tr>
      <w:tr w:rsidR="00E35141" w:rsidRPr="00E35141" w14:paraId="11297EE6" w14:textId="77777777" w:rsidTr="00A7409F">
        <w:tc>
          <w:tcPr>
            <w:tcW w:w="2400" w:type="dxa"/>
          </w:tcPr>
          <w:p w14:paraId="5FE0BA22" w14:textId="77777777" w:rsidR="00E35141" w:rsidRPr="00E35141" w:rsidRDefault="00E35141" w:rsidP="00E35141">
            <w:pPr>
              <w:spacing w:before="0" w:after="0"/>
              <w:ind w:right="110"/>
              <w:rPr>
                <w:rFonts w:eastAsia="Calibri"/>
                <w:b/>
                <w:color w:val="244061"/>
                <w:szCs w:val="24"/>
                <w:lang w:eastAsia="en-US"/>
              </w:rPr>
            </w:pPr>
            <w:r w:rsidRPr="00E35141">
              <w:rPr>
                <w:rFonts w:eastAsia="Calibri"/>
                <w:b/>
                <w:color w:val="244061"/>
                <w:szCs w:val="24"/>
                <w:lang w:eastAsia="en-US"/>
              </w:rPr>
              <w:t>Director/CEO</w:t>
            </w:r>
          </w:p>
        </w:tc>
        <w:tc>
          <w:tcPr>
            <w:tcW w:w="6870" w:type="dxa"/>
          </w:tcPr>
          <w:p w14:paraId="4B51835E" w14:textId="77777777" w:rsidR="00E35141" w:rsidRPr="00E35141" w:rsidRDefault="00E35141" w:rsidP="00E35141">
            <w:pPr>
              <w:spacing w:before="0" w:after="0"/>
              <w:ind w:right="39"/>
              <w:rPr>
                <w:rFonts w:eastAsia="Calibri"/>
                <w:szCs w:val="24"/>
                <w:lang w:eastAsia="en-US"/>
              </w:rPr>
            </w:pPr>
            <w:r w:rsidRPr="00E35141">
              <w:rPr>
                <w:rFonts w:eastAsia="Calibri"/>
                <w:szCs w:val="24"/>
                <w:lang w:eastAsia="en-US"/>
              </w:rPr>
              <w:t>Tony Free – Director Planning and Development</w:t>
            </w:r>
          </w:p>
        </w:tc>
      </w:tr>
      <w:tr w:rsidR="00E35141" w:rsidRPr="00E35141" w14:paraId="22D35245" w14:textId="77777777" w:rsidTr="00A7409F">
        <w:tc>
          <w:tcPr>
            <w:tcW w:w="2400" w:type="dxa"/>
          </w:tcPr>
          <w:p w14:paraId="7FF5F78C" w14:textId="77777777" w:rsidR="00E35141" w:rsidRPr="00E35141" w:rsidRDefault="00E35141" w:rsidP="00E35141">
            <w:pPr>
              <w:spacing w:before="0" w:after="0"/>
              <w:ind w:right="110"/>
              <w:rPr>
                <w:rFonts w:eastAsia="Calibri"/>
                <w:b/>
                <w:color w:val="244061"/>
                <w:szCs w:val="24"/>
                <w:lang w:eastAsia="en-US"/>
              </w:rPr>
            </w:pPr>
            <w:r w:rsidRPr="00E35141">
              <w:rPr>
                <w:rFonts w:eastAsia="Calibri"/>
                <w:b/>
                <w:color w:val="244061"/>
                <w:szCs w:val="24"/>
                <w:lang w:eastAsia="en-US"/>
              </w:rPr>
              <w:t>Attachments</w:t>
            </w:r>
          </w:p>
        </w:tc>
        <w:tc>
          <w:tcPr>
            <w:tcW w:w="6870" w:type="dxa"/>
          </w:tcPr>
          <w:p w14:paraId="1A26A654" w14:textId="77777777" w:rsidR="00E35141" w:rsidRPr="00E35141" w:rsidRDefault="00E35141" w:rsidP="00E86193">
            <w:pPr>
              <w:numPr>
                <w:ilvl w:val="0"/>
                <w:numId w:val="35"/>
              </w:numPr>
              <w:spacing w:before="0" w:after="0"/>
              <w:ind w:right="39"/>
              <w:jc w:val="left"/>
              <w:rPr>
                <w:rFonts w:eastAsia="Calibri"/>
                <w:szCs w:val="24"/>
                <w:lang w:val="en-US" w:eastAsia="en-US"/>
              </w:rPr>
            </w:pPr>
            <w:r w:rsidRPr="00E35141">
              <w:rPr>
                <w:rFonts w:eastAsia="Calibri"/>
                <w:szCs w:val="24"/>
                <w:lang w:val="en-US" w:eastAsia="en-US"/>
              </w:rPr>
              <w:t>Greenways Plan – Figure 11 from the Master Plan</w:t>
            </w:r>
          </w:p>
          <w:p w14:paraId="57C7B0B7" w14:textId="77777777" w:rsidR="00E35141" w:rsidRPr="00E35141" w:rsidRDefault="00E35141" w:rsidP="00E86193">
            <w:pPr>
              <w:numPr>
                <w:ilvl w:val="0"/>
                <w:numId w:val="35"/>
              </w:numPr>
              <w:spacing w:before="0" w:after="0"/>
              <w:ind w:left="426" w:right="39" w:hanging="426"/>
              <w:jc w:val="left"/>
              <w:rPr>
                <w:rFonts w:eastAsia="Calibri"/>
                <w:szCs w:val="24"/>
                <w:lang w:val="en-US" w:eastAsia="en-US"/>
              </w:rPr>
            </w:pPr>
            <w:r w:rsidRPr="00E35141">
              <w:rPr>
                <w:rFonts w:eastAsia="Calibri"/>
                <w:szCs w:val="24"/>
                <w:lang w:val="en-US" w:eastAsia="en-US"/>
              </w:rPr>
              <w:t>Draft Mt Claremont Master Plan</w:t>
            </w:r>
          </w:p>
        </w:tc>
      </w:tr>
    </w:tbl>
    <w:p w14:paraId="2007E93A" w14:textId="77777777" w:rsidR="00E35141" w:rsidRPr="00E35141" w:rsidRDefault="00E35141" w:rsidP="006F2EDF">
      <w:pPr>
        <w:spacing w:before="0" w:after="0" w:line="240" w:lineRule="auto"/>
        <w:ind w:right="-330"/>
        <w:rPr>
          <w:rFonts w:eastAsia="Calibri"/>
          <w:b/>
          <w:szCs w:val="24"/>
          <w:lang w:val="en-US" w:eastAsia="en-US"/>
        </w:rPr>
      </w:pPr>
    </w:p>
    <w:p w14:paraId="6A8B0679" w14:textId="77777777" w:rsidR="00E35141" w:rsidRPr="00E35141" w:rsidRDefault="00E35141" w:rsidP="006F2EDF">
      <w:pPr>
        <w:spacing w:before="0" w:after="0" w:line="240" w:lineRule="auto"/>
        <w:ind w:right="-330"/>
        <w:rPr>
          <w:rFonts w:eastAsia="Calibri"/>
          <w:b/>
          <w:szCs w:val="24"/>
          <w:lang w:val="en-US" w:eastAsia="en-US"/>
        </w:rPr>
      </w:pPr>
    </w:p>
    <w:p w14:paraId="728436D5" w14:textId="77777777" w:rsidR="00E35141" w:rsidRPr="00E35141" w:rsidRDefault="00E35141" w:rsidP="00E35141">
      <w:pPr>
        <w:spacing w:before="0" w:after="0" w:line="240" w:lineRule="auto"/>
        <w:ind w:right="-46"/>
        <w:rPr>
          <w:rFonts w:eastAsia="Calibri"/>
          <w:b/>
          <w:color w:val="244061"/>
          <w:sz w:val="28"/>
          <w:szCs w:val="32"/>
          <w:lang w:val="en-US" w:eastAsia="en-US"/>
        </w:rPr>
      </w:pPr>
      <w:r w:rsidRPr="00E35141">
        <w:rPr>
          <w:rFonts w:eastAsia="Calibri"/>
          <w:b/>
          <w:color w:val="244061"/>
          <w:sz w:val="28"/>
          <w:szCs w:val="32"/>
          <w:lang w:val="en-US" w:eastAsia="en-US"/>
        </w:rPr>
        <w:t>Purpose</w:t>
      </w:r>
    </w:p>
    <w:p w14:paraId="55387247" w14:textId="77777777" w:rsidR="00E35141" w:rsidRPr="00E35141" w:rsidRDefault="00E35141" w:rsidP="00E35141">
      <w:pPr>
        <w:spacing w:before="0" w:after="0" w:line="240" w:lineRule="auto"/>
        <w:ind w:right="-46"/>
        <w:rPr>
          <w:rFonts w:eastAsia="Calibri"/>
          <w:b/>
          <w:szCs w:val="24"/>
          <w:lang w:val="en-US" w:eastAsia="en-US"/>
        </w:rPr>
      </w:pPr>
    </w:p>
    <w:p w14:paraId="7184F305" w14:textId="77777777" w:rsidR="00E35141" w:rsidRPr="00E35141" w:rsidRDefault="00E35141" w:rsidP="00E35141">
      <w:pPr>
        <w:spacing w:before="0" w:after="0" w:line="240" w:lineRule="auto"/>
        <w:ind w:right="-46"/>
        <w:rPr>
          <w:rFonts w:eastAsia="Calibri"/>
          <w:szCs w:val="24"/>
          <w:lang w:val="en-US" w:eastAsia="en-US"/>
        </w:rPr>
      </w:pPr>
      <w:r w:rsidRPr="00E35141">
        <w:rPr>
          <w:rFonts w:eastAsia="Calibri"/>
          <w:szCs w:val="24"/>
          <w:lang w:val="en-US" w:eastAsia="en-US"/>
        </w:rPr>
        <w:t xml:space="preserve">The purpose of this report is for Council to consider the endorsement of a Master Plan for the wider Mt Claremont area (Attachment 2) for the purpose of community consultation. The Master Plan includes eastern areas of Mt Claremont and smaller sections of Shenton Park, </w:t>
      </w:r>
      <w:proofErr w:type="spellStart"/>
      <w:r w:rsidRPr="00E35141">
        <w:rPr>
          <w:rFonts w:eastAsia="Calibri"/>
          <w:szCs w:val="24"/>
          <w:lang w:val="en-US" w:eastAsia="en-US"/>
        </w:rPr>
        <w:t>Karrakatta</w:t>
      </w:r>
      <w:proofErr w:type="spellEnd"/>
      <w:r w:rsidRPr="00E35141">
        <w:rPr>
          <w:rFonts w:eastAsia="Calibri"/>
          <w:szCs w:val="24"/>
          <w:lang w:val="en-US" w:eastAsia="en-US"/>
        </w:rPr>
        <w:t xml:space="preserve"> and Floreat.</w:t>
      </w:r>
    </w:p>
    <w:p w14:paraId="146BEFDE" w14:textId="77777777" w:rsidR="00E35141" w:rsidRPr="00E35141" w:rsidRDefault="00E35141" w:rsidP="00E35141">
      <w:pPr>
        <w:spacing w:before="0" w:after="0" w:line="240" w:lineRule="auto"/>
        <w:ind w:right="-46"/>
        <w:rPr>
          <w:rFonts w:eastAsia="Calibri"/>
          <w:szCs w:val="24"/>
          <w:lang w:val="en-US" w:eastAsia="en-US"/>
        </w:rPr>
      </w:pPr>
    </w:p>
    <w:p w14:paraId="0BDDE49A" w14:textId="77777777" w:rsidR="00E35141" w:rsidRPr="00E35141" w:rsidRDefault="00E35141" w:rsidP="00E35141">
      <w:pPr>
        <w:spacing w:before="0" w:after="0" w:line="240" w:lineRule="auto"/>
        <w:ind w:right="-46"/>
        <w:rPr>
          <w:rFonts w:eastAsia="Calibri"/>
          <w:szCs w:val="24"/>
          <w:lang w:val="en-US" w:eastAsia="en-US"/>
        </w:rPr>
      </w:pPr>
      <w:r w:rsidRPr="00E35141">
        <w:rPr>
          <w:rFonts w:eastAsia="Calibri"/>
          <w:szCs w:val="24"/>
          <w:lang w:val="en-US" w:eastAsia="en-US"/>
        </w:rPr>
        <w:t>The Master Plan is a non-statutory document which outlines the City’s vision for the area and provides a platform for advocacy associated with elements of the Plan.</w:t>
      </w:r>
    </w:p>
    <w:p w14:paraId="5A97B053" w14:textId="77777777" w:rsidR="00E35141" w:rsidRPr="00E35141" w:rsidRDefault="00E35141" w:rsidP="00E35141">
      <w:pPr>
        <w:spacing w:before="0" w:after="0" w:line="240" w:lineRule="auto"/>
        <w:ind w:right="-46"/>
        <w:rPr>
          <w:rFonts w:eastAsia="Calibri"/>
          <w:szCs w:val="24"/>
          <w:lang w:val="en-US" w:eastAsia="en-US"/>
        </w:rPr>
      </w:pPr>
    </w:p>
    <w:p w14:paraId="08544BD4" w14:textId="77777777" w:rsidR="00E35141" w:rsidRPr="00E35141" w:rsidRDefault="00E35141" w:rsidP="00E35141">
      <w:pPr>
        <w:spacing w:before="0" w:after="0" w:line="240" w:lineRule="auto"/>
        <w:ind w:right="-46"/>
        <w:rPr>
          <w:rFonts w:eastAsia="Calibri"/>
          <w:szCs w:val="24"/>
          <w:lang w:val="en-US" w:eastAsia="en-US"/>
        </w:rPr>
      </w:pPr>
    </w:p>
    <w:p w14:paraId="24EDB82B" w14:textId="58BE888A" w:rsidR="00E35141" w:rsidRPr="00E35141" w:rsidRDefault="00891245" w:rsidP="00E35141">
      <w:pPr>
        <w:spacing w:before="0" w:after="0" w:line="240" w:lineRule="auto"/>
        <w:ind w:right="-46"/>
        <w:rPr>
          <w:rFonts w:eastAsia="Calibri"/>
          <w:b/>
          <w:color w:val="244061"/>
          <w:sz w:val="28"/>
          <w:szCs w:val="32"/>
          <w:lang w:val="en-US" w:eastAsia="en-US"/>
        </w:rPr>
      </w:pPr>
      <w:r>
        <w:rPr>
          <w:rFonts w:eastAsia="Calibri"/>
          <w:b/>
          <w:color w:val="244061"/>
          <w:sz w:val="28"/>
          <w:szCs w:val="32"/>
          <w:lang w:val="en-US" w:eastAsia="en-US"/>
        </w:rPr>
        <w:t>ADMINISTRATION RECOMMENDATION</w:t>
      </w:r>
    </w:p>
    <w:p w14:paraId="4EBF0D48" w14:textId="77777777" w:rsidR="00E35141" w:rsidRPr="00E35141" w:rsidRDefault="00E35141" w:rsidP="00E35141">
      <w:pPr>
        <w:spacing w:before="0" w:after="0" w:line="240" w:lineRule="auto"/>
        <w:ind w:right="-46"/>
        <w:rPr>
          <w:rFonts w:eastAsia="Calibri"/>
          <w:szCs w:val="24"/>
          <w:lang w:val="en-US" w:eastAsia="en-US"/>
        </w:rPr>
      </w:pPr>
    </w:p>
    <w:p w14:paraId="126D5DD3" w14:textId="77777777" w:rsidR="00E35141" w:rsidRPr="00E35141" w:rsidRDefault="00E35141" w:rsidP="00E35141">
      <w:pPr>
        <w:spacing w:before="0" w:after="0" w:line="240" w:lineRule="auto"/>
        <w:ind w:right="-46"/>
        <w:rPr>
          <w:rFonts w:eastAsia="Calibri"/>
          <w:b/>
          <w:bCs/>
          <w:color w:val="244061"/>
          <w:szCs w:val="24"/>
          <w:lang w:val="en-US" w:eastAsia="en-US"/>
        </w:rPr>
      </w:pPr>
      <w:r w:rsidRPr="00E35141">
        <w:rPr>
          <w:rFonts w:eastAsia="Calibri"/>
          <w:b/>
          <w:bCs/>
          <w:color w:val="244061"/>
          <w:szCs w:val="24"/>
          <w:lang w:val="en-US" w:eastAsia="en-US"/>
        </w:rPr>
        <w:t>That Council:</w:t>
      </w:r>
    </w:p>
    <w:p w14:paraId="08B512E4" w14:textId="77777777" w:rsidR="00E35141" w:rsidRPr="00E35141" w:rsidRDefault="00E35141" w:rsidP="00E35141">
      <w:pPr>
        <w:spacing w:before="0" w:after="0" w:line="240" w:lineRule="auto"/>
        <w:ind w:right="-46"/>
        <w:rPr>
          <w:rFonts w:eastAsia="Calibri"/>
          <w:szCs w:val="24"/>
          <w:lang w:val="en-US" w:eastAsia="en-US"/>
        </w:rPr>
      </w:pPr>
    </w:p>
    <w:p w14:paraId="25A260E3" w14:textId="77777777" w:rsidR="00E35141" w:rsidRPr="00E35141" w:rsidRDefault="00E35141" w:rsidP="00E86193">
      <w:pPr>
        <w:numPr>
          <w:ilvl w:val="0"/>
          <w:numId w:val="25"/>
        </w:numPr>
        <w:spacing w:before="0" w:after="0" w:line="240" w:lineRule="auto"/>
        <w:ind w:left="426" w:right="-46"/>
        <w:contextualSpacing/>
        <w:jc w:val="left"/>
        <w:rPr>
          <w:rFonts w:eastAsia="Calibri"/>
          <w:b/>
          <w:bCs/>
          <w:color w:val="17365D"/>
          <w:szCs w:val="24"/>
          <w:lang w:val="en-US" w:eastAsia="en-US"/>
        </w:rPr>
      </w:pPr>
      <w:r w:rsidRPr="00E35141">
        <w:rPr>
          <w:rFonts w:eastAsia="Calibri"/>
          <w:b/>
          <w:bCs/>
          <w:color w:val="17365D"/>
          <w:szCs w:val="24"/>
          <w:lang w:val="en-US" w:eastAsia="en-US"/>
        </w:rPr>
        <w:t>ENDORSES the Draft Mt Claremont Master Plan (Attachment 2) for the purpose of advertising.</w:t>
      </w:r>
    </w:p>
    <w:p w14:paraId="616BB6CF" w14:textId="77777777" w:rsidR="00E35141" w:rsidRPr="00E35141" w:rsidRDefault="00E35141" w:rsidP="00E86193">
      <w:pPr>
        <w:numPr>
          <w:ilvl w:val="0"/>
          <w:numId w:val="25"/>
        </w:numPr>
        <w:spacing w:before="0" w:after="0" w:line="240" w:lineRule="auto"/>
        <w:ind w:left="426" w:right="-46"/>
        <w:contextualSpacing/>
        <w:jc w:val="left"/>
        <w:rPr>
          <w:rFonts w:eastAsia="Calibri"/>
          <w:b/>
          <w:bCs/>
          <w:color w:val="17365D"/>
          <w:szCs w:val="24"/>
          <w:lang w:val="en-US" w:eastAsia="en-US"/>
        </w:rPr>
      </w:pPr>
      <w:r w:rsidRPr="00E35141">
        <w:rPr>
          <w:rFonts w:eastAsia="Calibri"/>
          <w:b/>
          <w:bCs/>
          <w:color w:val="17365D"/>
          <w:szCs w:val="24"/>
          <w:lang w:val="en-US" w:eastAsia="en-US"/>
        </w:rPr>
        <w:t>NOTES that the advertising period will be for a minimum of 28 days.</w:t>
      </w:r>
    </w:p>
    <w:p w14:paraId="7C5114F0" w14:textId="77777777" w:rsidR="00E35141" w:rsidRPr="00E35141" w:rsidRDefault="00E35141" w:rsidP="00E35141">
      <w:pPr>
        <w:spacing w:before="0" w:after="0" w:line="240" w:lineRule="auto"/>
        <w:ind w:right="-46"/>
        <w:rPr>
          <w:rFonts w:eastAsia="Calibri"/>
          <w:szCs w:val="24"/>
          <w:lang w:val="en-US" w:eastAsia="en-US"/>
        </w:rPr>
      </w:pPr>
    </w:p>
    <w:p w14:paraId="4D9D310D" w14:textId="77777777" w:rsidR="00E35141" w:rsidRPr="00E35141" w:rsidRDefault="00E35141" w:rsidP="00E35141">
      <w:pPr>
        <w:spacing w:before="0" w:after="0" w:line="240" w:lineRule="auto"/>
        <w:ind w:right="-46"/>
        <w:rPr>
          <w:rFonts w:eastAsia="Calibri"/>
          <w:szCs w:val="24"/>
          <w:lang w:val="en-US" w:eastAsia="en-US"/>
        </w:rPr>
      </w:pPr>
    </w:p>
    <w:p w14:paraId="226F8EED" w14:textId="77777777" w:rsidR="00E35141" w:rsidRPr="00E35141" w:rsidRDefault="00E35141" w:rsidP="00E35141">
      <w:pPr>
        <w:spacing w:before="0" w:after="0" w:line="240" w:lineRule="auto"/>
        <w:ind w:right="-46"/>
        <w:rPr>
          <w:rFonts w:eastAsia="Calibri"/>
          <w:b/>
          <w:color w:val="244061"/>
          <w:sz w:val="28"/>
          <w:szCs w:val="32"/>
          <w:lang w:val="en-US" w:eastAsia="en-US"/>
        </w:rPr>
      </w:pPr>
      <w:r w:rsidRPr="00E35141">
        <w:rPr>
          <w:rFonts w:eastAsia="Calibri"/>
          <w:b/>
          <w:color w:val="244061"/>
          <w:sz w:val="28"/>
          <w:szCs w:val="32"/>
          <w:lang w:val="en-US" w:eastAsia="en-US"/>
        </w:rPr>
        <w:t>Voting Requirement</w:t>
      </w:r>
    </w:p>
    <w:p w14:paraId="2CCACD5A" w14:textId="77777777" w:rsidR="00E35141" w:rsidRPr="00E35141" w:rsidRDefault="00E35141" w:rsidP="00E35141">
      <w:pPr>
        <w:spacing w:before="0" w:after="0" w:line="240" w:lineRule="auto"/>
        <w:ind w:right="-46"/>
        <w:rPr>
          <w:rFonts w:eastAsia="Calibri"/>
          <w:color w:val="000000"/>
          <w:szCs w:val="24"/>
          <w:lang w:val="en-GB" w:eastAsia="en-US"/>
        </w:rPr>
      </w:pPr>
    </w:p>
    <w:p w14:paraId="7B34B275" w14:textId="77777777" w:rsidR="00E35141" w:rsidRPr="00E35141" w:rsidRDefault="00E35141" w:rsidP="00E35141">
      <w:pPr>
        <w:spacing w:before="0" w:after="0" w:line="240" w:lineRule="auto"/>
        <w:ind w:right="-46"/>
        <w:rPr>
          <w:rFonts w:eastAsia="Calibri"/>
          <w:color w:val="000000"/>
          <w:szCs w:val="24"/>
          <w:lang w:val="en-GB" w:eastAsia="en-US"/>
        </w:rPr>
      </w:pPr>
      <w:r w:rsidRPr="00E35141">
        <w:rPr>
          <w:rFonts w:eastAsia="Calibri"/>
          <w:color w:val="000000"/>
          <w:szCs w:val="24"/>
          <w:lang w:val="en-GB" w:eastAsia="en-US"/>
        </w:rPr>
        <w:t>Simple Majority.</w:t>
      </w:r>
    </w:p>
    <w:p w14:paraId="2FAF3E9F" w14:textId="77777777" w:rsidR="00E35141" w:rsidRPr="00E35141" w:rsidRDefault="00E35141" w:rsidP="00E35141">
      <w:pPr>
        <w:spacing w:before="0" w:after="0" w:line="240" w:lineRule="auto"/>
        <w:ind w:right="-46"/>
        <w:rPr>
          <w:rFonts w:eastAsia="Calibri"/>
          <w:bCs/>
          <w:szCs w:val="24"/>
          <w:lang w:val="en-US" w:eastAsia="en-US"/>
        </w:rPr>
      </w:pPr>
    </w:p>
    <w:p w14:paraId="71022703" w14:textId="77777777" w:rsidR="00E35141" w:rsidRPr="00E35141" w:rsidRDefault="00E35141" w:rsidP="00E35141">
      <w:pPr>
        <w:spacing w:before="0" w:after="0" w:line="240" w:lineRule="auto"/>
        <w:ind w:right="-46"/>
        <w:rPr>
          <w:rFonts w:eastAsia="Calibri"/>
          <w:bCs/>
          <w:szCs w:val="24"/>
          <w:lang w:val="en-US" w:eastAsia="en-US"/>
        </w:rPr>
      </w:pPr>
    </w:p>
    <w:p w14:paraId="7A9F8257" w14:textId="77777777" w:rsidR="00E35141" w:rsidRPr="00E35141" w:rsidRDefault="00E35141" w:rsidP="00E35141">
      <w:pPr>
        <w:spacing w:before="0" w:after="0" w:line="240" w:lineRule="auto"/>
        <w:ind w:right="-46"/>
        <w:rPr>
          <w:rFonts w:eastAsia="Calibri"/>
          <w:b/>
          <w:color w:val="244061"/>
          <w:sz w:val="28"/>
          <w:szCs w:val="32"/>
          <w:lang w:val="en-US" w:eastAsia="en-US"/>
        </w:rPr>
      </w:pPr>
      <w:r w:rsidRPr="00E35141">
        <w:rPr>
          <w:rFonts w:eastAsia="Calibri"/>
          <w:b/>
          <w:color w:val="244061"/>
          <w:sz w:val="28"/>
          <w:szCs w:val="32"/>
          <w:lang w:val="en-US" w:eastAsia="en-US"/>
        </w:rPr>
        <w:t>Background</w:t>
      </w:r>
    </w:p>
    <w:p w14:paraId="5458454E" w14:textId="77777777" w:rsidR="00E35141" w:rsidRPr="00E35141" w:rsidRDefault="00E35141" w:rsidP="00E35141">
      <w:pPr>
        <w:spacing w:before="0" w:after="0" w:line="240" w:lineRule="auto"/>
        <w:ind w:right="-46"/>
        <w:rPr>
          <w:rFonts w:eastAsia="Calibri"/>
          <w:szCs w:val="24"/>
          <w:lang w:val="en-US" w:eastAsia="en-US"/>
        </w:rPr>
      </w:pPr>
    </w:p>
    <w:p w14:paraId="5967AB5C" w14:textId="77777777" w:rsidR="00E35141" w:rsidRPr="00E35141" w:rsidRDefault="00E35141" w:rsidP="00E35141">
      <w:pPr>
        <w:spacing w:before="0" w:after="0" w:line="240" w:lineRule="auto"/>
        <w:ind w:right="-46"/>
        <w:rPr>
          <w:rFonts w:eastAsia="Calibri"/>
          <w:szCs w:val="24"/>
          <w:lang w:val="en-GB" w:eastAsia="en-US"/>
        </w:rPr>
      </w:pPr>
      <w:r w:rsidRPr="00E35141">
        <w:rPr>
          <w:rFonts w:eastAsia="Calibri"/>
          <w:szCs w:val="24"/>
          <w:lang w:val="en-US" w:eastAsia="en-US"/>
        </w:rPr>
        <w:t xml:space="preserve">At the December 2020 Ordinary Council Meeting, Council considered quotations received from consultants for the drafting of a Mt Claremont Master Plan. At that time the </w:t>
      </w:r>
      <w:proofErr w:type="gramStart"/>
      <w:r w:rsidRPr="00E35141">
        <w:rPr>
          <w:rFonts w:eastAsia="Calibri"/>
          <w:szCs w:val="24"/>
          <w:lang w:val="en-US" w:eastAsia="en-US"/>
        </w:rPr>
        <w:t>City</w:t>
      </w:r>
      <w:proofErr w:type="gramEnd"/>
      <w:r w:rsidRPr="00E35141">
        <w:rPr>
          <w:rFonts w:eastAsia="Calibri"/>
          <w:szCs w:val="24"/>
          <w:lang w:val="en-US" w:eastAsia="en-US"/>
        </w:rPr>
        <w:t xml:space="preserve"> was also undertaking a number of other projects involving Waratah Village and Broadway precinct plans and Council resolved to </w:t>
      </w:r>
      <w:r w:rsidRPr="00E35141">
        <w:rPr>
          <w:rFonts w:eastAsia="Calibri"/>
          <w:szCs w:val="24"/>
          <w:lang w:val="en-GB" w:eastAsia="en-US"/>
        </w:rPr>
        <w:t>cease current work on the project pending completion of other priorities.</w:t>
      </w:r>
    </w:p>
    <w:p w14:paraId="7925C315" w14:textId="77777777" w:rsidR="00E35141" w:rsidRPr="00E35141" w:rsidRDefault="00E35141" w:rsidP="00E35141">
      <w:pPr>
        <w:spacing w:before="0" w:after="0" w:line="240" w:lineRule="auto"/>
        <w:ind w:right="-46"/>
        <w:rPr>
          <w:rFonts w:eastAsia="Calibri"/>
          <w:szCs w:val="24"/>
          <w:lang w:val="en-GB" w:eastAsia="en-US"/>
        </w:rPr>
      </w:pPr>
    </w:p>
    <w:p w14:paraId="38B9F497" w14:textId="77777777" w:rsidR="00E35141" w:rsidRPr="00E35141" w:rsidRDefault="00E35141" w:rsidP="00E35141">
      <w:pPr>
        <w:spacing w:before="0" w:after="0" w:line="240" w:lineRule="auto"/>
        <w:ind w:right="-46"/>
        <w:rPr>
          <w:rFonts w:eastAsia="Calibri"/>
          <w:szCs w:val="24"/>
          <w:lang w:val="en-GB" w:eastAsia="en-US"/>
        </w:rPr>
      </w:pPr>
      <w:r w:rsidRPr="00E35141">
        <w:rPr>
          <w:rFonts w:eastAsia="Calibri"/>
          <w:szCs w:val="24"/>
          <w:lang w:val="en-GB" w:eastAsia="en-US"/>
        </w:rPr>
        <w:lastRenderedPageBreak/>
        <w:t xml:space="preserve">Work on the Master Plan was halted until subsequent developments renewed the importance for some form of vision document for the area. In early 2021 the State Government received a Market-led Proposal (MLP) for the redevelopment of a portion of the </w:t>
      </w:r>
      <w:proofErr w:type="spellStart"/>
      <w:r w:rsidRPr="00E35141">
        <w:rPr>
          <w:rFonts w:eastAsia="Calibri"/>
          <w:szCs w:val="24"/>
          <w:lang w:val="en-GB" w:eastAsia="en-US"/>
        </w:rPr>
        <w:t>Graylands</w:t>
      </w:r>
      <w:proofErr w:type="spellEnd"/>
      <w:r w:rsidRPr="00E35141">
        <w:rPr>
          <w:rFonts w:eastAsia="Calibri"/>
          <w:szCs w:val="24"/>
          <w:lang w:val="en-GB" w:eastAsia="en-US"/>
        </w:rPr>
        <w:t xml:space="preserve"> Hospital site for infill housing and to implement an odour management and solar power solution at the Subiaco Wastewater Treatment Plant (WWTP). This MLP has reached stage 2 of the process with the applicant being invited to lodge a detailed business case to support its application.</w:t>
      </w:r>
    </w:p>
    <w:p w14:paraId="50E9175A" w14:textId="77777777" w:rsidR="00E35141" w:rsidRPr="00E35141" w:rsidRDefault="00E35141" w:rsidP="00E35141">
      <w:pPr>
        <w:spacing w:before="0" w:after="0" w:line="240" w:lineRule="auto"/>
        <w:ind w:right="-46"/>
        <w:rPr>
          <w:rFonts w:eastAsia="Calibri"/>
          <w:szCs w:val="24"/>
          <w:lang w:val="en-GB" w:eastAsia="en-US"/>
        </w:rPr>
      </w:pPr>
    </w:p>
    <w:p w14:paraId="1931B103" w14:textId="77777777" w:rsidR="00E35141" w:rsidRPr="00E35141" w:rsidRDefault="00E35141" w:rsidP="00E35141">
      <w:pPr>
        <w:spacing w:before="0" w:after="0" w:line="240" w:lineRule="auto"/>
        <w:ind w:right="-46"/>
        <w:rPr>
          <w:rFonts w:eastAsia="Calibri"/>
          <w:szCs w:val="24"/>
          <w:lang w:val="en-GB" w:eastAsia="en-US"/>
        </w:rPr>
      </w:pPr>
      <w:r w:rsidRPr="00E35141">
        <w:rPr>
          <w:rFonts w:eastAsia="Calibri"/>
          <w:szCs w:val="24"/>
          <w:lang w:val="en-GB" w:eastAsia="en-US"/>
        </w:rPr>
        <w:t xml:space="preserve">The </w:t>
      </w:r>
      <w:proofErr w:type="gramStart"/>
      <w:r w:rsidRPr="00E35141">
        <w:rPr>
          <w:rFonts w:eastAsia="Calibri"/>
          <w:szCs w:val="24"/>
          <w:lang w:val="en-GB" w:eastAsia="en-US"/>
        </w:rPr>
        <w:t>City</w:t>
      </w:r>
      <w:proofErr w:type="gramEnd"/>
      <w:r w:rsidRPr="00E35141">
        <w:rPr>
          <w:rFonts w:eastAsia="Calibri"/>
          <w:szCs w:val="24"/>
          <w:lang w:val="en-GB" w:eastAsia="en-US"/>
        </w:rPr>
        <w:t xml:space="preserve"> has not been privy to the details of the MLP although City Officers understand that, at this point in time, the MLP may only affect the southern portion of the </w:t>
      </w:r>
      <w:proofErr w:type="spellStart"/>
      <w:r w:rsidRPr="00E35141">
        <w:rPr>
          <w:rFonts w:eastAsia="Calibri"/>
          <w:szCs w:val="24"/>
          <w:lang w:val="en-GB" w:eastAsia="en-US"/>
        </w:rPr>
        <w:t>Graylands</w:t>
      </w:r>
      <w:proofErr w:type="spellEnd"/>
      <w:r w:rsidRPr="00E35141">
        <w:rPr>
          <w:rFonts w:eastAsia="Calibri"/>
          <w:szCs w:val="24"/>
          <w:lang w:val="en-GB" w:eastAsia="en-US"/>
        </w:rPr>
        <w:t xml:space="preserve"> Hospital site. However, the possibility of further development in other locations within the wider Mt Claremont area reinforces the importance for Council to consider endorsing a Master Plan for the area.</w:t>
      </w:r>
    </w:p>
    <w:p w14:paraId="22608759" w14:textId="77777777" w:rsidR="00E35141" w:rsidRPr="00E35141" w:rsidRDefault="00E35141" w:rsidP="00E35141">
      <w:pPr>
        <w:spacing w:before="0" w:after="0" w:line="240" w:lineRule="auto"/>
        <w:ind w:right="-46"/>
        <w:rPr>
          <w:rFonts w:eastAsia="Calibri"/>
          <w:b/>
          <w:szCs w:val="24"/>
          <w:lang w:val="en-US" w:eastAsia="en-US"/>
        </w:rPr>
      </w:pPr>
    </w:p>
    <w:p w14:paraId="6C353134" w14:textId="77777777" w:rsidR="00E35141" w:rsidRPr="00E35141" w:rsidRDefault="00E35141" w:rsidP="00E35141">
      <w:pPr>
        <w:spacing w:before="0" w:after="0" w:line="240" w:lineRule="auto"/>
        <w:ind w:right="-46"/>
        <w:rPr>
          <w:rFonts w:eastAsia="Calibri"/>
          <w:b/>
          <w:szCs w:val="24"/>
          <w:lang w:val="en-US" w:eastAsia="en-US"/>
        </w:rPr>
      </w:pPr>
    </w:p>
    <w:p w14:paraId="4FAD89DB" w14:textId="77777777" w:rsidR="00E35141" w:rsidRPr="00E35141" w:rsidRDefault="00E35141" w:rsidP="00E35141">
      <w:pPr>
        <w:spacing w:before="0" w:after="0" w:line="240" w:lineRule="auto"/>
        <w:ind w:right="-46"/>
        <w:rPr>
          <w:rFonts w:eastAsia="Calibri"/>
          <w:b/>
          <w:color w:val="244061"/>
          <w:sz w:val="28"/>
          <w:szCs w:val="32"/>
          <w:lang w:val="en-US" w:eastAsia="en-US"/>
        </w:rPr>
      </w:pPr>
      <w:r w:rsidRPr="00E35141">
        <w:rPr>
          <w:rFonts w:eastAsia="Calibri"/>
          <w:b/>
          <w:color w:val="244061"/>
          <w:sz w:val="28"/>
          <w:szCs w:val="32"/>
          <w:lang w:val="en-US" w:eastAsia="en-US"/>
        </w:rPr>
        <w:t>Discussion</w:t>
      </w:r>
    </w:p>
    <w:p w14:paraId="4F8E7B09" w14:textId="77777777" w:rsidR="00E35141" w:rsidRPr="00E35141" w:rsidRDefault="00E35141" w:rsidP="00E35141">
      <w:pPr>
        <w:spacing w:before="0" w:after="0" w:line="240" w:lineRule="auto"/>
        <w:ind w:right="-46"/>
        <w:rPr>
          <w:rFonts w:eastAsia="Calibri"/>
          <w:szCs w:val="24"/>
          <w:lang w:val="en-US" w:eastAsia="en-US"/>
        </w:rPr>
      </w:pPr>
    </w:p>
    <w:p w14:paraId="2812F85D" w14:textId="77777777" w:rsidR="00E35141" w:rsidRPr="00E35141" w:rsidRDefault="00E35141" w:rsidP="00E35141">
      <w:pPr>
        <w:spacing w:before="0" w:after="0" w:line="240" w:lineRule="auto"/>
        <w:ind w:right="-46"/>
        <w:rPr>
          <w:rFonts w:eastAsia="Calibri"/>
          <w:szCs w:val="24"/>
          <w:lang w:val="en-US" w:eastAsia="en-US"/>
        </w:rPr>
      </w:pPr>
      <w:r w:rsidRPr="00E35141">
        <w:rPr>
          <w:rFonts w:eastAsia="Calibri"/>
          <w:szCs w:val="24"/>
          <w:lang w:val="en-US" w:eastAsia="en-US"/>
        </w:rPr>
        <w:t xml:space="preserve">Mt Claremont is </w:t>
      </w:r>
      <w:proofErr w:type="gramStart"/>
      <w:r w:rsidRPr="00E35141">
        <w:rPr>
          <w:rFonts w:eastAsia="Calibri"/>
          <w:szCs w:val="24"/>
          <w:lang w:val="en-US" w:eastAsia="en-US"/>
        </w:rPr>
        <w:t>in close proximity to</w:t>
      </w:r>
      <w:proofErr w:type="gramEnd"/>
      <w:r w:rsidRPr="00E35141">
        <w:rPr>
          <w:rFonts w:eastAsia="Calibri"/>
          <w:szCs w:val="24"/>
          <w:lang w:val="en-US" w:eastAsia="en-US"/>
        </w:rPr>
        <w:t xml:space="preserve"> the Fremantle/Airport Rail Line as well as public and private schools and regional playing fields. The Mt Claremont area is unique in its combination of land uses, and includes a Wastewater Treatment Plant, University/CSIRO research facilities, charitable </w:t>
      </w:r>
      <w:proofErr w:type="spellStart"/>
      <w:r w:rsidRPr="00E35141">
        <w:rPr>
          <w:rFonts w:eastAsia="Calibri"/>
          <w:szCs w:val="24"/>
          <w:lang w:val="en-US" w:eastAsia="en-US"/>
        </w:rPr>
        <w:t>organisations</w:t>
      </w:r>
      <w:proofErr w:type="spellEnd"/>
      <w:r w:rsidRPr="00E35141">
        <w:rPr>
          <w:rFonts w:eastAsia="Calibri"/>
          <w:szCs w:val="24"/>
          <w:lang w:val="en-US" w:eastAsia="en-US"/>
        </w:rPr>
        <w:t>, Council depots, schools, State health facilities, an electrical grid transformer station and a military barracks. The rationale for placing some of these land uses in Mt Claremont no longer applies, and from a pragmatic land use perspective, the area should be re-imaged with a long-term vision.</w:t>
      </w:r>
    </w:p>
    <w:p w14:paraId="7ACED76E" w14:textId="77777777" w:rsidR="00E35141" w:rsidRPr="00E35141" w:rsidRDefault="00E35141" w:rsidP="00E35141">
      <w:pPr>
        <w:spacing w:before="0" w:after="0" w:line="240" w:lineRule="auto"/>
        <w:ind w:right="-46"/>
        <w:rPr>
          <w:rFonts w:eastAsia="Calibri"/>
          <w:szCs w:val="24"/>
          <w:lang w:val="en-US" w:eastAsia="en-US"/>
        </w:rPr>
      </w:pPr>
    </w:p>
    <w:p w14:paraId="6C2B9A62" w14:textId="77777777" w:rsidR="00E35141" w:rsidRPr="00E35141" w:rsidRDefault="00E35141" w:rsidP="00E35141">
      <w:pPr>
        <w:spacing w:before="0" w:after="0" w:line="240" w:lineRule="auto"/>
        <w:ind w:right="-46"/>
        <w:rPr>
          <w:rFonts w:eastAsia="Calibri"/>
          <w:szCs w:val="24"/>
          <w:lang w:val="en-US" w:eastAsia="en-US"/>
        </w:rPr>
      </w:pPr>
      <w:r w:rsidRPr="00E35141">
        <w:rPr>
          <w:rFonts w:eastAsia="Calibri"/>
          <w:szCs w:val="24"/>
          <w:lang w:val="en-US" w:eastAsia="en-US"/>
        </w:rPr>
        <w:t>The Master Plan has been prepared as a high-level planning tool, not a specific statutory instrument. Detailed plans for roads, road width and the specific location of public open space would fall into the domain of structure plans and are also dealt with at the rezoning and subdivision stages of development. The Master Plan comes into play in providing an overall planning context to existing and proposed land uses to guide the merits, or otherwise, of rezoning and structure plan applications. It also helps to identify potential land use conflicts, constraints, and opportunities while setting out Council’s vision for the future of the area.</w:t>
      </w:r>
    </w:p>
    <w:p w14:paraId="5FCE9284" w14:textId="77777777" w:rsidR="00E35141" w:rsidRPr="00E35141" w:rsidRDefault="00E35141" w:rsidP="00E35141">
      <w:pPr>
        <w:spacing w:before="0" w:after="0" w:line="240" w:lineRule="auto"/>
        <w:ind w:right="-46"/>
        <w:rPr>
          <w:rFonts w:eastAsia="Calibri"/>
          <w:szCs w:val="24"/>
          <w:lang w:val="en-US" w:eastAsia="en-US"/>
        </w:rPr>
      </w:pPr>
    </w:p>
    <w:p w14:paraId="12D7C7F8" w14:textId="77777777" w:rsidR="00E35141" w:rsidRPr="00E35141" w:rsidRDefault="00E35141" w:rsidP="00E35141">
      <w:pPr>
        <w:spacing w:before="0" w:after="200"/>
        <w:rPr>
          <w:rFonts w:eastAsia="Arial"/>
          <w:szCs w:val="24"/>
          <w:lang w:val="en-US" w:eastAsia="en-US"/>
        </w:rPr>
      </w:pPr>
      <w:r w:rsidRPr="00E35141">
        <w:rPr>
          <w:rFonts w:eastAsia="Arial"/>
          <w:b/>
          <w:bCs/>
          <w:color w:val="000000"/>
          <w:szCs w:val="24"/>
          <w:lang w:val="en-US" w:eastAsia="en-US"/>
        </w:rPr>
        <w:t>Opportunities</w:t>
      </w:r>
    </w:p>
    <w:p w14:paraId="7B1F2BCA" w14:textId="77777777" w:rsidR="00E35141" w:rsidRPr="00E35141" w:rsidRDefault="00E35141" w:rsidP="00E35141">
      <w:pPr>
        <w:spacing w:before="0" w:after="200"/>
        <w:rPr>
          <w:rFonts w:eastAsia="Arial"/>
          <w:szCs w:val="24"/>
          <w:lang w:val="en-US" w:eastAsia="en-US"/>
        </w:rPr>
      </w:pPr>
      <w:r w:rsidRPr="00E35141">
        <w:rPr>
          <w:rFonts w:eastAsia="Arial"/>
          <w:color w:val="000000"/>
          <w:szCs w:val="24"/>
          <w:lang w:val="en-US" w:eastAsia="en-US"/>
        </w:rPr>
        <w:t>The location and size of the Master Plan area, with significant facilities and local amenity in the form of schools, parks, recreation and public transport, presents substantial opportunities. The plan identifies where urban development opportunities exist and what connections can be made to enhance pedestrian, cycling and vehicle access. It also includes consideration of protecting existing vegetation, and enhancement and establishment of greenways linking Kings Park, Bold Park, Lake Claremont, Shenton Bushland and the Underwood Avenue Bushland.</w:t>
      </w:r>
    </w:p>
    <w:p w14:paraId="631212ED" w14:textId="77777777" w:rsidR="00EA3271" w:rsidRDefault="00EA3271">
      <w:pPr>
        <w:spacing w:before="0" w:after="120"/>
        <w:jc w:val="left"/>
        <w:rPr>
          <w:rFonts w:eastAsia="Arial"/>
          <w:b/>
          <w:bCs/>
          <w:color w:val="000000"/>
          <w:szCs w:val="24"/>
          <w:lang w:val="en-US" w:eastAsia="en-US"/>
        </w:rPr>
      </w:pPr>
      <w:r>
        <w:rPr>
          <w:rFonts w:eastAsia="Arial"/>
          <w:b/>
          <w:bCs/>
          <w:color w:val="000000"/>
          <w:szCs w:val="24"/>
          <w:lang w:val="en-US" w:eastAsia="en-US"/>
        </w:rPr>
        <w:br w:type="page"/>
      </w:r>
    </w:p>
    <w:p w14:paraId="75DFD526" w14:textId="573D3B20" w:rsidR="00E35141" w:rsidRPr="00E35141" w:rsidRDefault="00E35141" w:rsidP="00E35141">
      <w:pPr>
        <w:spacing w:before="0" w:after="200"/>
        <w:rPr>
          <w:rFonts w:eastAsia="Arial"/>
          <w:b/>
          <w:bCs/>
          <w:color w:val="000000"/>
          <w:szCs w:val="24"/>
          <w:lang w:val="en-US" w:eastAsia="en-US"/>
        </w:rPr>
      </w:pPr>
      <w:r w:rsidRPr="00E35141">
        <w:rPr>
          <w:rFonts w:eastAsia="Arial"/>
          <w:b/>
          <w:bCs/>
          <w:color w:val="000000"/>
          <w:szCs w:val="24"/>
          <w:lang w:val="en-US" w:eastAsia="en-US"/>
        </w:rPr>
        <w:lastRenderedPageBreak/>
        <w:t>Constraints</w:t>
      </w:r>
    </w:p>
    <w:p w14:paraId="2700FAE2" w14:textId="77777777" w:rsidR="00E35141" w:rsidRPr="00E35141" w:rsidRDefault="00E35141" w:rsidP="00E35141">
      <w:pPr>
        <w:spacing w:before="0" w:after="200"/>
        <w:rPr>
          <w:rFonts w:eastAsia="Arial"/>
          <w:b/>
          <w:bCs/>
          <w:color w:val="000000"/>
          <w:szCs w:val="24"/>
          <w:lang w:val="en-US" w:eastAsia="en-US"/>
        </w:rPr>
      </w:pPr>
      <w:r w:rsidRPr="00E35141">
        <w:rPr>
          <w:rFonts w:eastAsia="Arial"/>
          <w:color w:val="000000"/>
          <w:szCs w:val="24"/>
          <w:lang w:val="en-US" w:eastAsia="en-US"/>
        </w:rPr>
        <w:t xml:space="preserve">The Subiaco WWTP </w:t>
      </w:r>
      <w:proofErr w:type="spellStart"/>
      <w:r w:rsidRPr="00E35141">
        <w:rPr>
          <w:rFonts w:eastAsia="Arial"/>
          <w:color w:val="000000"/>
          <w:szCs w:val="24"/>
          <w:lang w:val="en-US" w:eastAsia="en-US"/>
        </w:rPr>
        <w:t>odour</w:t>
      </w:r>
      <w:proofErr w:type="spellEnd"/>
      <w:r w:rsidRPr="00E35141">
        <w:rPr>
          <w:rFonts w:eastAsia="Arial"/>
          <w:color w:val="000000"/>
          <w:szCs w:val="24"/>
          <w:lang w:val="en-US" w:eastAsia="en-US"/>
        </w:rPr>
        <w:t xml:space="preserve"> buffer zone is the largest constraint to development as it covers 55% of the Master Plan area and prevents development of sensitive land uses. The Master Plan assumes capping of the WWTP in line with the MLP scenario and has allocated land uses that would allow residential development within the existing buffer area. A reduced buffer for amenity is thereafter maintained through a belt of service commercial, education and community uses. The existing Irwin Barracks also buffers the WWTP. These uses would provide a visual buffer, once </w:t>
      </w:r>
      <w:proofErr w:type="spellStart"/>
      <w:r w:rsidRPr="00E35141">
        <w:rPr>
          <w:rFonts w:eastAsia="Arial"/>
          <w:color w:val="000000"/>
          <w:szCs w:val="24"/>
          <w:lang w:val="en-US" w:eastAsia="en-US"/>
        </w:rPr>
        <w:t>odour</w:t>
      </w:r>
      <w:proofErr w:type="spellEnd"/>
      <w:r w:rsidRPr="00E35141">
        <w:rPr>
          <w:rFonts w:eastAsia="Arial"/>
          <w:color w:val="000000"/>
          <w:szCs w:val="24"/>
          <w:lang w:val="en-US" w:eastAsia="en-US"/>
        </w:rPr>
        <w:t xml:space="preserve"> is controlled. It is unknown how much the MLP would be able to reduce the </w:t>
      </w:r>
      <w:proofErr w:type="spellStart"/>
      <w:r w:rsidRPr="00E35141">
        <w:rPr>
          <w:rFonts w:eastAsia="Arial"/>
          <w:color w:val="000000"/>
          <w:szCs w:val="24"/>
          <w:lang w:val="en-US" w:eastAsia="en-US"/>
        </w:rPr>
        <w:t>odour</w:t>
      </w:r>
      <w:proofErr w:type="spellEnd"/>
      <w:r w:rsidRPr="00E35141">
        <w:rPr>
          <w:rFonts w:eastAsia="Arial"/>
          <w:color w:val="000000"/>
          <w:szCs w:val="24"/>
          <w:lang w:val="en-US" w:eastAsia="en-US"/>
        </w:rPr>
        <w:t xml:space="preserve"> buffer area and so the land use plan is flexible in terms of boundaries between uses.</w:t>
      </w:r>
    </w:p>
    <w:p w14:paraId="6BA56F1D" w14:textId="77777777" w:rsidR="00E35141" w:rsidRPr="00E35141" w:rsidRDefault="00E35141" w:rsidP="00E35141">
      <w:pPr>
        <w:spacing w:before="0" w:after="200"/>
        <w:rPr>
          <w:rFonts w:eastAsia="Arial"/>
          <w:b/>
          <w:bCs/>
          <w:color w:val="000000"/>
          <w:szCs w:val="24"/>
          <w:lang w:val="en-US" w:eastAsia="en-US"/>
        </w:rPr>
      </w:pPr>
      <w:r w:rsidRPr="00E35141">
        <w:rPr>
          <w:rFonts w:eastAsia="Arial"/>
          <w:color w:val="000000"/>
          <w:szCs w:val="24"/>
          <w:lang w:val="en-US" w:eastAsia="en-US"/>
        </w:rPr>
        <w:t xml:space="preserve">Additionally, it is not expected nor recommended that the UWA Sports Park, secondary schools and the Christ Church Grammar School playing fields relocate. These facilities are important to retain as they provide valuable open space, recreation, education and fitness opportunities. Facilities like the UWA Sports Park (particularly with the Western Australian Institute of Sport) provide </w:t>
      </w:r>
      <w:proofErr w:type="spellStart"/>
      <w:r w:rsidRPr="00E35141">
        <w:rPr>
          <w:rFonts w:eastAsia="Arial"/>
          <w:color w:val="000000"/>
          <w:szCs w:val="24"/>
          <w:lang w:val="en-US" w:eastAsia="en-US"/>
        </w:rPr>
        <w:t>specialised</w:t>
      </w:r>
      <w:proofErr w:type="spellEnd"/>
      <w:r w:rsidRPr="00E35141">
        <w:rPr>
          <w:rFonts w:eastAsia="Arial"/>
          <w:color w:val="000000"/>
          <w:szCs w:val="24"/>
          <w:lang w:val="en-US" w:eastAsia="en-US"/>
        </w:rPr>
        <w:t xml:space="preserve"> services that can justify high density development and attract visitors to the area.</w:t>
      </w:r>
    </w:p>
    <w:p w14:paraId="44A4A285" w14:textId="77777777" w:rsidR="00E35141" w:rsidRPr="00E35141" w:rsidRDefault="00E35141" w:rsidP="00E35141">
      <w:pPr>
        <w:spacing w:before="0" w:after="200"/>
        <w:rPr>
          <w:rFonts w:eastAsia="Arial"/>
          <w:b/>
          <w:bCs/>
          <w:color w:val="000000"/>
          <w:szCs w:val="24"/>
          <w:lang w:val="en-US" w:eastAsia="en-US"/>
        </w:rPr>
      </w:pPr>
      <w:r w:rsidRPr="00E35141">
        <w:rPr>
          <w:rFonts w:eastAsia="Arial"/>
          <w:color w:val="000000"/>
          <w:szCs w:val="24"/>
          <w:lang w:val="en-US" w:eastAsia="en-US"/>
        </w:rPr>
        <w:t xml:space="preserve">The Railway Line is another example of a constraint that has a large benefit. The regional connection that the railway offers is an opportunity but also a constraint at the local level due to its separation of the two sides of </w:t>
      </w:r>
      <w:proofErr w:type="spellStart"/>
      <w:r w:rsidRPr="00E35141">
        <w:rPr>
          <w:rFonts w:eastAsia="Arial"/>
          <w:color w:val="000000"/>
          <w:szCs w:val="24"/>
          <w:lang w:val="en-US" w:eastAsia="en-US"/>
        </w:rPr>
        <w:t>Karrakatta</w:t>
      </w:r>
      <w:proofErr w:type="spellEnd"/>
      <w:r w:rsidRPr="00E35141">
        <w:rPr>
          <w:rFonts w:eastAsia="Arial"/>
          <w:color w:val="000000"/>
          <w:szCs w:val="24"/>
          <w:lang w:val="en-US" w:eastAsia="en-US"/>
        </w:rPr>
        <w:t xml:space="preserve"> and Shenton Park suburbs. Improvements to the Active Transport and Vehicle Access networks can help address some of these issues along with upgrades to the stations along the railway line which will need to consider provision of additional overpasses/underpasses outside of the ticketed (paid) concourses.</w:t>
      </w:r>
    </w:p>
    <w:p w14:paraId="7AFBB33C" w14:textId="77777777" w:rsidR="00E35141" w:rsidRPr="00E35141" w:rsidRDefault="00E35141" w:rsidP="00E35141">
      <w:pPr>
        <w:spacing w:before="0" w:after="200"/>
        <w:rPr>
          <w:rFonts w:eastAsia="Arial"/>
          <w:b/>
          <w:bCs/>
          <w:color w:val="000000"/>
          <w:szCs w:val="24"/>
          <w:lang w:val="en-US" w:eastAsia="en-US"/>
        </w:rPr>
      </w:pPr>
      <w:r w:rsidRPr="00E35141">
        <w:rPr>
          <w:rFonts w:eastAsia="Arial"/>
          <w:b/>
          <w:bCs/>
          <w:color w:val="000000"/>
          <w:szCs w:val="24"/>
          <w:lang w:val="en-US" w:eastAsia="en-US"/>
        </w:rPr>
        <w:t>Greenways</w:t>
      </w:r>
    </w:p>
    <w:p w14:paraId="25180CB8" w14:textId="77777777" w:rsidR="00E35141" w:rsidRPr="00E35141" w:rsidRDefault="00E35141" w:rsidP="00E35141">
      <w:pPr>
        <w:spacing w:before="0" w:after="160" w:line="259" w:lineRule="auto"/>
        <w:rPr>
          <w:rFonts w:eastAsia="Arial"/>
          <w:color w:val="000000"/>
          <w:szCs w:val="24"/>
          <w:lang w:val="en-US" w:eastAsia="en-US"/>
        </w:rPr>
      </w:pPr>
      <w:r w:rsidRPr="00E35141">
        <w:rPr>
          <w:rFonts w:eastAsia="Arial"/>
          <w:color w:val="000000"/>
          <w:szCs w:val="24"/>
          <w:lang w:val="en-US" w:eastAsia="en-US"/>
        </w:rPr>
        <w:t>The main purpose of greenways is to provide ecological support for endemic species of flora and fauna that rely on being able to move seasonally between the coast and the river. The protection of greenways and provision of associated infrastructure such as green bridges can facilitate safe movement of fauna through the suburban area, protected from vehicles and people.</w:t>
      </w:r>
    </w:p>
    <w:p w14:paraId="26ACB581" w14:textId="77777777" w:rsidR="00E35141" w:rsidRPr="00E35141" w:rsidRDefault="00E35141" w:rsidP="00E35141">
      <w:pPr>
        <w:spacing w:before="0" w:after="160" w:line="259" w:lineRule="auto"/>
        <w:rPr>
          <w:rFonts w:eastAsia="Arial"/>
          <w:color w:val="000000"/>
          <w:szCs w:val="24"/>
          <w:lang w:val="en-US" w:eastAsia="en-US"/>
        </w:rPr>
      </w:pPr>
      <w:r w:rsidRPr="00E35141">
        <w:rPr>
          <w:rFonts w:eastAsia="Arial"/>
          <w:color w:val="000000"/>
          <w:szCs w:val="24"/>
          <w:lang w:val="en-US" w:eastAsia="en-US"/>
        </w:rPr>
        <w:t xml:space="preserve">The greenways plan (see attachment 1) incorporates existing regional greenways with broad linkages of existing patterns of tree canopy and natural, remnant bushland. These broad linkages are important as they allow the movement of fauna between different habitats promoting genetic diversity. In the master planning process, two broad linkages were </w:t>
      </w:r>
      <w:proofErr w:type="gramStart"/>
      <w:r w:rsidRPr="00E35141">
        <w:rPr>
          <w:rFonts w:eastAsia="Arial"/>
          <w:color w:val="000000"/>
          <w:szCs w:val="24"/>
          <w:lang w:val="en-US" w:eastAsia="en-US"/>
        </w:rPr>
        <w:t>identified;</w:t>
      </w:r>
      <w:proofErr w:type="gramEnd"/>
      <w:r w:rsidRPr="00E35141">
        <w:rPr>
          <w:rFonts w:eastAsia="Arial"/>
          <w:color w:val="000000"/>
          <w:szCs w:val="24"/>
          <w:lang w:val="en-US" w:eastAsia="en-US"/>
        </w:rPr>
        <w:t xml:space="preserve"> between Shenton Bushland and the Underwood Avenue Bushland, and between Lake Claremont and Brockway Road following existing canopy patterns. Two other broad linkages relating to the Western Suburbs Greening Plan have been proposed. The first </w:t>
      </w:r>
      <w:proofErr w:type="gramStart"/>
      <w:r w:rsidRPr="00E35141">
        <w:rPr>
          <w:rFonts w:eastAsia="Arial"/>
          <w:color w:val="000000"/>
          <w:szCs w:val="24"/>
          <w:lang w:val="en-US" w:eastAsia="en-US"/>
        </w:rPr>
        <w:t>following</w:t>
      </w:r>
      <w:proofErr w:type="gramEnd"/>
      <w:r w:rsidRPr="00E35141">
        <w:rPr>
          <w:rFonts w:eastAsia="Arial"/>
          <w:color w:val="000000"/>
          <w:szCs w:val="24"/>
          <w:lang w:val="en-US" w:eastAsia="en-US"/>
        </w:rPr>
        <w:t xml:space="preserve"> Underwood Avenue and Selby Street, and the second following McGillivray Road and Lemnos Street.</w:t>
      </w:r>
    </w:p>
    <w:p w14:paraId="3B496E7C" w14:textId="77777777" w:rsidR="00EA3271" w:rsidRDefault="00EA3271">
      <w:pPr>
        <w:spacing w:before="0" w:after="120"/>
        <w:jc w:val="left"/>
        <w:rPr>
          <w:rFonts w:eastAsia="Arial"/>
          <w:b/>
          <w:bCs/>
          <w:color w:val="000000"/>
          <w:szCs w:val="24"/>
          <w:lang w:val="en-US" w:eastAsia="en-US"/>
        </w:rPr>
      </w:pPr>
      <w:r>
        <w:rPr>
          <w:rFonts w:eastAsia="Arial"/>
          <w:b/>
          <w:bCs/>
          <w:color w:val="000000"/>
          <w:szCs w:val="24"/>
          <w:lang w:val="en-US" w:eastAsia="en-US"/>
        </w:rPr>
        <w:br w:type="page"/>
      </w:r>
    </w:p>
    <w:p w14:paraId="4ABBD45A" w14:textId="476CFD97" w:rsidR="00E35141" w:rsidRPr="00E35141" w:rsidRDefault="00E35141" w:rsidP="00E35141">
      <w:pPr>
        <w:spacing w:before="0" w:after="200"/>
        <w:rPr>
          <w:rFonts w:eastAsia="Arial"/>
          <w:b/>
          <w:bCs/>
          <w:color w:val="000000"/>
          <w:szCs w:val="24"/>
          <w:lang w:val="en-US" w:eastAsia="en-US"/>
        </w:rPr>
      </w:pPr>
      <w:r w:rsidRPr="00E35141">
        <w:rPr>
          <w:rFonts w:eastAsia="Arial"/>
          <w:b/>
          <w:bCs/>
          <w:color w:val="000000"/>
          <w:szCs w:val="24"/>
          <w:lang w:val="en-US" w:eastAsia="en-US"/>
        </w:rPr>
        <w:lastRenderedPageBreak/>
        <w:t>Road Links</w:t>
      </w:r>
    </w:p>
    <w:p w14:paraId="22CE6D45" w14:textId="77777777" w:rsidR="00E35141" w:rsidRPr="00E35141" w:rsidRDefault="00E35141" w:rsidP="00E35141">
      <w:pPr>
        <w:spacing w:before="0" w:after="200"/>
        <w:rPr>
          <w:rFonts w:eastAsia="Arial"/>
          <w:b/>
          <w:bCs/>
          <w:color w:val="000000"/>
          <w:szCs w:val="24"/>
          <w:lang w:val="en-US" w:eastAsia="en-US"/>
        </w:rPr>
      </w:pPr>
      <w:r w:rsidRPr="00E35141">
        <w:rPr>
          <w:rFonts w:eastAsia="Arial"/>
          <w:color w:val="000000"/>
          <w:szCs w:val="24"/>
          <w:lang w:val="en-US" w:eastAsia="en-US"/>
        </w:rPr>
        <w:t>A key issue to be addressed prior to any future urban development in the Master Plan Area is dealing with the resulting increased traffic flows. Currently there is considerable traffic congestion on Brockway Road resulting from school drop-offs and pick-ups at John XXIII College and to the east on Selby Street where student drop-offs and pickups occur at Shenton College despite its proximity to Shenton Park Station.</w:t>
      </w:r>
    </w:p>
    <w:p w14:paraId="6442AB1C" w14:textId="77777777" w:rsidR="00E35141" w:rsidRPr="00E35141" w:rsidRDefault="00E35141" w:rsidP="00E35141">
      <w:pPr>
        <w:spacing w:before="0" w:after="200"/>
        <w:rPr>
          <w:rFonts w:eastAsia="Arial"/>
          <w:b/>
          <w:bCs/>
          <w:color w:val="000000"/>
          <w:szCs w:val="24"/>
          <w:lang w:val="en-US" w:eastAsia="en-US"/>
        </w:rPr>
      </w:pPr>
      <w:r w:rsidRPr="00E35141">
        <w:rPr>
          <w:rFonts w:eastAsia="Arial"/>
          <w:color w:val="000000"/>
          <w:szCs w:val="24"/>
          <w:lang w:val="en-US" w:eastAsia="en-US"/>
        </w:rPr>
        <w:t xml:space="preserve">The Master Plan proposes the creation of additional east-west road links as well as improved walking and cycling connections throughout the area. Connections to residential areas on the south and the Sports Park in the north need to be improved to prevent the funneling of traffic on Brockway Road. If the Australian </w:t>
      </w:r>
      <w:proofErr w:type="spellStart"/>
      <w:r w:rsidRPr="00E35141">
        <w:rPr>
          <w:rFonts w:eastAsia="Arial"/>
          <w:color w:val="000000"/>
          <w:szCs w:val="24"/>
          <w:lang w:val="en-US" w:eastAsia="en-US"/>
        </w:rPr>
        <w:t>Defence</w:t>
      </w:r>
      <w:proofErr w:type="spellEnd"/>
      <w:r w:rsidRPr="00E35141">
        <w:rPr>
          <w:rFonts w:eastAsia="Arial"/>
          <w:color w:val="000000"/>
          <w:szCs w:val="24"/>
          <w:lang w:val="en-US" w:eastAsia="en-US"/>
        </w:rPr>
        <w:t xml:space="preserve"> Force ever contemplated reducing the size of the Irwin Barracks or introducing high density </w:t>
      </w:r>
      <w:proofErr w:type="spellStart"/>
      <w:r w:rsidRPr="00E35141">
        <w:rPr>
          <w:rFonts w:eastAsia="Arial"/>
          <w:color w:val="000000"/>
          <w:szCs w:val="24"/>
          <w:lang w:val="en-US" w:eastAsia="en-US"/>
        </w:rPr>
        <w:t>defence</w:t>
      </w:r>
      <w:proofErr w:type="spellEnd"/>
      <w:r w:rsidRPr="00E35141">
        <w:rPr>
          <w:rFonts w:eastAsia="Arial"/>
          <w:color w:val="000000"/>
          <w:szCs w:val="24"/>
          <w:lang w:val="en-US" w:eastAsia="en-US"/>
        </w:rPr>
        <w:t xml:space="preserve"> housing, there may be opportunity for an east-west road across the site.</w:t>
      </w:r>
    </w:p>
    <w:p w14:paraId="6CAB301B" w14:textId="77777777" w:rsidR="00E35141" w:rsidRPr="00E35141" w:rsidRDefault="00E35141" w:rsidP="00E35141">
      <w:pPr>
        <w:spacing w:before="0" w:after="200"/>
        <w:rPr>
          <w:rFonts w:eastAsia="Arial"/>
          <w:b/>
          <w:bCs/>
          <w:color w:val="000000"/>
          <w:szCs w:val="24"/>
          <w:lang w:val="en-US" w:eastAsia="en-US"/>
        </w:rPr>
      </w:pPr>
      <w:r w:rsidRPr="00E35141">
        <w:rPr>
          <w:rFonts w:eastAsia="Arial"/>
          <w:color w:val="000000"/>
          <w:szCs w:val="24"/>
          <w:lang w:val="en-US" w:eastAsia="en-US"/>
        </w:rPr>
        <w:t>Detailed traffic studies will be required prior to a rezoning of land for urban development and updated as different land uses emerge that may have different traffic impacts. Such traffic modelling would allow full consideration of the traffic linkages necessary for the effective management of traffic in this potentially significant redevelopment area.</w:t>
      </w:r>
    </w:p>
    <w:p w14:paraId="7E615AF7" w14:textId="77777777" w:rsidR="00E35141" w:rsidRPr="00E35141" w:rsidRDefault="00E35141" w:rsidP="00E35141">
      <w:pPr>
        <w:spacing w:before="0" w:after="200"/>
        <w:rPr>
          <w:rFonts w:eastAsia="Arial"/>
          <w:b/>
          <w:bCs/>
          <w:color w:val="000000"/>
          <w:szCs w:val="24"/>
          <w:lang w:val="en-US" w:eastAsia="en-US"/>
        </w:rPr>
      </w:pPr>
      <w:r w:rsidRPr="00E35141">
        <w:rPr>
          <w:rFonts w:eastAsia="Arial"/>
          <w:b/>
          <w:bCs/>
          <w:color w:val="000000"/>
          <w:szCs w:val="24"/>
          <w:lang w:val="en-US" w:eastAsia="en-US"/>
        </w:rPr>
        <w:t>Advocacy</w:t>
      </w:r>
    </w:p>
    <w:p w14:paraId="77EBA9F1" w14:textId="77777777" w:rsidR="00E35141" w:rsidRPr="00E35141" w:rsidRDefault="00E35141" w:rsidP="00E35141">
      <w:pPr>
        <w:spacing w:before="0" w:after="0" w:line="240" w:lineRule="auto"/>
        <w:ind w:right="-46"/>
        <w:rPr>
          <w:rFonts w:eastAsia="Calibri"/>
          <w:szCs w:val="24"/>
          <w:lang w:val="en-US" w:eastAsia="en-US"/>
        </w:rPr>
      </w:pPr>
      <w:r w:rsidRPr="00E35141">
        <w:rPr>
          <w:rFonts w:eastAsia="Calibri"/>
          <w:szCs w:val="24"/>
          <w:lang w:val="en-US" w:eastAsia="en-US"/>
        </w:rPr>
        <w:t xml:space="preserve">The Master Plan will act as a guiding document in the City’s negotiations with stakeholders regarding land use, movement networks and green space. It also outlines the context associated with any future rezoning and re-development proposals that may affect the existing and future community. The Master Plan represents a broad planning vision for the area. As development opportunities are contingent on third-party action, and any future large-scale development has the potential to be carried out by State agencies (such as Development WA) with little input from the </w:t>
      </w:r>
      <w:proofErr w:type="gramStart"/>
      <w:r w:rsidRPr="00E35141">
        <w:rPr>
          <w:rFonts w:eastAsia="Calibri"/>
          <w:szCs w:val="24"/>
          <w:lang w:val="en-US" w:eastAsia="en-US"/>
        </w:rPr>
        <w:t>City</w:t>
      </w:r>
      <w:proofErr w:type="gramEnd"/>
      <w:r w:rsidRPr="00E35141">
        <w:rPr>
          <w:rFonts w:eastAsia="Calibri"/>
          <w:szCs w:val="24"/>
          <w:lang w:val="en-US" w:eastAsia="en-US"/>
        </w:rPr>
        <w:t>, a more fine-grained plan would not be a productive use of resources at this time.</w:t>
      </w:r>
    </w:p>
    <w:p w14:paraId="26E37844" w14:textId="77777777" w:rsidR="00E35141" w:rsidRPr="00E35141" w:rsidRDefault="00E35141" w:rsidP="00E35141">
      <w:pPr>
        <w:spacing w:before="0" w:after="0" w:line="240" w:lineRule="auto"/>
        <w:ind w:right="-46"/>
        <w:rPr>
          <w:rFonts w:eastAsia="Calibri"/>
          <w:szCs w:val="24"/>
          <w:lang w:val="en-US" w:eastAsia="en-US"/>
        </w:rPr>
      </w:pPr>
    </w:p>
    <w:p w14:paraId="7F8989F6" w14:textId="77777777" w:rsidR="00E35141" w:rsidRPr="00E35141" w:rsidRDefault="00E35141" w:rsidP="00E35141">
      <w:pPr>
        <w:spacing w:before="0" w:after="0" w:line="240" w:lineRule="auto"/>
        <w:ind w:right="-46"/>
        <w:rPr>
          <w:rFonts w:eastAsia="Calibri"/>
          <w:szCs w:val="24"/>
          <w:lang w:val="en-US" w:eastAsia="en-US"/>
        </w:rPr>
      </w:pPr>
      <w:r w:rsidRPr="00E35141">
        <w:rPr>
          <w:rFonts w:eastAsia="Calibri"/>
          <w:szCs w:val="24"/>
          <w:lang w:val="en-US" w:eastAsia="en-US"/>
        </w:rPr>
        <w:t>The Master Plan has the potential to be the basis of an advocacy program focused on the following outcomes:</w:t>
      </w:r>
    </w:p>
    <w:p w14:paraId="5A7EAA96" w14:textId="77777777" w:rsidR="00E35141" w:rsidRPr="00E35141" w:rsidRDefault="00E35141" w:rsidP="00E35141">
      <w:pPr>
        <w:spacing w:before="0" w:after="0" w:line="240" w:lineRule="auto"/>
        <w:ind w:right="-46"/>
        <w:rPr>
          <w:rFonts w:eastAsia="Calibri"/>
          <w:szCs w:val="24"/>
          <w:lang w:val="en-US" w:eastAsia="en-US"/>
        </w:rPr>
      </w:pPr>
    </w:p>
    <w:p w14:paraId="48631F06" w14:textId="77777777" w:rsidR="00E35141" w:rsidRPr="00E35141" w:rsidRDefault="00E35141" w:rsidP="00E86193">
      <w:pPr>
        <w:numPr>
          <w:ilvl w:val="0"/>
          <w:numId w:val="24"/>
        </w:numPr>
        <w:spacing w:before="0" w:after="0" w:line="240" w:lineRule="auto"/>
        <w:ind w:right="-46"/>
        <w:contextualSpacing/>
        <w:jc w:val="left"/>
        <w:rPr>
          <w:rFonts w:eastAsia="Calibri"/>
          <w:szCs w:val="24"/>
          <w:lang w:val="en-GB" w:eastAsia="en-US"/>
        </w:rPr>
      </w:pPr>
      <w:r w:rsidRPr="00E35141">
        <w:rPr>
          <w:rFonts w:eastAsia="Calibri"/>
          <w:szCs w:val="24"/>
          <w:lang w:val="en-GB" w:eastAsia="en-US"/>
        </w:rPr>
        <w:t>The reservation of the Underwood Avenue Bush Forever site as “Environmental Conservation” under the Metropolitan Region Scheme.</w:t>
      </w:r>
    </w:p>
    <w:p w14:paraId="1DA9FD8D" w14:textId="77777777" w:rsidR="00E35141" w:rsidRPr="00E35141" w:rsidRDefault="00E35141" w:rsidP="00E35141">
      <w:pPr>
        <w:spacing w:before="0" w:after="0" w:line="240" w:lineRule="auto"/>
        <w:ind w:left="720" w:right="-46"/>
        <w:contextualSpacing/>
        <w:rPr>
          <w:rFonts w:eastAsia="Calibri"/>
          <w:szCs w:val="24"/>
          <w:lang w:val="en-GB" w:eastAsia="en-US"/>
        </w:rPr>
      </w:pPr>
    </w:p>
    <w:p w14:paraId="1D70D1EE" w14:textId="77777777" w:rsidR="00E35141" w:rsidRPr="00E35141" w:rsidRDefault="00E35141" w:rsidP="00E86193">
      <w:pPr>
        <w:numPr>
          <w:ilvl w:val="0"/>
          <w:numId w:val="24"/>
        </w:numPr>
        <w:spacing w:before="0" w:after="0" w:line="240" w:lineRule="auto"/>
        <w:ind w:right="-46"/>
        <w:contextualSpacing/>
        <w:jc w:val="left"/>
        <w:rPr>
          <w:rFonts w:eastAsia="Calibri"/>
          <w:szCs w:val="24"/>
          <w:lang w:val="en-GB" w:eastAsia="en-US"/>
        </w:rPr>
      </w:pPr>
      <w:r w:rsidRPr="00E35141">
        <w:rPr>
          <w:rFonts w:eastAsia="Calibri"/>
          <w:szCs w:val="24"/>
          <w:lang w:val="en-GB" w:eastAsia="en-US"/>
        </w:rPr>
        <w:t xml:space="preserve">Advocacy to the Minister for Transport for the upgrade of Shenton Park, </w:t>
      </w:r>
      <w:proofErr w:type="spellStart"/>
      <w:r w:rsidRPr="00E35141">
        <w:rPr>
          <w:rFonts w:eastAsia="Calibri"/>
          <w:szCs w:val="24"/>
          <w:lang w:val="en-GB" w:eastAsia="en-US"/>
        </w:rPr>
        <w:t>Karrakatta</w:t>
      </w:r>
      <w:proofErr w:type="spellEnd"/>
      <w:r w:rsidRPr="00E35141">
        <w:rPr>
          <w:rFonts w:eastAsia="Calibri"/>
          <w:szCs w:val="24"/>
          <w:lang w:val="en-GB" w:eastAsia="en-US"/>
        </w:rPr>
        <w:t xml:space="preserve"> and Loch Street train stations, to ensure full pedestrian access and provision of cycling facilities. </w:t>
      </w:r>
    </w:p>
    <w:p w14:paraId="0C326AC9" w14:textId="77777777" w:rsidR="00E35141" w:rsidRPr="00E35141" w:rsidRDefault="00E35141" w:rsidP="00E35141">
      <w:pPr>
        <w:spacing w:before="0" w:after="0" w:line="240" w:lineRule="auto"/>
        <w:ind w:left="720" w:right="-46"/>
        <w:contextualSpacing/>
        <w:rPr>
          <w:rFonts w:eastAsia="Calibri"/>
          <w:szCs w:val="24"/>
          <w:lang w:val="en-GB" w:eastAsia="en-US"/>
        </w:rPr>
      </w:pPr>
    </w:p>
    <w:p w14:paraId="053753E6" w14:textId="77777777" w:rsidR="00E35141" w:rsidRPr="00E35141" w:rsidRDefault="00E35141" w:rsidP="00E86193">
      <w:pPr>
        <w:numPr>
          <w:ilvl w:val="0"/>
          <w:numId w:val="24"/>
        </w:numPr>
        <w:spacing w:before="0" w:after="0" w:line="240" w:lineRule="auto"/>
        <w:ind w:right="-46"/>
        <w:contextualSpacing/>
        <w:jc w:val="left"/>
        <w:rPr>
          <w:rFonts w:eastAsia="Calibri"/>
          <w:szCs w:val="24"/>
          <w:lang w:val="en-US" w:eastAsia="en-US"/>
        </w:rPr>
      </w:pPr>
      <w:r w:rsidRPr="00E35141">
        <w:rPr>
          <w:rFonts w:eastAsia="Calibri"/>
          <w:szCs w:val="24"/>
          <w:lang w:val="en-US" w:eastAsia="en-US"/>
        </w:rPr>
        <w:t xml:space="preserve">Funding for the upgrade of the following </w:t>
      </w:r>
      <w:proofErr w:type="gramStart"/>
      <w:r w:rsidRPr="00E35141">
        <w:rPr>
          <w:rFonts w:eastAsia="Calibri"/>
          <w:szCs w:val="24"/>
          <w:lang w:val="en-US" w:eastAsia="en-US"/>
        </w:rPr>
        <w:t>intersections;</w:t>
      </w:r>
      <w:proofErr w:type="gramEnd"/>
    </w:p>
    <w:p w14:paraId="369A5ED8" w14:textId="77777777" w:rsidR="00E35141" w:rsidRPr="00E35141" w:rsidRDefault="00E35141" w:rsidP="00E35141">
      <w:pPr>
        <w:spacing w:before="0" w:after="0" w:line="240" w:lineRule="auto"/>
        <w:ind w:right="-46"/>
        <w:rPr>
          <w:rFonts w:eastAsia="Calibri"/>
          <w:szCs w:val="24"/>
          <w:lang w:val="en-US" w:eastAsia="en-US"/>
        </w:rPr>
      </w:pPr>
    </w:p>
    <w:p w14:paraId="5B355876" w14:textId="77777777" w:rsidR="00E35141" w:rsidRPr="00E35141" w:rsidRDefault="00E35141" w:rsidP="00E86193">
      <w:pPr>
        <w:numPr>
          <w:ilvl w:val="0"/>
          <w:numId w:val="23"/>
        </w:numPr>
        <w:spacing w:before="0" w:after="0" w:line="240" w:lineRule="auto"/>
        <w:ind w:right="-46"/>
        <w:contextualSpacing/>
        <w:jc w:val="left"/>
        <w:rPr>
          <w:rFonts w:eastAsia="Calibri"/>
          <w:szCs w:val="24"/>
          <w:lang w:val="en-US" w:eastAsia="en-US"/>
        </w:rPr>
      </w:pPr>
      <w:r w:rsidRPr="00E35141">
        <w:rPr>
          <w:rFonts w:eastAsia="Calibri"/>
          <w:szCs w:val="24"/>
          <w:lang w:val="en-US" w:eastAsia="en-US"/>
        </w:rPr>
        <w:t>Brockway Road and Camelia Avenue / Quintilian Road</w:t>
      </w:r>
    </w:p>
    <w:p w14:paraId="288F9876" w14:textId="77777777" w:rsidR="00E35141" w:rsidRPr="00E35141" w:rsidRDefault="00E35141" w:rsidP="00E86193">
      <w:pPr>
        <w:numPr>
          <w:ilvl w:val="0"/>
          <w:numId w:val="23"/>
        </w:numPr>
        <w:spacing w:before="0" w:after="0" w:line="240" w:lineRule="auto"/>
        <w:ind w:right="-46"/>
        <w:contextualSpacing/>
        <w:jc w:val="left"/>
        <w:rPr>
          <w:rFonts w:eastAsia="Calibri"/>
          <w:szCs w:val="24"/>
          <w:lang w:val="en-US" w:eastAsia="en-US"/>
        </w:rPr>
      </w:pPr>
      <w:r w:rsidRPr="00E35141">
        <w:rPr>
          <w:rFonts w:eastAsia="Calibri"/>
          <w:szCs w:val="24"/>
          <w:lang w:val="en-US" w:eastAsia="en-US"/>
        </w:rPr>
        <w:t>Brockway Road and John XXIII Avenue</w:t>
      </w:r>
    </w:p>
    <w:p w14:paraId="27D8A86E" w14:textId="77777777" w:rsidR="00E35141" w:rsidRPr="00E35141" w:rsidRDefault="00E35141" w:rsidP="00E86193">
      <w:pPr>
        <w:numPr>
          <w:ilvl w:val="0"/>
          <w:numId w:val="23"/>
        </w:numPr>
        <w:spacing w:before="0" w:after="0" w:line="240" w:lineRule="auto"/>
        <w:ind w:right="-46"/>
        <w:contextualSpacing/>
        <w:jc w:val="left"/>
        <w:rPr>
          <w:rFonts w:eastAsia="Calibri"/>
          <w:szCs w:val="24"/>
          <w:lang w:val="en-US" w:eastAsia="en-US"/>
        </w:rPr>
      </w:pPr>
      <w:r w:rsidRPr="00E35141">
        <w:rPr>
          <w:rFonts w:eastAsia="Calibri"/>
          <w:szCs w:val="24"/>
          <w:lang w:val="en-US" w:eastAsia="en-US"/>
        </w:rPr>
        <w:t>Brockway Road and Lemnos Street</w:t>
      </w:r>
    </w:p>
    <w:p w14:paraId="3DC25B54" w14:textId="77777777" w:rsidR="00E35141" w:rsidRPr="00E35141" w:rsidRDefault="00E35141" w:rsidP="00E86193">
      <w:pPr>
        <w:numPr>
          <w:ilvl w:val="0"/>
          <w:numId w:val="23"/>
        </w:numPr>
        <w:spacing w:before="0" w:after="0" w:line="240" w:lineRule="auto"/>
        <w:ind w:right="-46"/>
        <w:contextualSpacing/>
        <w:jc w:val="left"/>
        <w:rPr>
          <w:rFonts w:eastAsia="Calibri"/>
          <w:szCs w:val="24"/>
          <w:lang w:val="en-US" w:eastAsia="en-US"/>
        </w:rPr>
      </w:pPr>
      <w:r w:rsidRPr="00E35141">
        <w:rPr>
          <w:rFonts w:eastAsia="Calibri"/>
          <w:szCs w:val="24"/>
          <w:lang w:val="en-US" w:eastAsia="en-US"/>
        </w:rPr>
        <w:t>Underwood Avenue / Hay Street and Selby Street.</w:t>
      </w:r>
    </w:p>
    <w:p w14:paraId="64367769" w14:textId="77777777" w:rsidR="00E35141" w:rsidRPr="00E35141" w:rsidRDefault="00E35141" w:rsidP="00E35141">
      <w:pPr>
        <w:spacing w:before="0" w:after="0" w:line="240" w:lineRule="auto"/>
        <w:ind w:right="-46"/>
        <w:rPr>
          <w:rFonts w:eastAsia="Calibri"/>
          <w:szCs w:val="24"/>
          <w:lang w:val="en-US" w:eastAsia="en-US"/>
        </w:rPr>
      </w:pPr>
    </w:p>
    <w:p w14:paraId="188FE571" w14:textId="77777777" w:rsidR="00E35141" w:rsidRPr="00E35141" w:rsidRDefault="00E35141" w:rsidP="00E86193">
      <w:pPr>
        <w:numPr>
          <w:ilvl w:val="0"/>
          <w:numId w:val="24"/>
        </w:numPr>
        <w:spacing w:before="0" w:after="0" w:line="240" w:lineRule="auto"/>
        <w:ind w:right="-46"/>
        <w:contextualSpacing/>
        <w:jc w:val="left"/>
        <w:rPr>
          <w:rFonts w:eastAsia="Calibri"/>
          <w:szCs w:val="24"/>
          <w:lang w:val="en-US" w:eastAsia="en-US"/>
        </w:rPr>
      </w:pPr>
      <w:r w:rsidRPr="00E35141">
        <w:rPr>
          <w:rFonts w:eastAsia="Calibri"/>
          <w:szCs w:val="24"/>
          <w:lang w:val="en-US" w:eastAsia="en-US"/>
        </w:rPr>
        <w:lastRenderedPageBreak/>
        <w:t>Encourage the use of best practice sustainable practices when landowners are undertaking developments.</w:t>
      </w:r>
    </w:p>
    <w:p w14:paraId="6361E1E9" w14:textId="77777777" w:rsidR="00E35141" w:rsidRPr="00E35141" w:rsidRDefault="00E35141" w:rsidP="00E35141">
      <w:pPr>
        <w:spacing w:before="0" w:after="0" w:line="240" w:lineRule="auto"/>
        <w:ind w:right="-46"/>
        <w:rPr>
          <w:rFonts w:eastAsia="Calibri"/>
          <w:szCs w:val="24"/>
          <w:lang w:val="en-US" w:eastAsia="en-US"/>
        </w:rPr>
      </w:pPr>
    </w:p>
    <w:p w14:paraId="3D249AE2" w14:textId="77777777" w:rsidR="00E35141" w:rsidRPr="00E35141" w:rsidRDefault="00E35141" w:rsidP="00E35141">
      <w:pPr>
        <w:spacing w:before="0" w:after="0" w:line="240" w:lineRule="auto"/>
        <w:ind w:right="-46"/>
        <w:rPr>
          <w:rFonts w:eastAsia="Calibri"/>
          <w:b/>
          <w:bCs/>
          <w:szCs w:val="24"/>
          <w:lang w:val="en-US" w:eastAsia="en-US"/>
        </w:rPr>
      </w:pPr>
      <w:r w:rsidRPr="00E35141">
        <w:rPr>
          <w:rFonts w:eastAsia="Calibri"/>
          <w:b/>
          <w:bCs/>
          <w:szCs w:val="24"/>
          <w:lang w:val="en-US" w:eastAsia="en-US"/>
        </w:rPr>
        <w:t>Concept Forum 19 March 2024</w:t>
      </w:r>
    </w:p>
    <w:p w14:paraId="4056B7E1" w14:textId="77777777" w:rsidR="00E35141" w:rsidRPr="00E35141" w:rsidRDefault="00E35141" w:rsidP="00E35141">
      <w:pPr>
        <w:spacing w:before="0" w:after="0" w:line="240" w:lineRule="auto"/>
        <w:ind w:right="-46"/>
        <w:rPr>
          <w:rFonts w:eastAsia="Calibri"/>
          <w:b/>
          <w:bCs/>
          <w:szCs w:val="24"/>
          <w:lang w:val="en-US" w:eastAsia="en-US"/>
        </w:rPr>
      </w:pPr>
    </w:p>
    <w:p w14:paraId="59D8FC2B" w14:textId="77777777" w:rsidR="00E35141" w:rsidRPr="00E35141" w:rsidRDefault="00E35141" w:rsidP="00E35141">
      <w:pPr>
        <w:spacing w:before="0" w:after="0" w:line="240" w:lineRule="auto"/>
        <w:ind w:right="-46"/>
        <w:rPr>
          <w:rFonts w:eastAsia="Calibri"/>
          <w:szCs w:val="24"/>
          <w:lang w:val="en-US" w:eastAsia="en-US"/>
        </w:rPr>
      </w:pPr>
      <w:r w:rsidRPr="00E35141">
        <w:rPr>
          <w:rFonts w:eastAsia="Calibri"/>
          <w:szCs w:val="24"/>
          <w:lang w:val="en-US" w:eastAsia="en-US"/>
        </w:rPr>
        <w:t xml:space="preserve">An earlier version of the Mount Claremont Master Plan was presented to Elected members at the Concept Forum of 19 March 2024. Elected members discussed the Master Plan and several ideas, themes and concerns arose which Officers have sought to address in the Master Plan, including the </w:t>
      </w:r>
      <w:proofErr w:type="gramStart"/>
      <w:r w:rsidRPr="00E35141">
        <w:rPr>
          <w:rFonts w:eastAsia="Calibri"/>
          <w:szCs w:val="24"/>
          <w:lang w:val="en-US" w:eastAsia="en-US"/>
        </w:rPr>
        <w:t>following;</w:t>
      </w:r>
      <w:proofErr w:type="gramEnd"/>
    </w:p>
    <w:p w14:paraId="744ED7C2" w14:textId="77777777" w:rsidR="00E35141" w:rsidRPr="00E35141" w:rsidRDefault="00E35141" w:rsidP="00E35141">
      <w:pPr>
        <w:spacing w:before="0" w:after="0" w:line="240" w:lineRule="auto"/>
        <w:ind w:right="-46"/>
        <w:rPr>
          <w:rFonts w:eastAsia="Calibri"/>
          <w:szCs w:val="24"/>
          <w:lang w:val="en-US" w:eastAsia="en-US"/>
        </w:rPr>
      </w:pPr>
    </w:p>
    <w:p w14:paraId="0FB81B06" w14:textId="77777777" w:rsidR="00E35141" w:rsidRPr="00E35141" w:rsidRDefault="00E35141" w:rsidP="00E86193">
      <w:pPr>
        <w:numPr>
          <w:ilvl w:val="0"/>
          <w:numId w:val="27"/>
        </w:numPr>
        <w:spacing w:before="0" w:after="0" w:line="240" w:lineRule="auto"/>
        <w:ind w:right="-46"/>
        <w:jc w:val="left"/>
        <w:rPr>
          <w:rFonts w:eastAsia="Calibri"/>
          <w:szCs w:val="24"/>
          <w:lang w:val="en-US" w:eastAsia="en-US"/>
        </w:rPr>
      </w:pPr>
      <w:r w:rsidRPr="00E35141">
        <w:rPr>
          <w:rFonts w:eastAsia="Calibri"/>
          <w:szCs w:val="24"/>
          <w:lang w:val="en-US" w:eastAsia="en-US"/>
        </w:rPr>
        <w:t>More information about road works was requested</w:t>
      </w:r>
    </w:p>
    <w:p w14:paraId="24F17E3D" w14:textId="77777777" w:rsidR="00E35141" w:rsidRPr="00E35141" w:rsidRDefault="00E35141" w:rsidP="00E86193">
      <w:pPr>
        <w:numPr>
          <w:ilvl w:val="1"/>
          <w:numId w:val="27"/>
        </w:numPr>
        <w:spacing w:before="0" w:after="0" w:line="240" w:lineRule="auto"/>
        <w:ind w:right="-46"/>
        <w:jc w:val="left"/>
        <w:rPr>
          <w:rFonts w:eastAsia="Calibri"/>
          <w:szCs w:val="24"/>
          <w:lang w:val="en-US" w:eastAsia="en-US"/>
        </w:rPr>
      </w:pPr>
      <w:r w:rsidRPr="00E35141">
        <w:rPr>
          <w:rFonts w:eastAsia="Calibri"/>
          <w:szCs w:val="24"/>
          <w:lang w:val="en-US" w:eastAsia="en-US"/>
        </w:rPr>
        <w:t xml:space="preserve">The Master Plan identifies intersections that require upgrades and treatments. The Master Plan can therefore be further evidence of need when the </w:t>
      </w:r>
      <w:proofErr w:type="gramStart"/>
      <w:r w:rsidRPr="00E35141">
        <w:rPr>
          <w:rFonts w:eastAsia="Calibri"/>
          <w:szCs w:val="24"/>
          <w:lang w:val="en-US" w:eastAsia="en-US"/>
        </w:rPr>
        <w:t>City</w:t>
      </w:r>
      <w:proofErr w:type="gramEnd"/>
      <w:r w:rsidRPr="00E35141">
        <w:rPr>
          <w:rFonts w:eastAsia="Calibri"/>
          <w:szCs w:val="24"/>
          <w:lang w:val="en-US" w:eastAsia="en-US"/>
        </w:rPr>
        <w:t xml:space="preserve"> applies for grants or other funding for road upgrades.</w:t>
      </w:r>
    </w:p>
    <w:p w14:paraId="5F84A175" w14:textId="77777777" w:rsidR="00E35141" w:rsidRPr="00E35141" w:rsidRDefault="00E35141" w:rsidP="00E86193">
      <w:pPr>
        <w:numPr>
          <w:ilvl w:val="0"/>
          <w:numId w:val="27"/>
        </w:numPr>
        <w:spacing w:before="0" w:after="0" w:line="240" w:lineRule="auto"/>
        <w:ind w:right="-46"/>
        <w:jc w:val="left"/>
        <w:rPr>
          <w:rFonts w:eastAsia="Calibri"/>
          <w:szCs w:val="24"/>
          <w:lang w:val="en-US" w:eastAsia="en-US"/>
        </w:rPr>
      </w:pPr>
      <w:r w:rsidRPr="00E35141">
        <w:rPr>
          <w:rFonts w:eastAsia="Calibri"/>
          <w:szCs w:val="24"/>
          <w:lang w:val="en-US" w:eastAsia="en-US"/>
        </w:rPr>
        <w:t>More greenways</w:t>
      </w:r>
    </w:p>
    <w:p w14:paraId="7E32E14A" w14:textId="77777777" w:rsidR="00E35141" w:rsidRPr="00E35141" w:rsidRDefault="00E35141" w:rsidP="00E86193">
      <w:pPr>
        <w:numPr>
          <w:ilvl w:val="1"/>
          <w:numId w:val="27"/>
        </w:numPr>
        <w:spacing w:before="0" w:after="0" w:line="240" w:lineRule="auto"/>
        <w:ind w:right="-46"/>
        <w:jc w:val="left"/>
        <w:rPr>
          <w:rFonts w:eastAsia="Calibri"/>
          <w:szCs w:val="24"/>
          <w:lang w:val="en-US" w:eastAsia="en-US"/>
        </w:rPr>
      </w:pPr>
      <w:r w:rsidRPr="00E35141">
        <w:rPr>
          <w:rFonts w:eastAsia="Calibri"/>
          <w:szCs w:val="24"/>
          <w:lang w:val="en-US" w:eastAsia="en-US"/>
        </w:rPr>
        <w:t>The Master Plan now reflects greenways between Lake Claremont and the UWA Sports Park and between John XXIII College and the intersection of Lemnos Street and Brockway Road. Improvements to the existing greenways plan have aligned greenways to follow existing remnant vegetation, tree canopy and bushland.</w:t>
      </w:r>
    </w:p>
    <w:p w14:paraId="00F9C148" w14:textId="77777777" w:rsidR="00E35141" w:rsidRPr="00E35141" w:rsidRDefault="00E35141" w:rsidP="00E86193">
      <w:pPr>
        <w:numPr>
          <w:ilvl w:val="0"/>
          <w:numId w:val="27"/>
        </w:numPr>
        <w:spacing w:before="0" w:after="0" w:line="240" w:lineRule="auto"/>
        <w:ind w:right="-46"/>
        <w:jc w:val="left"/>
        <w:rPr>
          <w:rFonts w:eastAsia="Calibri"/>
          <w:szCs w:val="24"/>
          <w:lang w:val="en-US" w:eastAsia="en-US"/>
        </w:rPr>
      </w:pPr>
      <w:r w:rsidRPr="00E35141">
        <w:rPr>
          <w:rFonts w:eastAsia="Calibri"/>
          <w:szCs w:val="24"/>
          <w:lang w:val="en-US" w:eastAsia="en-US"/>
        </w:rPr>
        <w:t xml:space="preserve">More information about </w:t>
      </w:r>
      <w:proofErr w:type="spellStart"/>
      <w:r w:rsidRPr="00E35141">
        <w:rPr>
          <w:rFonts w:eastAsia="Calibri"/>
          <w:szCs w:val="24"/>
          <w:lang w:val="en-US" w:eastAsia="en-US"/>
        </w:rPr>
        <w:t>Whadjuk</w:t>
      </w:r>
      <w:proofErr w:type="spellEnd"/>
      <w:r w:rsidRPr="00E35141">
        <w:rPr>
          <w:rFonts w:eastAsia="Calibri"/>
          <w:szCs w:val="24"/>
          <w:lang w:val="en-US" w:eastAsia="en-US"/>
        </w:rPr>
        <w:t xml:space="preserve"> Walking Trails, Greenways and the Underwood Avenue Bushland</w:t>
      </w:r>
    </w:p>
    <w:p w14:paraId="0878A221" w14:textId="77777777" w:rsidR="00E35141" w:rsidRPr="00E35141" w:rsidRDefault="00E35141" w:rsidP="00E86193">
      <w:pPr>
        <w:numPr>
          <w:ilvl w:val="1"/>
          <w:numId w:val="27"/>
        </w:numPr>
        <w:spacing w:before="0" w:after="0" w:line="240" w:lineRule="auto"/>
        <w:ind w:right="-46"/>
        <w:contextualSpacing/>
        <w:jc w:val="left"/>
        <w:rPr>
          <w:rFonts w:eastAsia="Calibri"/>
          <w:szCs w:val="24"/>
          <w:lang w:val="en-US" w:eastAsia="en-US"/>
        </w:rPr>
      </w:pPr>
      <w:r w:rsidRPr="00E35141">
        <w:rPr>
          <w:rFonts w:eastAsia="Calibri"/>
          <w:szCs w:val="24"/>
          <w:lang w:val="en-US" w:eastAsia="en-US"/>
        </w:rPr>
        <w:t xml:space="preserve">Information about existing and future </w:t>
      </w:r>
      <w:proofErr w:type="spellStart"/>
      <w:r w:rsidRPr="00E35141">
        <w:rPr>
          <w:rFonts w:eastAsia="Calibri"/>
          <w:szCs w:val="24"/>
          <w:lang w:val="en-US" w:eastAsia="en-US"/>
        </w:rPr>
        <w:t>Whadjuk</w:t>
      </w:r>
      <w:proofErr w:type="spellEnd"/>
      <w:r w:rsidRPr="00E35141">
        <w:rPr>
          <w:rFonts w:eastAsia="Calibri"/>
          <w:szCs w:val="24"/>
          <w:lang w:val="en-US" w:eastAsia="en-US"/>
        </w:rPr>
        <w:t xml:space="preserve"> trails have been added the Master Plan text. Additional information has been provided on Greenways, and the current protection status of the Underwood Avenue Bushland and heritage sites within the Underwood Avenue Bushland have been identified.</w:t>
      </w:r>
    </w:p>
    <w:p w14:paraId="16F07D98" w14:textId="77777777" w:rsidR="00E35141" w:rsidRPr="00E35141" w:rsidRDefault="00E35141" w:rsidP="00E86193">
      <w:pPr>
        <w:numPr>
          <w:ilvl w:val="0"/>
          <w:numId w:val="27"/>
        </w:numPr>
        <w:spacing w:before="0" w:after="0" w:line="240" w:lineRule="auto"/>
        <w:ind w:right="-46"/>
        <w:jc w:val="left"/>
        <w:rPr>
          <w:rFonts w:eastAsia="Calibri"/>
          <w:szCs w:val="24"/>
          <w:lang w:val="en-US" w:eastAsia="en-US"/>
        </w:rPr>
      </w:pPr>
      <w:proofErr w:type="spellStart"/>
      <w:r w:rsidRPr="00E35141">
        <w:rPr>
          <w:rFonts w:eastAsia="Calibri"/>
          <w:szCs w:val="24"/>
          <w:lang w:val="en-US" w:eastAsia="en-US"/>
        </w:rPr>
        <w:t>Defence</w:t>
      </w:r>
      <w:proofErr w:type="spellEnd"/>
      <w:r w:rsidRPr="00E35141">
        <w:rPr>
          <w:rFonts w:eastAsia="Calibri"/>
          <w:szCs w:val="24"/>
          <w:lang w:val="en-US" w:eastAsia="en-US"/>
        </w:rPr>
        <w:t xml:space="preserve"> Housing</w:t>
      </w:r>
    </w:p>
    <w:p w14:paraId="230EF8A4" w14:textId="77777777" w:rsidR="00E35141" w:rsidRPr="00E35141" w:rsidRDefault="00E35141" w:rsidP="00E86193">
      <w:pPr>
        <w:numPr>
          <w:ilvl w:val="1"/>
          <w:numId w:val="27"/>
        </w:numPr>
        <w:spacing w:before="0" w:after="0" w:line="240" w:lineRule="auto"/>
        <w:ind w:right="-46"/>
        <w:jc w:val="left"/>
        <w:rPr>
          <w:rFonts w:eastAsia="Calibri"/>
          <w:szCs w:val="24"/>
          <w:lang w:val="en-US" w:eastAsia="en-US"/>
        </w:rPr>
      </w:pPr>
      <w:r w:rsidRPr="00E35141">
        <w:rPr>
          <w:rFonts w:eastAsia="Calibri"/>
          <w:szCs w:val="24"/>
          <w:lang w:val="en-US" w:eastAsia="en-US"/>
        </w:rPr>
        <w:t xml:space="preserve">The Master Plan now identifies suitable locations for </w:t>
      </w:r>
      <w:proofErr w:type="spellStart"/>
      <w:r w:rsidRPr="00E35141">
        <w:rPr>
          <w:rFonts w:eastAsia="Calibri"/>
          <w:szCs w:val="24"/>
          <w:lang w:val="en-US" w:eastAsia="en-US"/>
        </w:rPr>
        <w:t>defence</w:t>
      </w:r>
      <w:proofErr w:type="spellEnd"/>
      <w:r w:rsidRPr="00E35141">
        <w:rPr>
          <w:rFonts w:eastAsia="Calibri"/>
          <w:szCs w:val="24"/>
          <w:lang w:val="en-US" w:eastAsia="en-US"/>
        </w:rPr>
        <w:t xml:space="preserve"> housing on the south and eastern sides of the Irwin Barracks. These locations will increase the density around </w:t>
      </w:r>
      <w:proofErr w:type="spellStart"/>
      <w:r w:rsidRPr="00E35141">
        <w:rPr>
          <w:rFonts w:eastAsia="Calibri"/>
          <w:szCs w:val="24"/>
          <w:lang w:val="en-US" w:eastAsia="en-US"/>
        </w:rPr>
        <w:t>Karrakatta</w:t>
      </w:r>
      <w:proofErr w:type="spellEnd"/>
      <w:r w:rsidRPr="00E35141">
        <w:rPr>
          <w:rFonts w:eastAsia="Calibri"/>
          <w:szCs w:val="24"/>
          <w:lang w:val="en-US" w:eastAsia="en-US"/>
        </w:rPr>
        <w:t xml:space="preserve"> Station.</w:t>
      </w:r>
    </w:p>
    <w:p w14:paraId="10656131" w14:textId="77777777" w:rsidR="00E35141" w:rsidRPr="00E35141" w:rsidRDefault="00E35141" w:rsidP="00E86193">
      <w:pPr>
        <w:numPr>
          <w:ilvl w:val="0"/>
          <w:numId w:val="27"/>
        </w:numPr>
        <w:spacing w:before="0" w:after="0" w:line="240" w:lineRule="auto"/>
        <w:ind w:right="-46"/>
        <w:jc w:val="left"/>
        <w:rPr>
          <w:rFonts w:eastAsia="Calibri"/>
          <w:szCs w:val="24"/>
          <w:lang w:val="en-US" w:eastAsia="en-US"/>
        </w:rPr>
      </w:pPr>
      <w:r w:rsidRPr="00E35141">
        <w:rPr>
          <w:rFonts w:eastAsia="Calibri"/>
          <w:szCs w:val="24"/>
          <w:lang w:val="en-US" w:eastAsia="en-US"/>
        </w:rPr>
        <w:t>Identification of further constraints</w:t>
      </w:r>
    </w:p>
    <w:p w14:paraId="1C4E5A13" w14:textId="77777777" w:rsidR="00E35141" w:rsidRPr="00E35141" w:rsidRDefault="00E35141" w:rsidP="00E86193">
      <w:pPr>
        <w:numPr>
          <w:ilvl w:val="1"/>
          <w:numId w:val="27"/>
        </w:numPr>
        <w:spacing w:before="0" w:after="0" w:line="240" w:lineRule="auto"/>
        <w:ind w:right="-46"/>
        <w:jc w:val="left"/>
        <w:rPr>
          <w:rFonts w:eastAsia="Calibri"/>
          <w:szCs w:val="24"/>
          <w:lang w:val="en-US" w:eastAsia="en-US"/>
        </w:rPr>
      </w:pPr>
      <w:r w:rsidRPr="00E35141">
        <w:rPr>
          <w:rFonts w:eastAsia="Calibri"/>
          <w:szCs w:val="24"/>
          <w:lang w:val="en-US" w:eastAsia="en-US"/>
        </w:rPr>
        <w:t>The Fremantle/Airport Rail Line has been identified as a barrier for local connections and recommendations added for upgrades of pedestrian crossings at stations. The constraints map also identifies areas that will not accommodate development, noting that not all constraints are negatives as some uses will increase in importance as the nearby residential population increases.</w:t>
      </w:r>
    </w:p>
    <w:p w14:paraId="04E24EC1" w14:textId="77777777" w:rsidR="00E35141" w:rsidRPr="00E35141" w:rsidRDefault="00E35141" w:rsidP="00E86193">
      <w:pPr>
        <w:numPr>
          <w:ilvl w:val="0"/>
          <w:numId w:val="27"/>
        </w:numPr>
        <w:spacing w:before="0" w:after="0" w:line="240" w:lineRule="auto"/>
        <w:ind w:right="-46"/>
        <w:jc w:val="left"/>
        <w:rPr>
          <w:rFonts w:eastAsia="Calibri"/>
          <w:szCs w:val="24"/>
          <w:lang w:val="en-US" w:eastAsia="en-US"/>
        </w:rPr>
      </w:pPr>
      <w:r w:rsidRPr="00E35141">
        <w:rPr>
          <w:rFonts w:eastAsia="Calibri"/>
          <w:szCs w:val="24"/>
          <w:lang w:val="en-US" w:eastAsia="en-US"/>
        </w:rPr>
        <w:t>Better integration of Montario Quarter with the vehicle access network</w:t>
      </w:r>
    </w:p>
    <w:p w14:paraId="78F3F4A6" w14:textId="77777777" w:rsidR="00E35141" w:rsidRPr="00E35141" w:rsidRDefault="00E35141" w:rsidP="00E86193">
      <w:pPr>
        <w:numPr>
          <w:ilvl w:val="1"/>
          <w:numId w:val="27"/>
        </w:numPr>
        <w:spacing w:before="0" w:after="0" w:line="240" w:lineRule="auto"/>
        <w:ind w:right="-46"/>
        <w:jc w:val="left"/>
        <w:rPr>
          <w:rFonts w:eastAsia="Calibri"/>
          <w:szCs w:val="24"/>
          <w:lang w:val="en-US" w:eastAsia="en-US"/>
        </w:rPr>
      </w:pPr>
      <w:r w:rsidRPr="00E35141">
        <w:rPr>
          <w:rFonts w:eastAsia="Calibri"/>
          <w:szCs w:val="24"/>
          <w:lang w:val="en-US" w:eastAsia="en-US"/>
        </w:rPr>
        <w:t xml:space="preserve">The vehicle access plan has been amended to include a new road connecting Montario Quarter to Brockway Road via </w:t>
      </w:r>
      <w:proofErr w:type="spellStart"/>
      <w:r w:rsidRPr="00E35141">
        <w:rPr>
          <w:rFonts w:eastAsia="Calibri"/>
          <w:szCs w:val="24"/>
          <w:lang w:val="en-US" w:eastAsia="en-US"/>
        </w:rPr>
        <w:t>Bedbrook</w:t>
      </w:r>
      <w:proofErr w:type="spellEnd"/>
      <w:r w:rsidRPr="00E35141">
        <w:rPr>
          <w:rFonts w:eastAsia="Calibri"/>
          <w:szCs w:val="24"/>
          <w:lang w:val="en-US" w:eastAsia="en-US"/>
        </w:rPr>
        <w:t xml:space="preserve"> Place and planned community uses. A shared path will also follow this route.</w:t>
      </w:r>
    </w:p>
    <w:p w14:paraId="41FD8525" w14:textId="77777777" w:rsidR="00E35141" w:rsidRPr="00E35141" w:rsidRDefault="00E35141" w:rsidP="00E86193">
      <w:pPr>
        <w:numPr>
          <w:ilvl w:val="0"/>
          <w:numId w:val="27"/>
        </w:numPr>
        <w:spacing w:before="0" w:after="0" w:line="240" w:lineRule="auto"/>
        <w:ind w:right="-46"/>
        <w:jc w:val="left"/>
        <w:rPr>
          <w:rFonts w:eastAsia="Calibri"/>
          <w:szCs w:val="24"/>
          <w:lang w:val="en-US" w:eastAsia="en-US"/>
        </w:rPr>
      </w:pPr>
      <w:r w:rsidRPr="00E35141">
        <w:rPr>
          <w:rFonts w:eastAsia="Calibri"/>
          <w:szCs w:val="24"/>
          <w:lang w:val="en-US" w:eastAsia="en-US"/>
        </w:rPr>
        <w:t>Pushback on station closures and advocate for upgrades</w:t>
      </w:r>
    </w:p>
    <w:p w14:paraId="35E9AFD6" w14:textId="77777777" w:rsidR="00E35141" w:rsidRPr="00E35141" w:rsidRDefault="00E35141" w:rsidP="00E86193">
      <w:pPr>
        <w:numPr>
          <w:ilvl w:val="1"/>
          <w:numId w:val="27"/>
        </w:numPr>
        <w:spacing w:before="0" w:after="0" w:line="240" w:lineRule="auto"/>
        <w:ind w:right="-46"/>
        <w:jc w:val="left"/>
        <w:rPr>
          <w:rFonts w:eastAsia="Calibri"/>
          <w:szCs w:val="24"/>
          <w:lang w:val="en-US" w:eastAsia="en-US"/>
        </w:rPr>
      </w:pPr>
      <w:r w:rsidRPr="00E35141">
        <w:rPr>
          <w:rFonts w:eastAsia="Calibri"/>
          <w:szCs w:val="24"/>
          <w:lang w:val="en-US" w:eastAsia="en-US"/>
        </w:rPr>
        <w:t xml:space="preserve">The inclusion of </w:t>
      </w:r>
      <w:proofErr w:type="spellStart"/>
      <w:r w:rsidRPr="00E35141">
        <w:rPr>
          <w:rFonts w:eastAsia="Calibri"/>
          <w:szCs w:val="24"/>
          <w:lang w:val="en-US" w:eastAsia="en-US"/>
        </w:rPr>
        <w:t>Defence</w:t>
      </w:r>
      <w:proofErr w:type="spellEnd"/>
      <w:r w:rsidRPr="00E35141">
        <w:rPr>
          <w:rFonts w:eastAsia="Calibri"/>
          <w:szCs w:val="24"/>
          <w:lang w:val="en-US" w:eastAsia="en-US"/>
        </w:rPr>
        <w:t xml:space="preserve"> Housing and the identification of a prime site at the northern end of Stubbs Terrace will assist the </w:t>
      </w:r>
      <w:proofErr w:type="gramStart"/>
      <w:r w:rsidRPr="00E35141">
        <w:rPr>
          <w:rFonts w:eastAsia="Calibri"/>
          <w:szCs w:val="24"/>
          <w:lang w:val="en-US" w:eastAsia="en-US"/>
        </w:rPr>
        <w:t>City</w:t>
      </w:r>
      <w:proofErr w:type="gramEnd"/>
      <w:r w:rsidRPr="00E35141">
        <w:rPr>
          <w:rFonts w:eastAsia="Calibri"/>
          <w:szCs w:val="24"/>
          <w:lang w:val="en-US" w:eastAsia="en-US"/>
        </w:rPr>
        <w:t xml:space="preserve"> in advocating for the retention and upgrade of Shenton Park and </w:t>
      </w:r>
      <w:proofErr w:type="spellStart"/>
      <w:r w:rsidRPr="00E35141">
        <w:rPr>
          <w:rFonts w:eastAsia="Calibri"/>
          <w:szCs w:val="24"/>
          <w:lang w:val="en-US" w:eastAsia="en-US"/>
        </w:rPr>
        <w:t>Karrakatta</w:t>
      </w:r>
      <w:proofErr w:type="spellEnd"/>
      <w:r w:rsidRPr="00E35141">
        <w:rPr>
          <w:rFonts w:eastAsia="Calibri"/>
          <w:szCs w:val="24"/>
          <w:lang w:val="en-US" w:eastAsia="en-US"/>
        </w:rPr>
        <w:t xml:space="preserve"> Stations. Loch Street Station is also included in the advocacy recommendations.</w:t>
      </w:r>
    </w:p>
    <w:p w14:paraId="610B84F3" w14:textId="77777777" w:rsidR="00E35141" w:rsidRPr="00E35141" w:rsidRDefault="00E35141" w:rsidP="00E86193">
      <w:pPr>
        <w:numPr>
          <w:ilvl w:val="0"/>
          <w:numId w:val="27"/>
        </w:numPr>
        <w:spacing w:before="0" w:after="0" w:line="240" w:lineRule="auto"/>
        <w:ind w:right="-46"/>
        <w:jc w:val="left"/>
        <w:rPr>
          <w:rFonts w:eastAsia="Calibri"/>
          <w:szCs w:val="24"/>
          <w:lang w:val="en-US" w:eastAsia="en-US"/>
        </w:rPr>
      </w:pPr>
      <w:r w:rsidRPr="00E35141">
        <w:rPr>
          <w:rFonts w:eastAsia="Calibri"/>
          <w:szCs w:val="24"/>
          <w:lang w:val="en-US" w:eastAsia="en-US"/>
        </w:rPr>
        <w:t>Information about Sustainability</w:t>
      </w:r>
    </w:p>
    <w:p w14:paraId="11F840D0" w14:textId="77777777" w:rsidR="00E35141" w:rsidRPr="00E35141" w:rsidRDefault="00E35141" w:rsidP="00E86193">
      <w:pPr>
        <w:numPr>
          <w:ilvl w:val="1"/>
          <w:numId w:val="27"/>
        </w:numPr>
        <w:spacing w:before="0" w:after="0" w:line="240" w:lineRule="auto"/>
        <w:ind w:right="-46"/>
        <w:jc w:val="left"/>
        <w:rPr>
          <w:rFonts w:eastAsia="Calibri"/>
          <w:szCs w:val="24"/>
          <w:lang w:val="en-US" w:eastAsia="en-US"/>
        </w:rPr>
      </w:pPr>
      <w:r w:rsidRPr="00E35141">
        <w:rPr>
          <w:rFonts w:eastAsia="Calibri"/>
          <w:szCs w:val="24"/>
          <w:lang w:val="en-US" w:eastAsia="en-US"/>
        </w:rPr>
        <w:t>The Master Plan Area being relatively unconstrained by existing utilities and service infrastructure makes it a candidate for integrating sustainability from day one. A new section of the Master Plan Text identifies how similar developments have integrated sustainability and how they could apply to the Master Plan Area.</w:t>
      </w:r>
    </w:p>
    <w:p w14:paraId="7BDB1991" w14:textId="77777777" w:rsidR="00E35141" w:rsidRPr="00E35141" w:rsidRDefault="00E35141" w:rsidP="00E86193">
      <w:pPr>
        <w:numPr>
          <w:ilvl w:val="0"/>
          <w:numId w:val="27"/>
        </w:numPr>
        <w:spacing w:before="0" w:after="0" w:line="240" w:lineRule="auto"/>
        <w:ind w:right="-46"/>
        <w:jc w:val="left"/>
        <w:rPr>
          <w:rFonts w:eastAsia="Calibri"/>
          <w:szCs w:val="24"/>
          <w:lang w:val="en-US" w:eastAsia="en-US"/>
        </w:rPr>
      </w:pPr>
      <w:r w:rsidRPr="00E35141">
        <w:rPr>
          <w:rFonts w:eastAsia="Calibri"/>
          <w:szCs w:val="24"/>
          <w:lang w:val="en-US" w:eastAsia="en-US"/>
        </w:rPr>
        <w:lastRenderedPageBreak/>
        <w:t>Seek activation of the northern end of Stubbs Terrace</w:t>
      </w:r>
    </w:p>
    <w:p w14:paraId="1F70BDBF" w14:textId="77777777" w:rsidR="00E35141" w:rsidRPr="00E35141" w:rsidRDefault="00E35141" w:rsidP="00E86193">
      <w:pPr>
        <w:numPr>
          <w:ilvl w:val="1"/>
          <w:numId w:val="27"/>
        </w:numPr>
        <w:spacing w:before="0" w:after="0" w:line="240" w:lineRule="auto"/>
        <w:ind w:right="-46"/>
        <w:jc w:val="left"/>
        <w:rPr>
          <w:rFonts w:eastAsia="Calibri"/>
          <w:szCs w:val="24"/>
          <w:lang w:val="en-US" w:eastAsia="en-US"/>
        </w:rPr>
      </w:pPr>
      <w:r w:rsidRPr="00E35141">
        <w:rPr>
          <w:rFonts w:eastAsia="Calibri"/>
          <w:szCs w:val="24"/>
          <w:lang w:val="en-US" w:eastAsia="en-US"/>
        </w:rPr>
        <w:t>The northern end of Stubbs Terrace being opposite Shenton Park Station and Montario Quarter’s Mixed-Use Development means that the area is suitable for high density mixed-use development. The Master Plan also identifies that the location near the border with the City of Subiaco and the Railway line means that a collaborative approach to more detailed planning may be required in this area.</w:t>
      </w:r>
    </w:p>
    <w:p w14:paraId="432C1BC8" w14:textId="77777777" w:rsidR="00E35141" w:rsidRPr="00E35141" w:rsidRDefault="00E35141" w:rsidP="00E35141">
      <w:pPr>
        <w:spacing w:before="0" w:after="0" w:line="240" w:lineRule="auto"/>
        <w:ind w:right="-46"/>
        <w:rPr>
          <w:rFonts w:eastAsia="Calibri"/>
          <w:szCs w:val="24"/>
          <w:lang w:val="en-US" w:eastAsia="en-US"/>
        </w:rPr>
      </w:pPr>
    </w:p>
    <w:p w14:paraId="0E32A7DE" w14:textId="77777777" w:rsidR="00E35141" w:rsidRPr="00E35141" w:rsidRDefault="00E35141" w:rsidP="00E35141">
      <w:pPr>
        <w:spacing w:before="0" w:after="0" w:line="240" w:lineRule="auto"/>
        <w:ind w:right="-46"/>
        <w:rPr>
          <w:rFonts w:eastAsia="Calibri"/>
          <w:szCs w:val="24"/>
          <w:lang w:val="en-US" w:eastAsia="en-US"/>
        </w:rPr>
      </w:pPr>
    </w:p>
    <w:p w14:paraId="485EABD1" w14:textId="77777777" w:rsidR="00E35141" w:rsidRPr="00E35141" w:rsidRDefault="00E35141" w:rsidP="00E35141">
      <w:pPr>
        <w:spacing w:before="0" w:after="0" w:line="240" w:lineRule="auto"/>
        <w:ind w:right="-46"/>
        <w:rPr>
          <w:rFonts w:eastAsia="Calibri"/>
          <w:b/>
          <w:color w:val="244061"/>
          <w:sz w:val="28"/>
          <w:szCs w:val="32"/>
          <w:lang w:val="en-US" w:eastAsia="en-US"/>
        </w:rPr>
      </w:pPr>
      <w:r w:rsidRPr="00E35141">
        <w:rPr>
          <w:rFonts w:eastAsia="Calibri"/>
          <w:b/>
          <w:color w:val="244061"/>
          <w:sz w:val="28"/>
          <w:szCs w:val="32"/>
          <w:lang w:val="en-US" w:eastAsia="en-US"/>
        </w:rPr>
        <w:t>Consultation</w:t>
      </w:r>
    </w:p>
    <w:p w14:paraId="72F2454B" w14:textId="77777777" w:rsidR="00E35141" w:rsidRPr="00E35141" w:rsidRDefault="00E35141" w:rsidP="00E35141">
      <w:pPr>
        <w:spacing w:before="0" w:after="0" w:line="240" w:lineRule="auto"/>
        <w:ind w:right="-46"/>
        <w:rPr>
          <w:rFonts w:eastAsia="Calibri"/>
          <w:b/>
          <w:szCs w:val="24"/>
          <w:lang w:val="en-US" w:eastAsia="en-US"/>
        </w:rPr>
      </w:pPr>
    </w:p>
    <w:p w14:paraId="53593C51" w14:textId="77777777" w:rsidR="00E35141" w:rsidRPr="00E35141" w:rsidRDefault="00E35141" w:rsidP="00E35141">
      <w:pPr>
        <w:spacing w:before="0" w:after="0" w:line="240" w:lineRule="auto"/>
        <w:ind w:right="-46"/>
        <w:rPr>
          <w:rFonts w:eastAsia="Calibri"/>
          <w:bCs/>
          <w:szCs w:val="24"/>
          <w:lang w:val="en-US" w:eastAsia="en-US"/>
        </w:rPr>
      </w:pPr>
      <w:r w:rsidRPr="00E35141">
        <w:rPr>
          <w:rFonts w:eastAsia="Calibri"/>
          <w:bCs/>
          <w:szCs w:val="24"/>
          <w:lang w:val="en-US" w:eastAsia="en-US"/>
        </w:rPr>
        <w:t>As a vision document with no statutory standing, there is no requirement to advertise the Master Plan. However, Officers have considered that given the Master Plan is the beginning step towards a potential redevelopment of the area, the community and affected landowners should have the opportunity to comment.</w:t>
      </w:r>
    </w:p>
    <w:p w14:paraId="216BC2D3" w14:textId="77777777" w:rsidR="00E35141" w:rsidRPr="00E35141" w:rsidRDefault="00E35141" w:rsidP="00E35141">
      <w:pPr>
        <w:spacing w:before="0" w:after="0" w:line="240" w:lineRule="auto"/>
        <w:ind w:right="-46"/>
        <w:rPr>
          <w:rFonts w:eastAsia="Calibri"/>
          <w:bCs/>
          <w:szCs w:val="24"/>
          <w:lang w:val="en-US" w:eastAsia="en-US"/>
        </w:rPr>
      </w:pPr>
    </w:p>
    <w:p w14:paraId="3E1DD27F" w14:textId="77777777" w:rsidR="00E35141" w:rsidRPr="00E35141" w:rsidRDefault="00E35141" w:rsidP="00E35141">
      <w:pPr>
        <w:spacing w:before="0" w:after="0" w:line="240" w:lineRule="auto"/>
        <w:ind w:right="-46"/>
        <w:rPr>
          <w:rFonts w:eastAsia="Calibri"/>
          <w:bCs/>
          <w:szCs w:val="24"/>
          <w:lang w:val="en-US" w:eastAsia="en-US"/>
        </w:rPr>
      </w:pPr>
      <w:r w:rsidRPr="00E35141">
        <w:rPr>
          <w:rFonts w:eastAsia="Calibri"/>
          <w:bCs/>
          <w:szCs w:val="24"/>
          <w:lang w:val="en-US" w:eastAsia="en-US"/>
        </w:rPr>
        <w:t>The use of the Master Plan as an advocacy document means that the document may have an impact on future decisions for the area including for structure planning, rezoning and infrastructure projects. Bringing the community on board prior to any statutory proposals provides the community with an opportunity to provide input on the planning of the area prior to detailed planning and assessment of specific proposals.</w:t>
      </w:r>
    </w:p>
    <w:p w14:paraId="192134AC" w14:textId="77777777" w:rsidR="00E35141" w:rsidRPr="00E35141" w:rsidRDefault="00E35141" w:rsidP="00E35141">
      <w:pPr>
        <w:spacing w:before="0" w:after="0" w:line="240" w:lineRule="auto"/>
        <w:ind w:right="-46"/>
        <w:rPr>
          <w:rFonts w:eastAsia="Calibri"/>
          <w:bCs/>
          <w:szCs w:val="24"/>
          <w:lang w:val="en-US" w:eastAsia="en-US"/>
        </w:rPr>
      </w:pPr>
    </w:p>
    <w:p w14:paraId="29EE587E" w14:textId="77777777" w:rsidR="00E35141" w:rsidRPr="00E35141" w:rsidRDefault="00E35141" w:rsidP="00E35141">
      <w:pPr>
        <w:spacing w:before="0" w:after="0" w:line="240" w:lineRule="auto"/>
        <w:ind w:right="-46"/>
        <w:rPr>
          <w:rFonts w:eastAsia="Calibri"/>
          <w:szCs w:val="24"/>
          <w:lang w:val="en-US" w:eastAsia="en-US"/>
        </w:rPr>
      </w:pPr>
      <w:r w:rsidRPr="00E35141">
        <w:rPr>
          <w:rFonts w:eastAsia="Calibri"/>
          <w:szCs w:val="24"/>
          <w:lang w:val="en-US" w:eastAsia="en-US"/>
        </w:rPr>
        <w:t xml:space="preserve">Officers recommend the Master Plan be advertised for 28 days. The advertising is to be undertaken with a public notice on the City’s Your Voice webpage. In addition, letters are to be distributed to all landowners within the Master Plan Area and within 200 </w:t>
      </w:r>
      <w:proofErr w:type="spellStart"/>
      <w:r w:rsidRPr="00E35141">
        <w:rPr>
          <w:rFonts w:eastAsia="Calibri"/>
          <w:szCs w:val="24"/>
          <w:lang w:val="en-US" w:eastAsia="en-US"/>
        </w:rPr>
        <w:t>metres</w:t>
      </w:r>
      <w:proofErr w:type="spellEnd"/>
      <w:r w:rsidRPr="00E35141">
        <w:rPr>
          <w:rFonts w:eastAsia="Calibri"/>
          <w:szCs w:val="24"/>
          <w:lang w:val="en-US" w:eastAsia="en-US"/>
        </w:rPr>
        <w:t xml:space="preserve"> of the Master Plan area.</w:t>
      </w:r>
    </w:p>
    <w:p w14:paraId="37C5A17B" w14:textId="77777777" w:rsidR="00E35141" w:rsidRPr="00E35141" w:rsidRDefault="00E35141" w:rsidP="00E35141">
      <w:pPr>
        <w:spacing w:before="0" w:after="0" w:line="240" w:lineRule="auto"/>
        <w:ind w:right="-46"/>
        <w:rPr>
          <w:rFonts w:eastAsia="Calibri"/>
          <w:szCs w:val="24"/>
          <w:lang w:val="en-US" w:eastAsia="en-US"/>
        </w:rPr>
      </w:pPr>
    </w:p>
    <w:p w14:paraId="33D0BF01" w14:textId="77777777" w:rsidR="00E35141" w:rsidRPr="00E35141" w:rsidRDefault="00E35141" w:rsidP="00E35141">
      <w:pPr>
        <w:spacing w:before="0" w:after="0" w:line="240" w:lineRule="auto"/>
        <w:ind w:right="-46"/>
        <w:rPr>
          <w:rFonts w:eastAsia="Calibri"/>
          <w:szCs w:val="24"/>
          <w:lang w:val="en-US" w:eastAsia="en-US"/>
        </w:rPr>
      </w:pPr>
    </w:p>
    <w:p w14:paraId="6A3C629A" w14:textId="77777777" w:rsidR="00E35141" w:rsidRPr="00E35141" w:rsidRDefault="00E35141" w:rsidP="00E35141">
      <w:pPr>
        <w:spacing w:before="0" w:after="0" w:line="240" w:lineRule="auto"/>
        <w:ind w:right="-46"/>
        <w:rPr>
          <w:rFonts w:eastAsia="Calibri"/>
          <w:b/>
          <w:color w:val="244061"/>
          <w:sz w:val="28"/>
          <w:szCs w:val="32"/>
          <w:lang w:val="en-US" w:eastAsia="en-US"/>
        </w:rPr>
      </w:pPr>
      <w:r w:rsidRPr="00E35141">
        <w:rPr>
          <w:rFonts w:eastAsia="Calibri"/>
          <w:b/>
          <w:color w:val="244061"/>
          <w:sz w:val="28"/>
          <w:szCs w:val="32"/>
          <w:lang w:val="en-US" w:eastAsia="en-US"/>
        </w:rPr>
        <w:t>Strategic Implications</w:t>
      </w:r>
    </w:p>
    <w:p w14:paraId="299F9499" w14:textId="77777777" w:rsidR="00E35141" w:rsidRPr="00E35141" w:rsidRDefault="00E35141" w:rsidP="00E35141">
      <w:pPr>
        <w:spacing w:before="0" w:after="0" w:line="240" w:lineRule="auto"/>
        <w:ind w:right="-46"/>
        <w:rPr>
          <w:rFonts w:eastAsia="Calibri"/>
          <w:szCs w:val="24"/>
          <w:highlight w:val="red"/>
          <w:lang w:val="en-US" w:eastAsia="en-US"/>
        </w:rPr>
      </w:pPr>
    </w:p>
    <w:p w14:paraId="6A148593" w14:textId="77777777" w:rsidR="00E35141" w:rsidRPr="00E35141" w:rsidRDefault="00E35141" w:rsidP="00E35141">
      <w:pPr>
        <w:spacing w:before="0" w:after="0" w:line="240" w:lineRule="auto"/>
        <w:ind w:right="-46"/>
        <w:rPr>
          <w:rFonts w:eastAsia="Calibri"/>
          <w:szCs w:val="24"/>
          <w:lang w:val="en-US" w:eastAsia="en-US"/>
        </w:rPr>
      </w:pPr>
      <w:r w:rsidRPr="00E35141">
        <w:rPr>
          <w:rFonts w:eastAsia="Calibri"/>
          <w:szCs w:val="24"/>
          <w:lang w:val="en-US" w:eastAsia="en-US"/>
        </w:rPr>
        <w:t xml:space="preserve">This item is strategically aligned to the City of </w:t>
      </w:r>
      <w:proofErr w:type="spellStart"/>
      <w:r w:rsidRPr="00E35141">
        <w:rPr>
          <w:rFonts w:eastAsia="Calibri"/>
          <w:szCs w:val="24"/>
          <w:lang w:val="en-US" w:eastAsia="en-US"/>
        </w:rPr>
        <w:t>Nedlands</w:t>
      </w:r>
      <w:proofErr w:type="spellEnd"/>
      <w:r w:rsidRPr="00E35141">
        <w:rPr>
          <w:rFonts w:eastAsia="Calibri"/>
          <w:szCs w:val="24"/>
          <w:lang w:val="en-US" w:eastAsia="en-US"/>
        </w:rPr>
        <w:t xml:space="preserve"> Council Plan 2023-33 vision and desired outcomes as follows:</w:t>
      </w:r>
    </w:p>
    <w:p w14:paraId="305549FF" w14:textId="77777777" w:rsidR="00E35141" w:rsidRPr="00E35141" w:rsidRDefault="00E35141" w:rsidP="00E35141">
      <w:pPr>
        <w:spacing w:before="0" w:after="0" w:line="240" w:lineRule="auto"/>
        <w:ind w:right="-46"/>
        <w:rPr>
          <w:rFonts w:eastAsia="Calibri"/>
          <w:szCs w:val="24"/>
          <w:lang w:val="en-US" w:eastAsia="en-US"/>
        </w:rPr>
      </w:pPr>
    </w:p>
    <w:p w14:paraId="53047D33" w14:textId="77777777" w:rsidR="00E35141" w:rsidRPr="00E35141" w:rsidRDefault="00E35141" w:rsidP="00E35141">
      <w:pPr>
        <w:spacing w:before="0" w:after="0" w:line="240" w:lineRule="auto"/>
        <w:ind w:right="-46"/>
        <w:rPr>
          <w:rFonts w:eastAsia="Calibri"/>
          <w:bCs/>
          <w:szCs w:val="24"/>
          <w:lang w:val="en-US" w:eastAsia="en-US"/>
        </w:rPr>
      </w:pPr>
      <w:r w:rsidRPr="00E35141">
        <w:rPr>
          <w:rFonts w:eastAsia="Calibri"/>
          <w:b/>
          <w:color w:val="17365D"/>
          <w:szCs w:val="24"/>
          <w:lang w:val="en-US" w:eastAsia="en-US"/>
        </w:rPr>
        <w:t>Pillar</w:t>
      </w:r>
      <w:r w:rsidRPr="00E35141">
        <w:rPr>
          <w:rFonts w:eastAsia="Calibri"/>
          <w:bCs/>
          <w:szCs w:val="24"/>
          <w:lang w:val="en-US" w:eastAsia="en-US"/>
        </w:rPr>
        <w:tab/>
      </w:r>
      <w:r w:rsidRPr="00E35141">
        <w:rPr>
          <w:rFonts w:eastAsia="Calibri"/>
          <w:bCs/>
          <w:szCs w:val="24"/>
          <w:lang w:val="en-US" w:eastAsia="en-US"/>
        </w:rPr>
        <w:tab/>
      </w:r>
      <w:r w:rsidRPr="00E35141">
        <w:rPr>
          <w:rFonts w:eastAsia="Calibri"/>
          <w:b/>
          <w:color w:val="17365D"/>
          <w:szCs w:val="24"/>
          <w:lang w:val="en-US" w:eastAsia="en-US"/>
        </w:rPr>
        <w:t>Place</w:t>
      </w:r>
    </w:p>
    <w:p w14:paraId="6E43E4E4" w14:textId="77777777" w:rsidR="00E35141" w:rsidRPr="00E35141" w:rsidRDefault="00E35141" w:rsidP="00E35141">
      <w:pPr>
        <w:spacing w:before="0" w:after="0" w:line="240" w:lineRule="auto"/>
        <w:ind w:right="-46"/>
        <w:rPr>
          <w:rFonts w:eastAsia="Calibri"/>
          <w:bCs/>
          <w:szCs w:val="24"/>
          <w:lang w:val="en-US" w:eastAsia="en-US"/>
        </w:rPr>
      </w:pPr>
      <w:r w:rsidRPr="00E35141">
        <w:rPr>
          <w:rFonts w:eastAsia="Calibri"/>
          <w:b/>
          <w:color w:val="17365D"/>
          <w:szCs w:val="24"/>
          <w:lang w:val="en-US" w:eastAsia="en-US"/>
        </w:rPr>
        <w:t>Outcome</w:t>
      </w:r>
      <w:r w:rsidRPr="00E35141">
        <w:rPr>
          <w:rFonts w:eastAsia="Calibri"/>
          <w:bCs/>
          <w:szCs w:val="24"/>
          <w:lang w:val="en-US" w:eastAsia="en-US"/>
        </w:rPr>
        <w:tab/>
        <w:t>6. Sustainable population growth with responsible urban planning.</w:t>
      </w:r>
    </w:p>
    <w:p w14:paraId="3DB0F717" w14:textId="77777777" w:rsidR="00E35141" w:rsidRPr="00E35141" w:rsidRDefault="00E35141" w:rsidP="00E35141">
      <w:pPr>
        <w:spacing w:before="0" w:after="0" w:line="240" w:lineRule="auto"/>
        <w:ind w:left="436" w:right="-46" w:firstLine="1004"/>
        <w:rPr>
          <w:rFonts w:eastAsia="Calibri"/>
          <w:bCs/>
          <w:szCs w:val="24"/>
          <w:lang w:val="en-US" w:eastAsia="en-US"/>
        </w:rPr>
      </w:pPr>
      <w:r w:rsidRPr="00E35141">
        <w:rPr>
          <w:rFonts w:eastAsia="Calibri"/>
          <w:bCs/>
          <w:szCs w:val="24"/>
          <w:lang w:val="en-US" w:eastAsia="en-US"/>
        </w:rPr>
        <w:t>7. Attractive and welcoming places.</w:t>
      </w:r>
    </w:p>
    <w:p w14:paraId="4903F55D" w14:textId="77777777" w:rsidR="00E35141" w:rsidRPr="00E35141" w:rsidRDefault="00E35141" w:rsidP="00E35141">
      <w:pPr>
        <w:spacing w:before="0" w:after="0" w:line="240" w:lineRule="auto"/>
        <w:ind w:left="436" w:right="-46" w:firstLine="1004"/>
        <w:rPr>
          <w:rFonts w:eastAsia="Calibri"/>
          <w:bCs/>
          <w:szCs w:val="24"/>
          <w:lang w:val="en-US" w:eastAsia="en-US"/>
        </w:rPr>
      </w:pPr>
      <w:r w:rsidRPr="00E35141">
        <w:rPr>
          <w:rFonts w:eastAsia="Calibri"/>
          <w:bCs/>
          <w:szCs w:val="24"/>
          <w:lang w:val="en-US" w:eastAsia="en-US"/>
        </w:rPr>
        <w:t>8. A city that is easy to get around safely and sustainably.</w:t>
      </w:r>
    </w:p>
    <w:p w14:paraId="37E8B99E" w14:textId="77777777" w:rsidR="00E35141" w:rsidRPr="00E35141" w:rsidRDefault="00E35141" w:rsidP="00E35141">
      <w:pPr>
        <w:spacing w:before="0" w:after="0" w:line="240" w:lineRule="auto"/>
        <w:ind w:right="-46"/>
        <w:rPr>
          <w:rFonts w:eastAsia="Calibri"/>
          <w:szCs w:val="24"/>
          <w:lang w:val="en-US" w:eastAsia="en-US"/>
        </w:rPr>
      </w:pPr>
    </w:p>
    <w:p w14:paraId="7625AB27" w14:textId="77777777" w:rsidR="00E35141" w:rsidRPr="00E35141" w:rsidRDefault="00E35141" w:rsidP="00E35141">
      <w:pPr>
        <w:spacing w:before="0" w:after="0" w:line="240" w:lineRule="auto"/>
        <w:ind w:right="-46"/>
        <w:rPr>
          <w:rFonts w:eastAsia="Calibri"/>
          <w:szCs w:val="24"/>
          <w:lang w:val="en-US" w:eastAsia="en-US"/>
        </w:rPr>
      </w:pPr>
    </w:p>
    <w:p w14:paraId="1E23DF52" w14:textId="77777777" w:rsidR="00E35141" w:rsidRPr="00E35141" w:rsidRDefault="00E35141" w:rsidP="00E35141">
      <w:pPr>
        <w:spacing w:before="0" w:after="0" w:line="240" w:lineRule="auto"/>
        <w:ind w:right="-46"/>
        <w:rPr>
          <w:rFonts w:eastAsia="Calibri"/>
          <w:b/>
          <w:color w:val="244061"/>
          <w:sz w:val="28"/>
          <w:szCs w:val="32"/>
          <w:lang w:val="en-US" w:eastAsia="en-US"/>
        </w:rPr>
      </w:pPr>
      <w:r w:rsidRPr="00E35141">
        <w:rPr>
          <w:rFonts w:eastAsia="Calibri"/>
          <w:b/>
          <w:color w:val="244061"/>
          <w:sz w:val="28"/>
          <w:szCs w:val="32"/>
          <w:lang w:val="en-US" w:eastAsia="en-US"/>
        </w:rPr>
        <w:t>Budget/Financial Implications</w:t>
      </w:r>
    </w:p>
    <w:p w14:paraId="613B12D8" w14:textId="77777777" w:rsidR="00E35141" w:rsidRPr="00E35141" w:rsidRDefault="00E35141" w:rsidP="00E35141">
      <w:pPr>
        <w:spacing w:before="0" w:after="0" w:line="240" w:lineRule="auto"/>
        <w:ind w:right="-46"/>
        <w:rPr>
          <w:rFonts w:eastAsia="Calibri"/>
          <w:b/>
          <w:szCs w:val="24"/>
          <w:highlight w:val="yellow"/>
          <w:lang w:val="en-US" w:eastAsia="en-US"/>
        </w:rPr>
      </w:pPr>
    </w:p>
    <w:p w14:paraId="324EE24E" w14:textId="77777777" w:rsidR="00E35141" w:rsidRPr="00E35141" w:rsidRDefault="00E35141" w:rsidP="00E35141">
      <w:pPr>
        <w:spacing w:before="0" w:after="0" w:line="240" w:lineRule="auto"/>
        <w:ind w:right="-46"/>
        <w:rPr>
          <w:rFonts w:eastAsia="Calibri"/>
          <w:szCs w:val="24"/>
          <w:lang w:val="en-US" w:eastAsia="en-US"/>
        </w:rPr>
      </w:pPr>
      <w:r w:rsidRPr="00E35141">
        <w:rPr>
          <w:rFonts w:eastAsia="Calibri"/>
          <w:szCs w:val="24"/>
          <w:lang w:val="en-US" w:eastAsia="en-US"/>
        </w:rPr>
        <w:t>The adoption of a Master Plan carries no financial implications for the City.</w:t>
      </w:r>
    </w:p>
    <w:p w14:paraId="174C8B27" w14:textId="77777777" w:rsidR="00E35141" w:rsidRPr="00E35141" w:rsidRDefault="00E35141" w:rsidP="00E35141">
      <w:pPr>
        <w:spacing w:before="0" w:after="0" w:line="240" w:lineRule="auto"/>
        <w:ind w:right="-46"/>
        <w:rPr>
          <w:rFonts w:eastAsia="Calibri"/>
          <w:szCs w:val="24"/>
          <w:highlight w:val="yellow"/>
          <w:lang w:val="en-US" w:eastAsia="en-US"/>
        </w:rPr>
      </w:pPr>
    </w:p>
    <w:p w14:paraId="6E830F36" w14:textId="77777777" w:rsidR="00E35141" w:rsidRPr="00E35141" w:rsidRDefault="00E35141" w:rsidP="00E35141">
      <w:pPr>
        <w:spacing w:before="0" w:after="0" w:line="240" w:lineRule="auto"/>
        <w:ind w:right="-46"/>
        <w:rPr>
          <w:rFonts w:eastAsia="Calibri"/>
          <w:szCs w:val="24"/>
          <w:highlight w:val="yellow"/>
          <w:lang w:val="en-US" w:eastAsia="en-US"/>
        </w:rPr>
      </w:pPr>
    </w:p>
    <w:p w14:paraId="34EB85BA" w14:textId="77777777" w:rsidR="00E35141" w:rsidRPr="00E35141" w:rsidRDefault="00E35141" w:rsidP="00E35141">
      <w:pPr>
        <w:spacing w:before="0" w:after="0" w:line="240" w:lineRule="auto"/>
        <w:ind w:right="-46"/>
        <w:rPr>
          <w:rFonts w:eastAsia="Calibri"/>
          <w:b/>
          <w:color w:val="244061"/>
          <w:sz w:val="28"/>
          <w:szCs w:val="32"/>
          <w:lang w:val="en-US" w:eastAsia="en-US"/>
        </w:rPr>
      </w:pPr>
      <w:r w:rsidRPr="00E35141">
        <w:rPr>
          <w:rFonts w:eastAsia="Calibri"/>
          <w:b/>
          <w:color w:val="244061"/>
          <w:sz w:val="28"/>
          <w:szCs w:val="32"/>
          <w:lang w:val="en-US" w:eastAsia="en-US"/>
        </w:rPr>
        <w:t>Legislative and Policy Implications</w:t>
      </w:r>
    </w:p>
    <w:p w14:paraId="4A75F4D4" w14:textId="77777777" w:rsidR="00E35141" w:rsidRPr="00E35141" w:rsidRDefault="00E35141" w:rsidP="00E35141">
      <w:pPr>
        <w:spacing w:before="0" w:after="0" w:line="240" w:lineRule="auto"/>
        <w:ind w:right="-46"/>
        <w:rPr>
          <w:rFonts w:eastAsia="Calibri"/>
          <w:b/>
          <w:szCs w:val="24"/>
          <w:lang w:val="en-US" w:eastAsia="en-US"/>
        </w:rPr>
      </w:pPr>
    </w:p>
    <w:p w14:paraId="2A3E5510" w14:textId="77777777" w:rsidR="00E35141" w:rsidRPr="00E35141" w:rsidRDefault="00E35141" w:rsidP="00E35141">
      <w:pPr>
        <w:spacing w:before="0" w:after="0" w:line="240" w:lineRule="auto"/>
        <w:ind w:right="-46"/>
        <w:rPr>
          <w:rFonts w:eastAsia="Calibri"/>
          <w:szCs w:val="24"/>
          <w:lang w:eastAsia="en-US"/>
        </w:rPr>
      </w:pPr>
      <w:r w:rsidRPr="00E35141">
        <w:rPr>
          <w:rFonts w:eastAsia="Calibri"/>
          <w:szCs w:val="24"/>
          <w:lang w:eastAsia="en-US"/>
        </w:rPr>
        <w:t xml:space="preserve">The proposed Master Plan has no statutory standing. Its value stems from the understanding it brings to the issues confronting residential development in the wider Mt Claremont area, and its use as a guiding document for any City negotiations around </w:t>
      </w:r>
      <w:r w:rsidRPr="00E35141">
        <w:rPr>
          <w:rFonts w:eastAsia="Calibri"/>
          <w:szCs w:val="24"/>
          <w:lang w:eastAsia="en-US"/>
        </w:rPr>
        <w:lastRenderedPageBreak/>
        <w:t>significant redevelopment with landowners or the State government. It also provides an appreciation of the short and long-term opportunities for this area to accommodate either residential or mixed-use development. Pragmatically, the Master Plan does not exclude the continuation of some land uses for which relocation is not either contemplated, viable or desirable such as Irwin Barracks.</w:t>
      </w:r>
    </w:p>
    <w:p w14:paraId="34521DCE" w14:textId="77777777" w:rsidR="00E35141" w:rsidRPr="00E35141" w:rsidRDefault="00E35141" w:rsidP="00E35141">
      <w:pPr>
        <w:spacing w:before="0" w:after="0" w:line="240" w:lineRule="auto"/>
        <w:ind w:right="-46"/>
        <w:rPr>
          <w:rFonts w:eastAsia="Calibri"/>
          <w:szCs w:val="24"/>
          <w:lang w:eastAsia="en-US"/>
        </w:rPr>
      </w:pPr>
    </w:p>
    <w:p w14:paraId="4D4E3D41" w14:textId="77777777" w:rsidR="00E35141" w:rsidRPr="00E35141" w:rsidRDefault="00E35141" w:rsidP="00E35141">
      <w:pPr>
        <w:spacing w:before="0" w:after="0" w:line="240" w:lineRule="auto"/>
        <w:ind w:right="-46"/>
        <w:rPr>
          <w:rFonts w:eastAsia="Calibri"/>
          <w:szCs w:val="24"/>
          <w:lang w:eastAsia="en-US"/>
        </w:rPr>
      </w:pPr>
      <w:r w:rsidRPr="00E35141">
        <w:rPr>
          <w:rFonts w:eastAsia="Calibri"/>
          <w:szCs w:val="24"/>
          <w:lang w:eastAsia="en-US"/>
        </w:rPr>
        <w:t>A Master Plan for Mt Claremont provides useful information to landowners in the locality and any potential developer who would need to gain an appreciation of the opportunity and constraints that affect both their land and the locality.</w:t>
      </w:r>
    </w:p>
    <w:p w14:paraId="4D90C326" w14:textId="77777777" w:rsidR="00E35141" w:rsidRPr="00E35141" w:rsidRDefault="00E35141" w:rsidP="00E35141">
      <w:pPr>
        <w:spacing w:before="0" w:after="0" w:line="240" w:lineRule="auto"/>
        <w:ind w:right="-46"/>
        <w:rPr>
          <w:rFonts w:eastAsia="Calibri"/>
          <w:bCs/>
          <w:szCs w:val="24"/>
          <w:lang w:val="en-US" w:eastAsia="en-US"/>
        </w:rPr>
      </w:pPr>
    </w:p>
    <w:p w14:paraId="459B6F28" w14:textId="77777777" w:rsidR="00E35141" w:rsidRPr="00E35141" w:rsidRDefault="00E35141" w:rsidP="00E35141">
      <w:pPr>
        <w:spacing w:before="0" w:after="0" w:line="240" w:lineRule="auto"/>
        <w:ind w:right="-46"/>
        <w:rPr>
          <w:rFonts w:eastAsia="Calibri"/>
          <w:bCs/>
          <w:szCs w:val="24"/>
          <w:lang w:val="en-US" w:eastAsia="en-US"/>
        </w:rPr>
      </w:pPr>
      <w:r w:rsidRPr="00E35141">
        <w:rPr>
          <w:rFonts w:eastAsia="Calibri"/>
          <w:bCs/>
          <w:szCs w:val="24"/>
          <w:lang w:val="en-US" w:eastAsia="en-US"/>
        </w:rPr>
        <w:t>Following the advertising period, the Master Plan will be presented back to Council to consider any submissions received and to:</w:t>
      </w:r>
    </w:p>
    <w:p w14:paraId="77043003" w14:textId="77777777" w:rsidR="00E35141" w:rsidRPr="00E35141" w:rsidRDefault="00E35141" w:rsidP="00E86193">
      <w:pPr>
        <w:numPr>
          <w:ilvl w:val="0"/>
          <w:numId w:val="26"/>
        </w:numPr>
        <w:spacing w:before="0" w:after="0" w:line="240" w:lineRule="auto"/>
        <w:ind w:left="426" w:right="-46"/>
        <w:contextualSpacing/>
        <w:jc w:val="left"/>
        <w:rPr>
          <w:rFonts w:eastAsia="Calibri"/>
          <w:bCs/>
          <w:szCs w:val="24"/>
          <w:lang w:val="en-US" w:eastAsia="en-US"/>
        </w:rPr>
      </w:pPr>
      <w:r w:rsidRPr="00E35141">
        <w:rPr>
          <w:rFonts w:eastAsia="Calibri"/>
          <w:bCs/>
          <w:szCs w:val="24"/>
          <w:lang w:val="en-US" w:eastAsia="en-US"/>
        </w:rPr>
        <w:t>Endorse the Master Plan,</w:t>
      </w:r>
    </w:p>
    <w:p w14:paraId="76B2E52A" w14:textId="77777777" w:rsidR="00E35141" w:rsidRPr="00E35141" w:rsidRDefault="00E35141" w:rsidP="00E86193">
      <w:pPr>
        <w:numPr>
          <w:ilvl w:val="0"/>
          <w:numId w:val="26"/>
        </w:numPr>
        <w:spacing w:before="0" w:after="0" w:line="240" w:lineRule="auto"/>
        <w:ind w:left="426" w:right="-46"/>
        <w:contextualSpacing/>
        <w:jc w:val="left"/>
        <w:rPr>
          <w:rFonts w:eastAsia="Calibri"/>
          <w:bCs/>
          <w:szCs w:val="24"/>
          <w:lang w:val="en-US" w:eastAsia="en-US"/>
        </w:rPr>
      </w:pPr>
      <w:r w:rsidRPr="00E35141">
        <w:rPr>
          <w:rFonts w:eastAsia="Calibri"/>
          <w:bCs/>
          <w:szCs w:val="24"/>
          <w:lang w:val="en-US" w:eastAsia="en-US"/>
        </w:rPr>
        <w:t>Endorse the Master Plan with Modification, or</w:t>
      </w:r>
    </w:p>
    <w:p w14:paraId="480E62AF" w14:textId="77777777" w:rsidR="00E35141" w:rsidRPr="00E35141" w:rsidRDefault="00E35141" w:rsidP="00E86193">
      <w:pPr>
        <w:numPr>
          <w:ilvl w:val="0"/>
          <w:numId w:val="26"/>
        </w:numPr>
        <w:spacing w:before="0" w:after="0" w:line="240" w:lineRule="auto"/>
        <w:ind w:left="426" w:right="-46"/>
        <w:contextualSpacing/>
        <w:jc w:val="left"/>
        <w:rPr>
          <w:rFonts w:eastAsia="Calibri"/>
          <w:bCs/>
          <w:szCs w:val="24"/>
          <w:lang w:val="en-US" w:eastAsia="en-US"/>
        </w:rPr>
      </w:pPr>
      <w:r w:rsidRPr="00E35141">
        <w:rPr>
          <w:rFonts w:eastAsia="Calibri"/>
          <w:bCs/>
          <w:szCs w:val="24"/>
          <w:lang w:val="en-US" w:eastAsia="en-US"/>
        </w:rPr>
        <w:t>Not endorse the Master Plan.</w:t>
      </w:r>
    </w:p>
    <w:p w14:paraId="6AECB91A" w14:textId="77777777" w:rsidR="00E35141" w:rsidRPr="00E35141" w:rsidRDefault="00E35141" w:rsidP="00E35141">
      <w:pPr>
        <w:spacing w:before="0" w:after="0"/>
        <w:ind w:right="-46"/>
        <w:jc w:val="left"/>
        <w:rPr>
          <w:rFonts w:eastAsia="Calibri"/>
          <w:bCs/>
          <w:szCs w:val="24"/>
          <w:lang w:val="en-US" w:eastAsia="en-US"/>
        </w:rPr>
      </w:pPr>
    </w:p>
    <w:p w14:paraId="1685F902" w14:textId="77777777" w:rsidR="00E35141" w:rsidRPr="00E35141" w:rsidRDefault="00E35141" w:rsidP="00E35141">
      <w:pPr>
        <w:spacing w:before="0" w:after="0"/>
        <w:ind w:right="-46"/>
        <w:jc w:val="left"/>
        <w:rPr>
          <w:rFonts w:eastAsia="Calibri"/>
          <w:bCs/>
          <w:szCs w:val="24"/>
          <w:lang w:val="en-US" w:eastAsia="en-US"/>
        </w:rPr>
      </w:pPr>
    </w:p>
    <w:p w14:paraId="2CAE7E32" w14:textId="77777777" w:rsidR="00E35141" w:rsidRPr="00E35141" w:rsidRDefault="00E35141" w:rsidP="00E35141">
      <w:pPr>
        <w:spacing w:before="0" w:after="0" w:line="240" w:lineRule="auto"/>
        <w:ind w:right="-46"/>
        <w:rPr>
          <w:rFonts w:eastAsia="Calibri"/>
          <w:b/>
          <w:color w:val="244061"/>
          <w:sz w:val="28"/>
          <w:szCs w:val="32"/>
          <w:lang w:val="en-US" w:eastAsia="en-US"/>
        </w:rPr>
      </w:pPr>
      <w:r w:rsidRPr="00E35141">
        <w:rPr>
          <w:rFonts w:eastAsia="Calibri"/>
          <w:b/>
          <w:color w:val="244061"/>
          <w:sz w:val="28"/>
          <w:szCs w:val="32"/>
          <w:lang w:val="en-US" w:eastAsia="en-US"/>
        </w:rPr>
        <w:t>Decision Implications</w:t>
      </w:r>
    </w:p>
    <w:p w14:paraId="3D2C0E0B" w14:textId="77777777" w:rsidR="00E35141" w:rsidRPr="00E35141" w:rsidRDefault="00E35141" w:rsidP="00E35141">
      <w:pPr>
        <w:spacing w:before="0" w:after="0" w:line="240" w:lineRule="auto"/>
        <w:ind w:right="-46"/>
        <w:rPr>
          <w:rFonts w:eastAsia="Calibri"/>
          <w:b/>
          <w:szCs w:val="24"/>
          <w:lang w:val="en-US" w:eastAsia="en-US"/>
        </w:rPr>
      </w:pPr>
    </w:p>
    <w:p w14:paraId="5E239994" w14:textId="77777777" w:rsidR="00E35141" w:rsidRPr="00E35141" w:rsidRDefault="00E35141" w:rsidP="00E35141">
      <w:pPr>
        <w:spacing w:before="0" w:after="0" w:line="240" w:lineRule="auto"/>
        <w:ind w:right="-46"/>
        <w:rPr>
          <w:rFonts w:eastAsia="Calibri"/>
          <w:bCs/>
          <w:szCs w:val="24"/>
          <w:lang w:eastAsia="en-US"/>
        </w:rPr>
      </w:pPr>
      <w:r w:rsidRPr="00E35141">
        <w:rPr>
          <w:rFonts w:eastAsia="Calibri"/>
          <w:bCs/>
          <w:szCs w:val="24"/>
          <w:lang w:eastAsia="en-US"/>
        </w:rPr>
        <w:t>Should Council resolve to endorse the Master Plan, the document shall be advertised to the community for comment.</w:t>
      </w:r>
    </w:p>
    <w:p w14:paraId="16C7BDF3" w14:textId="77777777" w:rsidR="00E35141" w:rsidRPr="00E35141" w:rsidRDefault="00E35141" w:rsidP="00E35141">
      <w:pPr>
        <w:spacing w:before="0" w:after="0" w:line="240" w:lineRule="auto"/>
        <w:ind w:right="-46"/>
        <w:rPr>
          <w:rFonts w:eastAsia="Calibri"/>
          <w:bCs/>
          <w:szCs w:val="24"/>
          <w:lang w:eastAsia="en-US"/>
        </w:rPr>
      </w:pPr>
    </w:p>
    <w:p w14:paraId="07CEDE6F" w14:textId="77777777" w:rsidR="00E35141" w:rsidRPr="00E35141" w:rsidRDefault="00E35141" w:rsidP="00E35141">
      <w:pPr>
        <w:spacing w:before="0" w:after="0" w:line="240" w:lineRule="auto"/>
        <w:ind w:right="-46"/>
        <w:rPr>
          <w:rFonts w:eastAsia="Calibri"/>
          <w:bCs/>
          <w:szCs w:val="24"/>
          <w:lang w:eastAsia="en-US"/>
        </w:rPr>
      </w:pPr>
      <w:r w:rsidRPr="00E35141">
        <w:rPr>
          <w:rFonts w:eastAsia="Calibri"/>
          <w:bCs/>
          <w:szCs w:val="24"/>
          <w:lang w:eastAsia="en-US"/>
        </w:rPr>
        <w:t>Should Council resolve to modify the Master Plan, the document will be modified and then advertised to the community for comment.</w:t>
      </w:r>
    </w:p>
    <w:p w14:paraId="263802EC" w14:textId="77777777" w:rsidR="00E35141" w:rsidRPr="00E35141" w:rsidRDefault="00E35141" w:rsidP="00E35141">
      <w:pPr>
        <w:spacing w:before="0" w:after="0" w:line="240" w:lineRule="auto"/>
        <w:ind w:right="-46"/>
        <w:rPr>
          <w:rFonts w:eastAsia="Calibri"/>
          <w:bCs/>
          <w:szCs w:val="24"/>
          <w:lang w:eastAsia="en-US"/>
        </w:rPr>
      </w:pPr>
    </w:p>
    <w:p w14:paraId="4DD4CCDC" w14:textId="77777777" w:rsidR="00E35141" w:rsidRPr="00E35141" w:rsidRDefault="00E35141" w:rsidP="00E35141">
      <w:pPr>
        <w:spacing w:before="0" w:after="0" w:line="240" w:lineRule="auto"/>
        <w:ind w:right="-46"/>
        <w:rPr>
          <w:rFonts w:eastAsia="Calibri"/>
          <w:bCs/>
          <w:szCs w:val="24"/>
          <w:lang w:eastAsia="en-US"/>
        </w:rPr>
      </w:pPr>
      <w:r w:rsidRPr="00E35141">
        <w:rPr>
          <w:rFonts w:eastAsia="Calibri"/>
          <w:bCs/>
          <w:szCs w:val="24"/>
          <w:lang w:eastAsia="en-US"/>
        </w:rPr>
        <w:t xml:space="preserve">Should Council resolve not to proceed with the Master Plan, Officers will not proceed, leaving the </w:t>
      </w:r>
      <w:proofErr w:type="gramStart"/>
      <w:r w:rsidRPr="00E35141">
        <w:rPr>
          <w:rFonts w:eastAsia="Calibri"/>
          <w:bCs/>
          <w:szCs w:val="24"/>
          <w:lang w:eastAsia="en-US"/>
        </w:rPr>
        <w:t>City</w:t>
      </w:r>
      <w:proofErr w:type="gramEnd"/>
      <w:r w:rsidRPr="00E35141">
        <w:rPr>
          <w:rFonts w:eastAsia="Calibri"/>
          <w:bCs/>
          <w:szCs w:val="24"/>
          <w:lang w:eastAsia="en-US"/>
        </w:rPr>
        <w:t xml:space="preserve"> with no high level planning document to provide guidance for future development within the wider Mt Claremont area.</w:t>
      </w:r>
    </w:p>
    <w:p w14:paraId="77C3E571" w14:textId="77777777" w:rsidR="00E35141" w:rsidRPr="00E35141" w:rsidRDefault="00E35141" w:rsidP="00E35141">
      <w:pPr>
        <w:spacing w:before="0" w:after="0" w:line="240" w:lineRule="auto"/>
        <w:ind w:right="-46"/>
        <w:rPr>
          <w:rFonts w:eastAsia="Calibri"/>
          <w:szCs w:val="24"/>
          <w:lang w:eastAsia="en-US"/>
        </w:rPr>
      </w:pPr>
    </w:p>
    <w:p w14:paraId="314611DE" w14:textId="77777777" w:rsidR="00E35141" w:rsidRPr="00E35141" w:rsidRDefault="00E35141" w:rsidP="00E35141">
      <w:pPr>
        <w:spacing w:before="0" w:after="0" w:line="240" w:lineRule="auto"/>
        <w:ind w:right="-46"/>
        <w:rPr>
          <w:rFonts w:eastAsia="Calibri"/>
          <w:szCs w:val="24"/>
          <w:lang w:eastAsia="en-US"/>
        </w:rPr>
      </w:pPr>
    </w:p>
    <w:p w14:paraId="68284830" w14:textId="77777777" w:rsidR="00E35141" w:rsidRPr="00E35141" w:rsidRDefault="00E35141" w:rsidP="00E35141">
      <w:pPr>
        <w:spacing w:before="0" w:after="0" w:line="240" w:lineRule="auto"/>
        <w:ind w:right="-46"/>
        <w:rPr>
          <w:rFonts w:eastAsia="Calibri"/>
          <w:b/>
          <w:color w:val="244061"/>
          <w:sz w:val="28"/>
          <w:szCs w:val="32"/>
          <w:lang w:val="en-US" w:eastAsia="en-US"/>
        </w:rPr>
      </w:pPr>
      <w:r w:rsidRPr="00E35141">
        <w:rPr>
          <w:rFonts w:eastAsia="Calibri"/>
          <w:b/>
          <w:color w:val="244061"/>
          <w:sz w:val="28"/>
          <w:szCs w:val="32"/>
          <w:lang w:val="en-US" w:eastAsia="en-US"/>
        </w:rPr>
        <w:t>Conclusion</w:t>
      </w:r>
    </w:p>
    <w:p w14:paraId="6C6651C5" w14:textId="77777777" w:rsidR="00E35141" w:rsidRPr="00E35141" w:rsidRDefault="00E35141" w:rsidP="00E35141">
      <w:pPr>
        <w:spacing w:before="0" w:after="0" w:line="240" w:lineRule="auto"/>
        <w:ind w:right="-46"/>
        <w:rPr>
          <w:rFonts w:eastAsia="Calibri"/>
          <w:bCs/>
          <w:szCs w:val="24"/>
          <w:lang w:eastAsia="en-US"/>
        </w:rPr>
      </w:pPr>
    </w:p>
    <w:p w14:paraId="2C5BE7D5" w14:textId="77777777" w:rsidR="00E35141" w:rsidRPr="00E35141" w:rsidRDefault="00E35141" w:rsidP="00E35141">
      <w:pPr>
        <w:spacing w:before="0" w:after="0" w:line="240" w:lineRule="auto"/>
        <w:ind w:right="-46"/>
        <w:rPr>
          <w:rFonts w:eastAsia="Calibri"/>
          <w:bCs/>
          <w:szCs w:val="24"/>
          <w:lang w:eastAsia="en-US"/>
        </w:rPr>
      </w:pPr>
      <w:r w:rsidRPr="00E35141">
        <w:rPr>
          <w:rFonts w:eastAsia="Calibri"/>
          <w:bCs/>
          <w:szCs w:val="24"/>
          <w:lang w:eastAsia="en-US"/>
        </w:rPr>
        <w:t xml:space="preserve">The draft Master Plan fulfills an important planning function by providing background information and a broad vision (which also includes indicative land use, movement networks and green space) for the </w:t>
      </w:r>
      <w:r w:rsidRPr="00E35141">
        <w:rPr>
          <w:rFonts w:eastAsia="Calibri"/>
          <w:szCs w:val="24"/>
          <w:lang w:eastAsia="en-US"/>
        </w:rPr>
        <w:t>wider</w:t>
      </w:r>
      <w:r w:rsidRPr="00E35141">
        <w:rPr>
          <w:rFonts w:eastAsia="Calibri"/>
          <w:bCs/>
          <w:szCs w:val="24"/>
          <w:lang w:eastAsia="en-US"/>
        </w:rPr>
        <w:t xml:space="preserve"> Mt Claremont area in the event the current constraints are removed or ameliorated.</w:t>
      </w:r>
    </w:p>
    <w:p w14:paraId="5CD99431" w14:textId="77777777" w:rsidR="00E35141" w:rsidRPr="00E35141" w:rsidRDefault="00E35141" w:rsidP="00E35141">
      <w:pPr>
        <w:spacing w:before="0" w:after="0" w:line="240" w:lineRule="auto"/>
        <w:ind w:right="-46"/>
        <w:rPr>
          <w:rFonts w:eastAsia="Calibri"/>
          <w:bCs/>
          <w:szCs w:val="24"/>
          <w:lang w:eastAsia="en-US"/>
        </w:rPr>
      </w:pPr>
    </w:p>
    <w:p w14:paraId="22171663" w14:textId="77777777" w:rsidR="00E35141" w:rsidRPr="00E35141" w:rsidRDefault="00E35141" w:rsidP="00E35141">
      <w:pPr>
        <w:spacing w:before="0" w:after="0" w:line="240" w:lineRule="auto"/>
        <w:ind w:right="-46"/>
        <w:rPr>
          <w:rFonts w:eastAsia="Calibri"/>
          <w:bCs/>
          <w:szCs w:val="24"/>
          <w:lang w:eastAsia="en-US"/>
        </w:rPr>
      </w:pPr>
      <w:r w:rsidRPr="00E35141">
        <w:rPr>
          <w:rFonts w:eastAsia="Calibri"/>
          <w:bCs/>
          <w:szCs w:val="24"/>
          <w:lang w:eastAsia="en-US"/>
        </w:rPr>
        <w:t>A Master Plan for Mt Claremont does not commit Council to future land uses or burden landowners. Endorsement of the Master Plan provides the City with a guiding document to inform decisions on development in the medium to long term in the Mt Claremont area. A Master Plan can be considered a living document and may be updated as circumstances change. It is on this basis that the recommendation includes a provision that it be reviewed at least every five years or as circumstances dictate.</w:t>
      </w:r>
    </w:p>
    <w:p w14:paraId="6AC28DBB" w14:textId="77777777" w:rsidR="00E35141" w:rsidRPr="00E35141" w:rsidRDefault="00E35141" w:rsidP="00E35141">
      <w:pPr>
        <w:spacing w:before="0" w:after="0" w:line="240" w:lineRule="auto"/>
        <w:ind w:right="-46"/>
        <w:rPr>
          <w:rFonts w:eastAsia="Calibri"/>
          <w:bCs/>
          <w:szCs w:val="24"/>
          <w:lang w:eastAsia="en-US"/>
        </w:rPr>
      </w:pPr>
    </w:p>
    <w:p w14:paraId="44C440DC" w14:textId="77777777" w:rsidR="00E35141" w:rsidRPr="00E35141" w:rsidRDefault="00E35141" w:rsidP="00E35141">
      <w:pPr>
        <w:spacing w:before="0" w:after="0" w:line="240" w:lineRule="auto"/>
        <w:ind w:right="-46"/>
        <w:rPr>
          <w:rFonts w:eastAsia="Calibri"/>
          <w:bCs/>
          <w:szCs w:val="24"/>
          <w:lang w:eastAsia="en-US"/>
        </w:rPr>
      </w:pPr>
    </w:p>
    <w:p w14:paraId="37F9106A" w14:textId="77777777" w:rsidR="00E35141" w:rsidRPr="00E35141" w:rsidRDefault="00E35141" w:rsidP="00E35141">
      <w:pPr>
        <w:spacing w:before="0" w:after="0" w:line="240" w:lineRule="auto"/>
        <w:ind w:right="-46"/>
        <w:rPr>
          <w:rFonts w:eastAsia="Calibri"/>
          <w:b/>
          <w:color w:val="244061"/>
          <w:sz w:val="28"/>
          <w:szCs w:val="32"/>
          <w:lang w:val="en-US" w:eastAsia="en-US"/>
        </w:rPr>
      </w:pPr>
      <w:r w:rsidRPr="00E35141">
        <w:rPr>
          <w:rFonts w:eastAsia="Calibri"/>
          <w:b/>
          <w:color w:val="244061"/>
          <w:sz w:val="28"/>
          <w:szCs w:val="32"/>
          <w:lang w:val="en-US" w:eastAsia="en-US"/>
        </w:rPr>
        <w:t>Further Information</w:t>
      </w:r>
    </w:p>
    <w:p w14:paraId="68F779D6" w14:textId="77777777" w:rsidR="00E35141" w:rsidRPr="00E35141" w:rsidRDefault="00E35141" w:rsidP="00E35141">
      <w:pPr>
        <w:spacing w:before="0" w:after="0" w:line="240" w:lineRule="auto"/>
        <w:ind w:right="-46"/>
        <w:rPr>
          <w:rFonts w:eastAsia="Calibri"/>
          <w:b/>
          <w:szCs w:val="24"/>
          <w:lang w:val="en-US" w:eastAsia="en-US"/>
        </w:rPr>
      </w:pPr>
    </w:p>
    <w:p w14:paraId="1F0E9380" w14:textId="0E321DAA" w:rsidR="00E35141" w:rsidRDefault="00E35141" w:rsidP="002A14F8">
      <w:pPr>
        <w:spacing w:before="0" w:after="0" w:line="240" w:lineRule="auto"/>
        <w:ind w:right="-46"/>
        <w:rPr>
          <w:rFonts w:eastAsia="Calibri"/>
          <w:bCs/>
          <w:szCs w:val="24"/>
          <w:lang w:eastAsia="en-US"/>
        </w:rPr>
      </w:pPr>
      <w:r w:rsidRPr="00E35141">
        <w:rPr>
          <w:rFonts w:eastAsia="Calibri"/>
          <w:bCs/>
          <w:szCs w:val="24"/>
          <w:lang w:val="en-US" w:eastAsia="en-US"/>
        </w:rPr>
        <w:t>Nil.</w:t>
      </w:r>
      <w:r>
        <w:rPr>
          <w:rFonts w:eastAsia="Calibri"/>
          <w:bCs/>
          <w:szCs w:val="24"/>
          <w:lang w:eastAsia="en-US"/>
        </w:rPr>
        <w:br w:type="page"/>
      </w:r>
    </w:p>
    <w:p w14:paraId="75B39817" w14:textId="0E43AF17" w:rsidR="00A860A9" w:rsidRPr="00A860A9" w:rsidRDefault="00A30A7A" w:rsidP="00A860A9">
      <w:pPr>
        <w:pStyle w:val="Heading2"/>
        <w:numPr>
          <w:ilvl w:val="1"/>
          <w:numId w:val="7"/>
        </w:numPr>
        <w:spacing w:before="0" w:after="0"/>
        <w:ind w:right="26"/>
        <w:rPr>
          <w:rFonts w:eastAsia="Calibri"/>
          <w:szCs w:val="24"/>
          <w:lang w:eastAsia="en-US"/>
        </w:rPr>
      </w:pPr>
      <w:bookmarkStart w:id="36" w:name="_Toc181883899"/>
      <w:r>
        <w:rPr>
          <w:color w:val="002060"/>
        </w:rPr>
        <w:lastRenderedPageBreak/>
        <w:t>PD7</w:t>
      </w:r>
      <w:r w:rsidR="00403A40">
        <w:rPr>
          <w:color w:val="002060"/>
        </w:rPr>
        <w:t>1</w:t>
      </w:r>
      <w:r>
        <w:rPr>
          <w:color w:val="002060"/>
        </w:rPr>
        <w:t xml:space="preserve">.11.24 </w:t>
      </w:r>
      <w:r w:rsidRPr="00A30A7A">
        <w:rPr>
          <w:color w:val="002060"/>
        </w:rPr>
        <w:t>Consent to Advertise draft Local Planning Policy 3.4: Tree Retention - R25 to R80</w:t>
      </w:r>
      <w:bookmarkEnd w:id="36"/>
    </w:p>
    <w:p w14:paraId="31ED3FC1" w14:textId="77777777" w:rsidR="00A860A9" w:rsidRDefault="00A860A9" w:rsidP="00584778">
      <w:pPr>
        <w:spacing w:before="0" w:after="0" w:line="240" w:lineRule="auto"/>
        <w:ind w:right="26"/>
        <w:rPr>
          <w:rFonts w:eastAsia="Calibri"/>
          <w:bCs/>
          <w:szCs w:val="24"/>
          <w:lang w:eastAsia="en-US"/>
        </w:rPr>
      </w:pPr>
    </w:p>
    <w:tbl>
      <w:tblPr>
        <w:tblStyle w:val="TableGrid"/>
        <w:tblW w:w="9270" w:type="dxa"/>
        <w:tblInd w:w="-5" w:type="dxa"/>
        <w:tblLook w:val="04A0" w:firstRow="1" w:lastRow="0" w:firstColumn="1" w:lastColumn="0" w:noHBand="0" w:noVBand="1"/>
      </w:tblPr>
      <w:tblGrid>
        <w:gridCol w:w="2065"/>
        <w:gridCol w:w="7205"/>
      </w:tblGrid>
      <w:tr w:rsidR="00DA1854" w:rsidRPr="00DA1854" w14:paraId="57B468F6" w14:textId="77777777" w:rsidTr="00A7409F">
        <w:tc>
          <w:tcPr>
            <w:tcW w:w="2065" w:type="dxa"/>
          </w:tcPr>
          <w:p w14:paraId="310B4C9A" w14:textId="77777777" w:rsidR="00DA1854" w:rsidRPr="00DE5727" w:rsidRDefault="00DA1854" w:rsidP="00DA1854">
            <w:pPr>
              <w:spacing w:before="0" w:after="0" w:line="276" w:lineRule="auto"/>
              <w:ind w:right="110"/>
              <w:rPr>
                <w:rFonts w:eastAsia="Calibri"/>
                <w:b/>
                <w:bCs/>
                <w:color w:val="244061"/>
                <w:szCs w:val="24"/>
                <w:lang w:eastAsia="en-US"/>
              </w:rPr>
            </w:pPr>
            <w:r w:rsidRPr="00DE5727">
              <w:rPr>
                <w:rFonts w:eastAsia="Calibri"/>
                <w:b/>
                <w:bCs/>
                <w:color w:val="244061"/>
                <w:szCs w:val="24"/>
                <w:lang w:eastAsia="en-US"/>
              </w:rPr>
              <w:t>Meeting &amp; Date</w:t>
            </w:r>
          </w:p>
        </w:tc>
        <w:tc>
          <w:tcPr>
            <w:tcW w:w="7205" w:type="dxa"/>
          </w:tcPr>
          <w:p w14:paraId="19867E9F" w14:textId="77777777" w:rsidR="00DA1854" w:rsidRPr="00DA1854" w:rsidRDefault="00DA1854" w:rsidP="00DA1854">
            <w:pPr>
              <w:spacing w:before="0" w:after="0" w:line="276" w:lineRule="auto"/>
              <w:ind w:right="39"/>
              <w:rPr>
                <w:rFonts w:eastAsia="Calibri"/>
                <w:szCs w:val="24"/>
                <w:lang w:eastAsia="en-US"/>
              </w:rPr>
            </w:pPr>
            <w:r w:rsidRPr="00DA1854">
              <w:rPr>
                <w:rFonts w:eastAsia="Calibri"/>
                <w:szCs w:val="24"/>
                <w:lang w:eastAsia="en-US"/>
              </w:rPr>
              <w:t>Council Meeting – 26 November 2024</w:t>
            </w:r>
          </w:p>
        </w:tc>
      </w:tr>
      <w:tr w:rsidR="00DA1854" w:rsidRPr="00DA1854" w14:paraId="329D50D1" w14:textId="77777777" w:rsidTr="00A7409F">
        <w:tc>
          <w:tcPr>
            <w:tcW w:w="2065" w:type="dxa"/>
          </w:tcPr>
          <w:p w14:paraId="3F2B7EFB" w14:textId="77777777" w:rsidR="00DA1854" w:rsidRPr="00DE5727" w:rsidRDefault="00DA1854" w:rsidP="00DA1854">
            <w:pPr>
              <w:spacing w:before="0" w:after="0" w:line="276" w:lineRule="auto"/>
              <w:ind w:right="110"/>
              <w:rPr>
                <w:rFonts w:eastAsia="Calibri"/>
                <w:b/>
                <w:bCs/>
                <w:color w:val="244061"/>
                <w:szCs w:val="24"/>
                <w:lang w:eastAsia="en-US"/>
              </w:rPr>
            </w:pPr>
            <w:r w:rsidRPr="00DE5727">
              <w:rPr>
                <w:rFonts w:eastAsia="Calibri"/>
                <w:b/>
                <w:bCs/>
                <w:color w:val="244061"/>
                <w:szCs w:val="24"/>
                <w:lang w:eastAsia="en-US"/>
              </w:rPr>
              <w:t>Applicant</w:t>
            </w:r>
          </w:p>
        </w:tc>
        <w:tc>
          <w:tcPr>
            <w:tcW w:w="7205" w:type="dxa"/>
          </w:tcPr>
          <w:p w14:paraId="02B34651" w14:textId="77777777" w:rsidR="00DA1854" w:rsidRPr="00DA1854" w:rsidRDefault="00DA1854" w:rsidP="00DA1854">
            <w:pPr>
              <w:spacing w:before="0" w:after="0" w:line="276" w:lineRule="auto"/>
              <w:ind w:right="39"/>
              <w:rPr>
                <w:rFonts w:eastAsia="Calibri"/>
                <w:szCs w:val="24"/>
                <w:lang w:eastAsia="en-US"/>
              </w:rPr>
            </w:pPr>
            <w:r w:rsidRPr="00DA1854">
              <w:rPr>
                <w:rFonts w:eastAsia="Calibri"/>
                <w:szCs w:val="24"/>
                <w:lang w:eastAsia="en-US"/>
              </w:rPr>
              <w:t xml:space="preserve">City of </w:t>
            </w:r>
            <w:proofErr w:type="spellStart"/>
            <w:r w:rsidRPr="00DA1854">
              <w:rPr>
                <w:rFonts w:eastAsia="Calibri"/>
                <w:szCs w:val="24"/>
                <w:lang w:eastAsia="en-US"/>
              </w:rPr>
              <w:t>Nedlands</w:t>
            </w:r>
            <w:proofErr w:type="spellEnd"/>
            <w:r w:rsidRPr="00DA1854">
              <w:rPr>
                <w:rFonts w:eastAsia="Calibri"/>
                <w:szCs w:val="24"/>
                <w:lang w:eastAsia="en-US"/>
              </w:rPr>
              <w:t xml:space="preserve"> </w:t>
            </w:r>
          </w:p>
        </w:tc>
      </w:tr>
      <w:tr w:rsidR="00DA1854" w:rsidRPr="00DA1854" w14:paraId="5F5154A6" w14:textId="77777777" w:rsidTr="00A7409F">
        <w:tc>
          <w:tcPr>
            <w:tcW w:w="2065" w:type="dxa"/>
          </w:tcPr>
          <w:p w14:paraId="58322F07" w14:textId="77777777" w:rsidR="00DA1854" w:rsidRPr="00DE5727" w:rsidRDefault="00DA1854" w:rsidP="00DA1854">
            <w:pPr>
              <w:spacing w:before="0" w:after="0" w:line="276" w:lineRule="auto"/>
              <w:ind w:right="110"/>
              <w:jc w:val="left"/>
              <w:rPr>
                <w:rFonts w:eastAsia="Calibri"/>
                <w:b/>
                <w:bCs/>
                <w:color w:val="244061"/>
                <w:szCs w:val="24"/>
                <w:lang w:eastAsia="en-US"/>
              </w:rPr>
            </w:pPr>
            <w:r w:rsidRPr="00DE5727">
              <w:rPr>
                <w:rFonts w:eastAsia="Calibri"/>
                <w:b/>
                <w:bCs/>
                <w:color w:val="244061"/>
                <w:szCs w:val="24"/>
                <w:lang w:eastAsia="en-US"/>
              </w:rPr>
              <w:t xml:space="preserve">Employee Disclosure under section 5.70 Local Government Act 1995 </w:t>
            </w:r>
          </w:p>
        </w:tc>
        <w:tc>
          <w:tcPr>
            <w:tcW w:w="7205" w:type="dxa"/>
          </w:tcPr>
          <w:p w14:paraId="18430CDE" w14:textId="77777777" w:rsidR="00DA1854" w:rsidRPr="00DA1854" w:rsidRDefault="00DA1854" w:rsidP="00DA1854">
            <w:pPr>
              <w:spacing w:before="0" w:after="0"/>
              <w:ind w:right="39"/>
              <w:jc w:val="left"/>
              <w:rPr>
                <w:rFonts w:eastAsia="Times New Roman"/>
                <w:szCs w:val="24"/>
              </w:rPr>
            </w:pPr>
            <w:r w:rsidRPr="00DA1854">
              <w:rPr>
                <w:rFonts w:eastAsia="Times New Roman"/>
                <w:szCs w:val="24"/>
              </w:rPr>
              <w:t xml:space="preserve">The author, reviewers and authoriser of this report declare they have no financial or impartiality interest in this matter. </w:t>
            </w:r>
          </w:p>
        </w:tc>
      </w:tr>
      <w:tr w:rsidR="00DA1854" w:rsidRPr="00DA1854" w14:paraId="29F311A5" w14:textId="77777777" w:rsidTr="00A7409F">
        <w:tc>
          <w:tcPr>
            <w:tcW w:w="2065" w:type="dxa"/>
          </w:tcPr>
          <w:p w14:paraId="4E294064" w14:textId="77777777" w:rsidR="00DA1854" w:rsidRPr="00DE5727" w:rsidRDefault="00DA1854" w:rsidP="00DA1854">
            <w:pPr>
              <w:spacing w:before="0" w:after="0" w:line="276" w:lineRule="auto"/>
              <w:ind w:right="110"/>
              <w:rPr>
                <w:rFonts w:eastAsia="Calibri"/>
                <w:b/>
                <w:bCs/>
                <w:color w:val="244061"/>
                <w:szCs w:val="24"/>
                <w:lang w:eastAsia="en-US"/>
              </w:rPr>
            </w:pPr>
            <w:r w:rsidRPr="00DE5727">
              <w:rPr>
                <w:rFonts w:eastAsia="Calibri"/>
                <w:b/>
                <w:bCs/>
                <w:color w:val="244061"/>
                <w:szCs w:val="24"/>
                <w:lang w:eastAsia="en-US"/>
              </w:rPr>
              <w:t>Report Author</w:t>
            </w:r>
          </w:p>
        </w:tc>
        <w:tc>
          <w:tcPr>
            <w:tcW w:w="7205" w:type="dxa"/>
          </w:tcPr>
          <w:p w14:paraId="1F981F3C" w14:textId="544B3394" w:rsidR="00DA1854" w:rsidRPr="00DA1854" w:rsidRDefault="00DA1854" w:rsidP="00DA1854">
            <w:pPr>
              <w:spacing w:before="0" w:after="0" w:line="276" w:lineRule="auto"/>
              <w:ind w:right="39"/>
              <w:rPr>
                <w:rFonts w:eastAsia="Calibri"/>
                <w:szCs w:val="24"/>
                <w:lang w:eastAsia="en-US"/>
              </w:rPr>
            </w:pPr>
            <w:r w:rsidRPr="00DA1854">
              <w:rPr>
                <w:rFonts w:eastAsia="Calibri"/>
                <w:szCs w:val="24"/>
                <w:lang w:eastAsia="en-US"/>
              </w:rPr>
              <w:t xml:space="preserve">Tony Free – Director Planning and Development </w:t>
            </w:r>
            <w:r w:rsidR="003654B5" w:rsidRPr="003654B5">
              <w:rPr>
                <w:rFonts w:eastAsia="Calibri"/>
                <w:szCs w:val="24"/>
                <w:lang w:eastAsia="en-US"/>
              </w:rPr>
              <w:t xml:space="preserve">and </w:t>
            </w:r>
            <w:r w:rsidR="003654B5">
              <w:rPr>
                <w:rFonts w:eastAsia="Calibri"/>
                <w:szCs w:val="24"/>
                <w:lang w:eastAsia="en-US"/>
              </w:rPr>
              <w:t>Keri Shannon – Chief Executive Officer</w:t>
            </w:r>
          </w:p>
        </w:tc>
      </w:tr>
      <w:tr w:rsidR="00DA1854" w:rsidRPr="00DA1854" w14:paraId="214F8087" w14:textId="77777777" w:rsidTr="00A7409F">
        <w:tc>
          <w:tcPr>
            <w:tcW w:w="2065" w:type="dxa"/>
          </w:tcPr>
          <w:p w14:paraId="6CF8C067" w14:textId="77777777" w:rsidR="00DA1854" w:rsidRPr="00DE5727" w:rsidRDefault="00DA1854" w:rsidP="00DA1854">
            <w:pPr>
              <w:spacing w:before="0" w:after="0" w:line="276" w:lineRule="auto"/>
              <w:ind w:right="110"/>
              <w:rPr>
                <w:rFonts w:eastAsia="Calibri"/>
                <w:b/>
                <w:bCs/>
                <w:color w:val="244061"/>
                <w:szCs w:val="24"/>
                <w:lang w:eastAsia="en-US"/>
              </w:rPr>
            </w:pPr>
            <w:r w:rsidRPr="00DE5727">
              <w:rPr>
                <w:rFonts w:eastAsia="Calibri"/>
                <w:b/>
                <w:bCs/>
                <w:color w:val="244061"/>
                <w:szCs w:val="24"/>
                <w:lang w:eastAsia="en-US"/>
              </w:rPr>
              <w:t>Director</w:t>
            </w:r>
          </w:p>
        </w:tc>
        <w:tc>
          <w:tcPr>
            <w:tcW w:w="7205" w:type="dxa"/>
          </w:tcPr>
          <w:p w14:paraId="1DFA2AFA" w14:textId="69BF2BCF" w:rsidR="00BB1869" w:rsidRPr="00DA1854" w:rsidRDefault="00DA1854" w:rsidP="003654B5">
            <w:pPr>
              <w:spacing w:before="0" w:after="0" w:line="276" w:lineRule="auto"/>
              <w:ind w:right="39"/>
              <w:rPr>
                <w:rFonts w:eastAsia="Calibri"/>
                <w:szCs w:val="24"/>
                <w:lang w:eastAsia="en-US"/>
              </w:rPr>
            </w:pPr>
            <w:r w:rsidRPr="003654B5">
              <w:rPr>
                <w:rFonts w:eastAsia="Calibri"/>
                <w:szCs w:val="24"/>
                <w:lang w:eastAsia="en-US"/>
              </w:rPr>
              <w:t>Tony Free – Director Planning and Development</w:t>
            </w:r>
          </w:p>
        </w:tc>
      </w:tr>
      <w:tr w:rsidR="00DA1854" w:rsidRPr="00DA1854" w14:paraId="56764FD5" w14:textId="77777777" w:rsidTr="00A7409F">
        <w:tc>
          <w:tcPr>
            <w:tcW w:w="2065" w:type="dxa"/>
          </w:tcPr>
          <w:p w14:paraId="02028E5E" w14:textId="77777777" w:rsidR="00DA1854" w:rsidRPr="00DE5727" w:rsidRDefault="00DA1854" w:rsidP="00DA1854">
            <w:pPr>
              <w:spacing w:before="0" w:after="0" w:line="276" w:lineRule="auto"/>
              <w:ind w:right="110"/>
              <w:rPr>
                <w:rFonts w:eastAsia="Calibri"/>
                <w:b/>
                <w:bCs/>
                <w:color w:val="244061"/>
                <w:szCs w:val="24"/>
                <w:lang w:eastAsia="en-US"/>
              </w:rPr>
            </w:pPr>
            <w:r w:rsidRPr="00DE5727">
              <w:rPr>
                <w:rFonts w:eastAsia="Calibri"/>
                <w:b/>
                <w:bCs/>
                <w:color w:val="244061"/>
                <w:szCs w:val="24"/>
                <w:lang w:eastAsia="en-US"/>
              </w:rPr>
              <w:t>Attachments</w:t>
            </w:r>
          </w:p>
        </w:tc>
        <w:tc>
          <w:tcPr>
            <w:tcW w:w="7205" w:type="dxa"/>
          </w:tcPr>
          <w:p w14:paraId="371C5F07" w14:textId="4E75C4EC" w:rsidR="00DA1854" w:rsidRPr="00DA1854" w:rsidRDefault="00DE5727" w:rsidP="00E86193">
            <w:pPr>
              <w:numPr>
                <w:ilvl w:val="0"/>
                <w:numId w:val="36"/>
              </w:numPr>
              <w:spacing w:before="0" w:after="0" w:line="276" w:lineRule="auto"/>
              <w:ind w:right="39"/>
              <w:jc w:val="left"/>
              <w:rPr>
                <w:rFonts w:eastAsia="Calibri"/>
                <w:szCs w:val="24"/>
                <w:lang w:eastAsia="en-US"/>
              </w:rPr>
            </w:pPr>
            <w:r>
              <w:rPr>
                <w:szCs w:val="24"/>
                <w:lang w:val="en-US"/>
              </w:rPr>
              <w:t>Draft Local Planning Policy 3.4: Tree Retention – R25 to R80</w:t>
            </w:r>
          </w:p>
        </w:tc>
      </w:tr>
    </w:tbl>
    <w:p w14:paraId="13E18961" w14:textId="77777777" w:rsidR="00DA1854" w:rsidRPr="00DA1854" w:rsidRDefault="00DA1854" w:rsidP="00DA1854">
      <w:pPr>
        <w:spacing w:before="0" w:after="0" w:line="240" w:lineRule="auto"/>
        <w:ind w:right="-46"/>
        <w:rPr>
          <w:rFonts w:eastAsia="Calibri"/>
          <w:b/>
          <w:szCs w:val="24"/>
          <w:lang w:eastAsia="en-US"/>
        </w:rPr>
      </w:pPr>
    </w:p>
    <w:p w14:paraId="4E601066" w14:textId="77777777" w:rsidR="00DA1854" w:rsidRPr="00DA1854" w:rsidRDefault="00DA1854" w:rsidP="00DA1854">
      <w:pPr>
        <w:spacing w:before="0" w:after="0" w:line="240" w:lineRule="auto"/>
        <w:ind w:right="-46"/>
        <w:rPr>
          <w:rFonts w:eastAsia="Calibri"/>
          <w:b/>
          <w:szCs w:val="24"/>
          <w:lang w:eastAsia="en-US"/>
        </w:rPr>
      </w:pPr>
    </w:p>
    <w:p w14:paraId="566201CE" w14:textId="77777777" w:rsidR="00DA1854" w:rsidRPr="00DA1854" w:rsidRDefault="00DA1854" w:rsidP="00DA1854">
      <w:pPr>
        <w:spacing w:before="0" w:after="0" w:line="240" w:lineRule="auto"/>
        <w:ind w:right="-46"/>
        <w:rPr>
          <w:rFonts w:eastAsia="Calibri"/>
          <w:b/>
          <w:color w:val="244061"/>
          <w:sz w:val="28"/>
          <w:szCs w:val="32"/>
          <w:lang w:eastAsia="en-US"/>
        </w:rPr>
      </w:pPr>
      <w:r w:rsidRPr="00DA1854">
        <w:rPr>
          <w:rFonts w:eastAsia="Calibri"/>
          <w:b/>
          <w:color w:val="244061"/>
          <w:sz w:val="28"/>
          <w:szCs w:val="32"/>
          <w:lang w:eastAsia="en-US"/>
        </w:rPr>
        <w:t>Purpose</w:t>
      </w:r>
    </w:p>
    <w:p w14:paraId="61A99315" w14:textId="77777777" w:rsidR="00E35141" w:rsidRDefault="00E35141" w:rsidP="00584778">
      <w:pPr>
        <w:spacing w:before="0" w:after="0" w:line="240" w:lineRule="auto"/>
        <w:ind w:right="26"/>
        <w:rPr>
          <w:rFonts w:eastAsia="Calibri"/>
          <w:bCs/>
          <w:szCs w:val="24"/>
          <w:lang w:eastAsia="en-US"/>
        </w:rPr>
      </w:pPr>
    </w:p>
    <w:p w14:paraId="4DE0801C" w14:textId="77777777" w:rsidR="00EC5DBE" w:rsidRPr="00EC5DBE" w:rsidRDefault="00EC5DBE" w:rsidP="00EC5DBE">
      <w:pPr>
        <w:spacing w:before="0" w:after="0" w:line="240" w:lineRule="auto"/>
        <w:ind w:right="-46"/>
        <w:rPr>
          <w:rFonts w:eastAsiaTheme="minorHAnsi"/>
          <w:b/>
          <w:szCs w:val="24"/>
          <w:lang w:val="en-US" w:eastAsia="en-US"/>
        </w:rPr>
      </w:pPr>
      <w:r w:rsidRPr="00EC5DBE">
        <w:rPr>
          <w:rFonts w:eastAsiaTheme="minorHAnsi"/>
          <w:szCs w:val="24"/>
          <w:lang w:val="en-US" w:eastAsia="en-US"/>
        </w:rPr>
        <w:t xml:space="preserve">The purpose of this report is for Council to adopt for advertising the draft Local Planning Policy 3.4:  Tree Retention – R25 to R80 (the policy), found at Attachment 1. </w:t>
      </w:r>
    </w:p>
    <w:p w14:paraId="389F7FA6" w14:textId="77777777" w:rsidR="00EC5DBE" w:rsidRPr="00EC5DBE" w:rsidRDefault="00EC5DBE" w:rsidP="00EC5DBE">
      <w:pPr>
        <w:spacing w:before="0" w:after="0" w:line="240" w:lineRule="auto"/>
        <w:ind w:right="-46"/>
        <w:rPr>
          <w:rFonts w:eastAsiaTheme="minorHAnsi"/>
          <w:b/>
          <w:szCs w:val="24"/>
          <w:lang w:val="en-US" w:eastAsia="en-US"/>
        </w:rPr>
      </w:pPr>
    </w:p>
    <w:p w14:paraId="59F0D619" w14:textId="77777777" w:rsidR="00EC5DBE" w:rsidRPr="00EC5DBE" w:rsidRDefault="00EC5DBE" w:rsidP="00EC5DBE">
      <w:pPr>
        <w:spacing w:before="0" w:after="0" w:line="240" w:lineRule="auto"/>
        <w:ind w:right="-46"/>
        <w:rPr>
          <w:rFonts w:eastAsiaTheme="minorHAnsi"/>
          <w:b/>
          <w:szCs w:val="24"/>
          <w:lang w:val="en-US" w:eastAsia="en-US"/>
        </w:rPr>
      </w:pPr>
    </w:p>
    <w:p w14:paraId="07527246" w14:textId="17181D44" w:rsidR="00EC5DBE" w:rsidRPr="00EC5DBE" w:rsidRDefault="00463EF7" w:rsidP="00EC5DBE">
      <w:pPr>
        <w:spacing w:before="0" w:after="0" w:line="240" w:lineRule="auto"/>
        <w:ind w:right="-46"/>
        <w:rPr>
          <w:rFonts w:eastAsiaTheme="minorHAnsi"/>
          <w:b/>
          <w:color w:val="244061"/>
          <w:sz w:val="28"/>
          <w:szCs w:val="32"/>
          <w:lang w:val="en-US" w:eastAsia="en-US"/>
        </w:rPr>
      </w:pPr>
      <w:r>
        <w:rPr>
          <w:rFonts w:eastAsiaTheme="minorHAnsi"/>
          <w:b/>
          <w:color w:val="244061"/>
          <w:sz w:val="28"/>
          <w:szCs w:val="32"/>
          <w:lang w:val="en-US" w:eastAsia="en-US"/>
        </w:rPr>
        <w:t>ADMINISTRATION RECOMMENDATION</w:t>
      </w:r>
    </w:p>
    <w:p w14:paraId="00F69E35" w14:textId="77777777" w:rsidR="00EC5DBE" w:rsidRPr="00EC5DBE" w:rsidRDefault="00EC5DBE" w:rsidP="00EC5DBE">
      <w:pPr>
        <w:spacing w:before="0" w:after="0" w:line="240" w:lineRule="auto"/>
        <w:ind w:right="-46"/>
        <w:rPr>
          <w:rFonts w:eastAsiaTheme="minorHAnsi"/>
          <w:b/>
          <w:color w:val="244061"/>
          <w:szCs w:val="24"/>
          <w:lang w:val="en-US" w:eastAsia="en-US"/>
        </w:rPr>
      </w:pPr>
    </w:p>
    <w:p w14:paraId="10200244" w14:textId="77777777" w:rsidR="00EC5DBE" w:rsidRPr="00EC5DBE" w:rsidRDefault="00EC5DBE" w:rsidP="00EC5DBE">
      <w:pPr>
        <w:spacing w:before="0" w:after="0" w:line="240" w:lineRule="auto"/>
        <w:ind w:right="-46"/>
        <w:rPr>
          <w:rFonts w:eastAsiaTheme="minorHAnsi"/>
          <w:b/>
          <w:color w:val="002060"/>
          <w:szCs w:val="24"/>
          <w:lang w:val="en-US" w:eastAsia="en-US"/>
        </w:rPr>
      </w:pPr>
      <w:r w:rsidRPr="00EC5DBE">
        <w:rPr>
          <w:rFonts w:eastAsiaTheme="minorHAnsi"/>
          <w:b/>
          <w:color w:val="002060"/>
          <w:szCs w:val="24"/>
          <w:lang w:val="en-US" w:eastAsia="en-US"/>
        </w:rPr>
        <w:t>That Council ADOPTS the draft Local Planning Policy 3.4: Tree Retention – R25 to R80 (Attachment 1) for the purpose of advertising in accordance with Clause 4 of the Deemed Provisions of Schedule 2 of the Planning and Development (Local Planning Schemes) Regulations 2015.</w:t>
      </w:r>
    </w:p>
    <w:p w14:paraId="2259568F" w14:textId="77777777" w:rsidR="00EC5DBE" w:rsidRPr="00EC5DBE" w:rsidRDefault="00EC5DBE" w:rsidP="00EC5DBE">
      <w:pPr>
        <w:spacing w:before="0" w:after="0" w:line="240" w:lineRule="auto"/>
        <w:ind w:left="567" w:right="-46"/>
        <w:contextualSpacing/>
        <w:rPr>
          <w:rFonts w:eastAsiaTheme="minorHAnsi"/>
          <w:b/>
          <w:color w:val="244061"/>
          <w:szCs w:val="24"/>
          <w:lang w:val="en-GB" w:eastAsia="en-US"/>
        </w:rPr>
      </w:pPr>
    </w:p>
    <w:p w14:paraId="585A5E73" w14:textId="77777777" w:rsidR="00EC5DBE" w:rsidRPr="00EC5DBE" w:rsidRDefault="00EC5DBE" w:rsidP="00EC5DBE">
      <w:pPr>
        <w:spacing w:before="0" w:after="0" w:line="240" w:lineRule="auto"/>
        <w:ind w:left="567" w:right="-46"/>
        <w:contextualSpacing/>
        <w:rPr>
          <w:rFonts w:eastAsiaTheme="minorHAnsi"/>
          <w:b/>
          <w:color w:val="244061"/>
          <w:szCs w:val="24"/>
          <w:lang w:val="en-GB" w:eastAsia="en-US"/>
        </w:rPr>
      </w:pPr>
    </w:p>
    <w:p w14:paraId="1DE64BF4" w14:textId="77777777" w:rsidR="00EC5DBE" w:rsidRPr="00EC5DBE" w:rsidRDefault="00EC5DBE" w:rsidP="00EC5DBE">
      <w:pPr>
        <w:spacing w:before="0" w:after="0" w:line="240" w:lineRule="auto"/>
        <w:ind w:right="-46"/>
        <w:rPr>
          <w:rFonts w:eastAsiaTheme="minorHAnsi"/>
          <w:b/>
          <w:color w:val="244061"/>
          <w:sz w:val="28"/>
          <w:szCs w:val="32"/>
          <w:lang w:val="en-US" w:eastAsia="en-US"/>
        </w:rPr>
      </w:pPr>
      <w:r w:rsidRPr="00EC5DBE">
        <w:rPr>
          <w:rFonts w:eastAsiaTheme="minorHAnsi"/>
          <w:b/>
          <w:color w:val="244061"/>
          <w:sz w:val="28"/>
          <w:szCs w:val="32"/>
          <w:lang w:val="en-US" w:eastAsia="en-US"/>
        </w:rPr>
        <w:t>Voting Requirement</w:t>
      </w:r>
    </w:p>
    <w:p w14:paraId="26FC91E1" w14:textId="77777777" w:rsidR="00EC5DBE" w:rsidRPr="00EC5DBE" w:rsidRDefault="00EC5DBE" w:rsidP="00EC5DBE">
      <w:pPr>
        <w:spacing w:before="0" w:after="0" w:line="240" w:lineRule="auto"/>
        <w:ind w:right="-46"/>
        <w:rPr>
          <w:rFonts w:eastAsiaTheme="minorHAnsi"/>
          <w:color w:val="000000" w:themeColor="text1"/>
          <w:szCs w:val="24"/>
          <w:lang w:val="en-US" w:eastAsia="en-US"/>
        </w:rPr>
      </w:pPr>
    </w:p>
    <w:p w14:paraId="42752E18" w14:textId="77777777" w:rsidR="00EC5DBE" w:rsidRPr="00EC5DBE" w:rsidRDefault="00EC5DBE" w:rsidP="00EC5DBE">
      <w:pPr>
        <w:spacing w:before="0" w:after="0" w:line="240" w:lineRule="auto"/>
        <w:ind w:right="-46"/>
        <w:rPr>
          <w:rFonts w:eastAsiaTheme="minorHAnsi"/>
          <w:color w:val="000000" w:themeColor="text1"/>
          <w:szCs w:val="24"/>
          <w:lang w:val="en-US" w:eastAsia="en-US"/>
        </w:rPr>
      </w:pPr>
      <w:r w:rsidRPr="00EC5DBE">
        <w:rPr>
          <w:rFonts w:eastAsiaTheme="minorHAnsi"/>
          <w:color w:val="000000" w:themeColor="text1"/>
          <w:szCs w:val="24"/>
          <w:lang w:val="en-US" w:eastAsia="en-US"/>
        </w:rPr>
        <w:t xml:space="preserve">Simple Majority. </w:t>
      </w:r>
    </w:p>
    <w:p w14:paraId="247621E4" w14:textId="77777777" w:rsidR="00EC5DBE" w:rsidRPr="00EC5DBE" w:rsidRDefault="00EC5DBE" w:rsidP="00EC5DBE">
      <w:pPr>
        <w:spacing w:before="0" w:after="0" w:line="240" w:lineRule="auto"/>
        <w:ind w:right="-46"/>
        <w:rPr>
          <w:rFonts w:eastAsiaTheme="minorHAnsi"/>
          <w:bCs/>
          <w:szCs w:val="24"/>
          <w:lang w:val="en-US" w:eastAsia="en-US"/>
        </w:rPr>
      </w:pPr>
    </w:p>
    <w:p w14:paraId="62FEF321" w14:textId="77777777" w:rsidR="00EC5DBE" w:rsidRPr="00EC5DBE" w:rsidRDefault="00EC5DBE" w:rsidP="00EC5DBE">
      <w:pPr>
        <w:spacing w:before="0" w:after="0" w:line="240" w:lineRule="auto"/>
        <w:ind w:right="-46"/>
        <w:rPr>
          <w:rFonts w:eastAsiaTheme="minorHAnsi"/>
          <w:bCs/>
          <w:szCs w:val="24"/>
          <w:lang w:val="en-US" w:eastAsia="en-US"/>
        </w:rPr>
      </w:pPr>
    </w:p>
    <w:p w14:paraId="69C227E1" w14:textId="77777777" w:rsidR="00EC5DBE" w:rsidRPr="00EC5DBE" w:rsidRDefault="00EC5DBE" w:rsidP="00EC5DBE">
      <w:pPr>
        <w:spacing w:before="0" w:after="0" w:line="240" w:lineRule="auto"/>
        <w:ind w:right="-46"/>
        <w:rPr>
          <w:rFonts w:eastAsiaTheme="minorHAnsi"/>
          <w:b/>
          <w:color w:val="1F4E79" w:themeColor="accent1" w:themeShade="80"/>
          <w:sz w:val="28"/>
          <w:szCs w:val="32"/>
          <w:lang w:val="en-US" w:eastAsia="en-US"/>
        </w:rPr>
      </w:pPr>
      <w:r w:rsidRPr="00EC5DBE">
        <w:rPr>
          <w:rFonts w:eastAsiaTheme="minorHAnsi"/>
          <w:b/>
          <w:color w:val="244061"/>
          <w:sz w:val="28"/>
          <w:szCs w:val="32"/>
          <w:lang w:val="en-US" w:eastAsia="en-US"/>
        </w:rPr>
        <w:t>Background</w:t>
      </w:r>
      <w:r w:rsidRPr="00EC5DBE">
        <w:rPr>
          <w:rFonts w:eastAsiaTheme="minorHAnsi"/>
          <w:b/>
          <w:color w:val="1F4E79" w:themeColor="accent1" w:themeShade="80"/>
          <w:sz w:val="28"/>
          <w:szCs w:val="32"/>
          <w:lang w:val="en-US" w:eastAsia="en-US"/>
        </w:rPr>
        <w:t xml:space="preserve"> </w:t>
      </w:r>
    </w:p>
    <w:p w14:paraId="5880DC59" w14:textId="77777777" w:rsidR="00EC5DBE" w:rsidRPr="00EC5DBE" w:rsidRDefault="00EC5DBE" w:rsidP="00EC5DBE">
      <w:pPr>
        <w:spacing w:before="0" w:after="0" w:line="240" w:lineRule="auto"/>
        <w:ind w:right="-46"/>
        <w:rPr>
          <w:rFonts w:eastAsiaTheme="minorHAnsi"/>
          <w:bCs/>
          <w:szCs w:val="24"/>
          <w:lang w:val="en-US" w:eastAsia="en-US"/>
        </w:rPr>
      </w:pPr>
    </w:p>
    <w:p w14:paraId="6292149A" w14:textId="77777777" w:rsidR="00EC5DBE" w:rsidRPr="00EC5DBE" w:rsidRDefault="00EC5DBE" w:rsidP="00EC5DBE">
      <w:pPr>
        <w:spacing w:before="0" w:after="0" w:line="240" w:lineRule="auto"/>
        <w:ind w:right="-46"/>
        <w:rPr>
          <w:rFonts w:eastAsiaTheme="minorHAnsi"/>
          <w:bCs/>
          <w:szCs w:val="24"/>
          <w:lang w:val="en-US" w:eastAsia="en-US"/>
        </w:rPr>
      </w:pPr>
      <w:r w:rsidRPr="00EC5DBE">
        <w:rPr>
          <w:rFonts w:eastAsiaTheme="minorHAnsi"/>
          <w:bCs/>
          <w:szCs w:val="24"/>
          <w:lang w:val="en-US" w:eastAsia="en-US"/>
        </w:rPr>
        <w:t xml:space="preserve">At its meeting on 26 April 2022, following a Notice of Motion (Item 18.8), Council resolved: </w:t>
      </w:r>
    </w:p>
    <w:p w14:paraId="192D42B9" w14:textId="77777777" w:rsidR="00EC5DBE" w:rsidRPr="00EC5DBE" w:rsidRDefault="00EC5DBE" w:rsidP="00EC5DBE">
      <w:pPr>
        <w:spacing w:before="0" w:after="0" w:line="240" w:lineRule="auto"/>
        <w:ind w:right="-46"/>
        <w:rPr>
          <w:rFonts w:eastAsiaTheme="minorHAnsi"/>
          <w:bCs/>
          <w:szCs w:val="24"/>
          <w:lang w:val="en-US" w:eastAsia="en-US"/>
        </w:rPr>
      </w:pPr>
    </w:p>
    <w:p w14:paraId="78656076" w14:textId="77777777" w:rsidR="00EC5DBE" w:rsidRPr="00EC5DBE" w:rsidRDefault="00EC5DBE" w:rsidP="00EC5DBE">
      <w:pPr>
        <w:spacing w:before="0" w:after="0" w:line="240" w:lineRule="auto"/>
        <w:ind w:right="-46"/>
        <w:rPr>
          <w:rFonts w:eastAsiaTheme="minorHAnsi"/>
          <w:bCs/>
          <w:szCs w:val="24"/>
          <w:lang w:val="en-US" w:eastAsia="en-US"/>
        </w:rPr>
      </w:pPr>
      <w:r w:rsidRPr="00EC5DBE">
        <w:rPr>
          <w:rFonts w:eastAsiaTheme="minorHAnsi"/>
          <w:bCs/>
          <w:szCs w:val="24"/>
          <w:lang w:val="en-US" w:eastAsia="en-US"/>
        </w:rPr>
        <w:t xml:space="preserve">The Council requests the Chief Executive Officer provide a report to Council for the purposes of preparing an amendment to Local Planning Scheme No. 3 to require development approval for the removal of trees that meet certain criteria on all lots zoned R25 to R80 inclusive. </w:t>
      </w:r>
    </w:p>
    <w:p w14:paraId="643283FA" w14:textId="77777777" w:rsidR="00EC5DBE" w:rsidRPr="00EC5DBE" w:rsidRDefault="00EC5DBE" w:rsidP="00EC5DBE">
      <w:pPr>
        <w:spacing w:before="0" w:after="0" w:line="240" w:lineRule="auto"/>
        <w:ind w:right="-46"/>
        <w:rPr>
          <w:rFonts w:eastAsiaTheme="minorHAnsi"/>
          <w:bCs/>
          <w:szCs w:val="24"/>
          <w:lang w:val="en-US" w:eastAsia="en-US"/>
        </w:rPr>
      </w:pPr>
    </w:p>
    <w:p w14:paraId="00FE0A6E" w14:textId="77777777" w:rsidR="00EC5DBE" w:rsidRPr="00EC5DBE" w:rsidRDefault="00EC5DBE" w:rsidP="00EC5DBE">
      <w:pPr>
        <w:spacing w:before="0" w:after="0" w:line="240" w:lineRule="auto"/>
        <w:ind w:right="-46"/>
        <w:rPr>
          <w:rFonts w:eastAsiaTheme="minorHAnsi"/>
          <w:bCs/>
          <w:szCs w:val="24"/>
          <w:lang w:val="en-US" w:eastAsia="en-US"/>
        </w:rPr>
      </w:pPr>
      <w:r w:rsidRPr="00EC5DBE">
        <w:rPr>
          <w:rFonts w:eastAsiaTheme="minorHAnsi"/>
          <w:bCs/>
          <w:szCs w:val="24"/>
          <w:lang w:val="en-US" w:eastAsia="en-US"/>
        </w:rPr>
        <w:lastRenderedPageBreak/>
        <w:t xml:space="preserve">This proposed scheme amendment is to be presented to Council at the </w:t>
      </w:r>
      <w:proofErr w:type="gramStart"/>
      <w:r w:rsidRPr="00EC5DBE">
        <w:rPr>
          <w:rFonts w:eastAsiaTheme="minorHAnsi"/>
          <w:bCs/>
          <w:szCs w:val="24"/>
          <w:lang w:val="en-US" w:eastAsia="en-US"/>
        </w:rPr>
        <w:t>27</w:t>
      </w:r>
      <w:r w:rsidRPr="00EC5DBE">
        <w:rPr>
          <w:rFonts w:eastAsiaTheme="minorHAnsi"/>
          <w:bCs/>
          <w:szCs w:val="24"/>
          <w:vertAlign w:val="superscript"/>
          <w:lang w:val="en-US" w:eastAsia="en-US"/>
        </w:rPr>
        <w:t>th</w:t>
      </w:r>
      <w:proofErr w:type="gramEnd"/>
      <w:r w:rsidRPr="00EC5DBE">
        <w:rPr>
          <w:rFonts w:eastAsiaTheme="minorHAnsi"/>
          <w:bCs/>
          <w:szCs w:val="24"/>
          <w:lang w:val="en-US" w:eastAsia="en-US"/>
        </w:rPr>
        <w:t xml:space="preserve"> September 2022, Ordinary Council Meeting, and no later.  </w:t>
      </w:r>
    </w:p>
    <w:p w14:paraId="2CE2D410" w14:textId="77777777" w:rsidR="00EC5DBE" w:rsidRPr="00EC5DBE" w:rsidRDefault="00EC5DBE" w:rsidP="00EC5DBE">
      <w:pPr>
        <w:spacing w:before="0" w:after="0" w:line="240" w:lineRule="auto"/>
        <w:ind w:right="-46"/>
        <w:rPr>
          <w:rFonts w:eastAsiaTheme="minorHAnsi"/>
          <w:bCs/>
          <w:szCs w:val="24"/>
          <w:lang w:val="en-US" w:eastAsia="en-US"/>
        </w:rPr>
      </w:pPr>
    </w:p>
    <w:p w14:paraId="14EE22D6" w14:textId="77777777" w:rsidR="00EC5DBE" w:rsidRPr="00EC5DBE" w:rsidRDefault="00EC5DBE" w:rsidP="00EC5DBE">
      <w:pPr>
        <w:spacing w:before="0" w:after="0" w:line="240" w:lineRule="auto"/>
        <w:ind w:right="-46"/>
        <w:rPr>
          <w:rFonts w:eastAsiaTheme="minorHAnsi"/>
          <w:bCs/>
          <w:szCs w:val="24"/>
          <w:lang w:val="en-US" w:eastAsia="en-US"/>
        </w:rPr>
      </w:pPr>
      <w:r w:rsidRPr="00EC5DBE">
        <w:rPr>
          <w:rFonts w:eastAsiaTheme="minorHAnsi"/>
          <w:bCs/>
          <w:szCs w:val="24"/>
          <w:lang w:val="en-US" w:eastAsia="en-US"/>
        </w:rPr>
        <w:t xml:space="preserve">In July of this year </w:t>
      </w:r>
      <w:proofErr w:type="gramStart"/>
      <w:r w:rsidRPr="00EC5DBE">
        <w:rPr>
          <w:rFonts w:eastAsiaTheme="minorHAnsi"/>
          <w:bCs/>
          <w:szCs w:val="24"/>
          <w:lang w:val="en-US" w:eastAsia="en-US"/>
        </w:rPr>
        <w:t>Council</w:t>
      </w:r>
      <w:proofErr w:type="gramEnd"/>
      <w:r w:rsidRPr="00EC5DBE">
        <w:rPr>
          <w:rFonts w:eastAsiaTheme="minorHAnsi"/>
          <w:bCs/>
          <w:szCs w:val="24"/>
          <w:lang w:val="en-US" w:eastAsia="en-US"/>
        </w:rPr>
        <w:t xml:space="preserve"> adopted Local Planning Policy 3.3: Tree Retention. This policy provides a planning mechanism for the protection of regulated trees on Residential lots coded R20 and below within the City. The draft policy seeks to extend these protections to regulated trees on Residential lots coded R25 to R80. </w:t>
      </w:r>
    </w:p>
    <w:p w14:paraId="0EBB337D" w14:textId="77777777" w:rsidR="00EC5DBE" w:rsidRPr="00EC5DBE" w:rsidRDefault="00EC5DBE" w:rsidP="00EC5DBE">
      <w:pPr>
        <w:spacing w:before="0" w:after="0" w:line="240" w:lineRule="auto"/>
        <w:ind w:right="-46"/>
        <w:rPr>
          <w:rFonts w:eastAsiaTheme="minorHAnsi"/>
          <w:bCs/>
          <w:szCs w:val="24"/>
          <w:lang w:val="en-US" w:eastAsia="en-US"/>
        </w:rPr>
      </w:pPr>
    </w:p>
    <w:p w14:paraId="3EB30609" w14:textId="77777777" w:rsidR="00EC5DBE" w:rsidRPr="00EC5DBE" w:rsidRDefault="00EC5DBE" w:rsidP="00EC5DBE">
      <w:pPr>
        <w:spacing w:before="0" w:after="0" w:line="240" w:lineRule="auto"/>
        <w:ind w:right="-46"/>
        <w:rPr>
          <w:rFonts w:eastAsiaTheme="minorHAnsi"/>
          <w:bCs/>
          <w:szCs w:val="24"/>
          <w:lang w:val="en-US" w:eastAsia="en-US"/>
        </w:rPr>
      </w:pPr>
    </w:p>
    <w:p w14:paraId="74FB4B44" w14:textId="77777777" w:rsidR="00EC5DBE" w:rsidRPr="00EC5DBE" w:rsidRDefault="00EC5DBE" w:rsidP="00EC5DBE">
      <w:pPr>
        <w:spacing w:before="0" w:after="0" w:line="240" w:lineRule="auto"/>
        <w:ind w:right="-46"/>
        <w:rPr>
          <w:rFonts w:eastAsiaTheme="minorHAnsi"/>
          <w:b/>
          <w:color w:val="244061"/>
          <w:sz w:val="28"/>
          <w:szCs w:val="32"/>
          <w:lang w:val="en-US" w:eastAsia="en-US"/>
        </w:rPr>
      </w:pPr>
      <w:r w:rsidRPr="00EC5DBE">
        <w:rPr>
          <w:rFonts w:eastAsiaTheme="minorHAnsi"/>
          <w:b/>
          <w:color w:val="244061"/>
          <w:sz w:val="28"/>
          <w:szCs w:val="32"/>
          <w:lang w:val="en-US" w:eastAsia="en-US"/>
        </w:rPr>
        <w:t>Discussion</w:t>
      </w:r>
    </w:p>
    <w:p w14:paraId="67835681" w14:textId="77777777" w:rsidR="00EC5DBE" w:rsidRPr="00EC5DBE" w:rsidRDefault="00EC5DBE" w:rsidP="00EC5DBE">
      <w:pPr>
        <w:spacing w:before="0" w:after="0" w:line="240" w:lineRule="auto"/>
        <w:ind w:right="-46"/>
        <w:rPr>
          <w:rFonts w:eastAsiaTheme="minorHAnsi"/>
          <w:szCs w:val="24"/>
          <w:lang w:val="en-US" w:eastAsia="en-US"/>
        </w:rPr>
      </w:pPr>
    </w:p>
    <w:p w14:paraId="349A74CC" w14:textId="77777777" w:rsidR="00EC5DBE" w:rsidRPr="00EC5DBE" w:rsidRDefault="00EC5DBE" w:rsidP="00EC5DBE">
      <w:pPr>
        <w:spacing w:before="0" w:after="0" w:line="240" w:lineRule="auto"/>
        <w:ind w:right="-46"/>
        <w:rPr>
          <w:rFonts w:eastAsiaTheme="minorHAnsi"/>
          <w:szCs w:val="24"/>
          <w:lang w:eastAsia="en-US"/>
        </w:rPr>
      </w:pPr>
      <w:r w:rsidRPr="00EC5DBE">
        <w:rPr>
          <w:rFonts w:eastAsiaTheme="minorHAnsi"/>
          <w:szCs w:val="24"/>
          <w:lang w:eastAsia="en-US"/>
        </w:rPr>
        <w:t>In line with the adopted tree retention policy, this policy:</w:t>
      </w:r>
    </w:p>
    <w:p w14:paraId="247F7919" w14:textId="77777777" w:rsidR="00EC5DBE" w:rsidRPr="00EC5DBE" w:rsidRDefault="00EC5DBE" w:rsidP="00EC5DBE">
      <w:pPr>
        <w:spacing w:before="0" w:after="0" w:line="240" w:lineRule="auto"/>
        <w:ind w:right="-46"/>
        <w:rPr>
          <w:rFonts w:eastAsiaTheme="minorHAnsi"/>
          <w:szCs w:val="24"/>
          <w:lang w:eastAsia="en-US"/>
        </w:rPr>
      </w:pPr>
    </w:p>
    <w:p w14:paraId="49557665" w14:textId="77777777" w:rsidR="00EC5DBE" w:rsidRPr="00EC5DBE" w:rsidRDefault="00EC5DBE" w:rsidP="00E86193">
      <w:pPr>
        <w:numPr>
          <w:ilvl w:val="0"/>
          <w:numId w:val="46"/>
        </w:numPr>
        <w:spacing w:before="0" w:after="0" w:line="240" w:lineRule="auto"/>
        <w:ind w:right="-46"/>
        <w:jc w:val="left"/>
        <w:rPr>
          <w:rFonts w:eastAsiaTheme="minorHAnsi"/>
          <w:szCs w:val="24"/>
          <w:lang w:eastAsia="en-US"/>
        </w:rPr>
      </w:pPr>
      <w:r w:rsidRPr="00EC5DBE">
        <w:rPr>
          <w:rFonts w:eastAsiaTheme="minorHAnsi"/>
          <w:szCs w:val="24"/>
          <w:lang w:eastAsia="en-US"/>
        </w:rPr>
        <w:t xml:space="preserve">Sets objectives to guide the </w:t>
      </w:r>
      <w:proofErr w:type="gramStart"/>
      <w:r w:rsidRPr="00EC5DBE">
        <w:rPr>
          <w:rFonts w:eastAsiaTheme="minorHAnsi"/>
          <w:szCs w:val="24"/>
          <w:lang w:eastAsia="en-US"/>
        </w:rPr>
        <w:t>City</w:t>
      </w:r>
      <w:proofErr w:type="gramEnd"/>
      <w:r w:rsidRPr="00EC5DBE">
        <w:rPr>
          <w:rFonts w:eastAsiaTheme="minorHAnsi"/>
          <w:szCs w:val="24"/>
          <w:lang w:eastAsia="en-US"/>
        </w:rPr>
        <w:t xml:space="preserve"> and applicants in promoting and facilitating tree protection throughout all development stages.</w:t>
      </w:r>
    </w:p>
    <w:p w14:paraId="6EABD103" w14:textId="77777777" w:rsidR="00EC5DBE" w:rsidRPr="00EC5DBE" w:rsidRDefault="00EC5DBE" w:rsidP="00E86193">
      <w:pPr>
        <w:numPr>
          <w:ilvl w:val="0"/>
          <w:numId w:val="46"/>
        </w:numPr>
        <w:spacing w:before="0" w:after="0" w:line="240" w:lineRule="auto"/>
        <w:ind w:right="-46"/>
        <w:jc w:val="left"/>
        <w:rPr>
          <w:rFonts w:eastAsiaTheme="minorHAnsi"/>
          <w:szCs w:val="24"/>
          <w:lang w:eastAsia="en-US"/>
        </w:rPr>
      </w:pPr>
      <w:r w:rsidRPr="00EC5DBE">
        <w:rPr>
          <w:rFonts w:eastAsiaTheme="minorHAnsi"/>
          <w:szCs w:val="24"/>
          <w:lang w:eastAsia="en-US"/>
        </w:rPr>
        <w:t>Defines tree damaging activities and identifies regulated trees (i.e., trees covered by the policy).</w:t>
      </w:r>
    </w:p>
    <w:p w14:paraId="507E5580" w14:textId="77777777" w:rsidR="00EC5DBE" w:rsidRPr="00EC5DBE" w:rsidRDefault="00EC5DBE" w:rsidP="00E86193">
      <w:pPr>
        <w:numPr>
          <w:ilvl w:val="0"/>
          <w:numId w:val="46"/>
        </w:numPr>
        <w:spacing w:before="0" w:after="0" w:line="240" w:lineRule="auto"/>
        <w:ind w:right="-46"/>
        <w:jc w:val="left"/>
        <w:rPr>
          <w:rFonts w:eastAsiaTheme="minorHAnsi"/>
          <w:szCs w:val="24"/>
          <w:lang w:eastAsia="en-US"/>
        </w:rPr>
      </w:pPr>
      <w:r w:rsidRPr="00EC5DBE">
        <w:rPr>
          <w:rFonts w:eastAsiaTheme="minorHAnsi"/>
          <w:szCs w:val="24"/>
          <w:lang w:eastAsia="en-US"/>
        </w:rPr>
        <w:t>Specifies when a development application is necessary and outlines exemptions for tree damaging activities, such as pruning, that do not require City approval.</w:t>
      </w:r>
    </w:p>
    <w:p w14:paraId="19A3019E" w14:textId="77777777" w:rsidR="00EC5DBE" w:rsidRPr="00EC5DBE" w:rsidRDefault="00EC5DBE" w:rsidP="00E86193">
      <w:pPr>
        <w:numPr>
          <w:ilvl w:val="0"/>
          <w:numId w:val="46"/>
        </w:numPr>
        <w:spacing w:before="0" w:after="0" w:line="240" w:lineRule="auto"/>
        <w:ind w:right="-46"/>
        <w:jc w:val="left"/>
        <w:rPr>
          <w:rFonts w:eastAsiaTheme="minorHAnsi"/>
          <w:szCs w:val="24"/>
          <w:lang w:eastAsia="en-US"/>
        </w:rPr>
      </w:pPr>
      <w:r w:rsidRPr="00EC5DBE">
        <w:rPr>
          <w:rFonts w:eastAsiaTheme="minorHAnsi"/>
          <w:szCs w:val="24"/>
          <w:lang w:eastAsia="en-US"/>
        </w:rPr>
        <w:t>Details the information applicants must provide for development applications involving tree damaging activities, including an arborist report.</w:t>
      </w:r>
    </w:p>
    <w:p w14:paraId="1D81D661" w14:textId="77777777" w:rsidR="00EC5DBE" w:rsidRPr="00EC5DBE" w:rsidRDefault="00EC5DBE" w:rsidP="00E86193">
      <w:pPr>
        <w:numPr>
          <w:ilvl w:val="0"/>
          <w:numId w:val="46"/>
        </w:numPr>
        <w:spacing w:before="0" w:after="0" w:line="240" w:lineRule="auto"/>
        <w:ind w:right="-46"/>
        <w:jc w:val="left"/>
        <w:rPr>
          <w:rFonts w:eastAsiaTheme="minorHAnsi"/>
          <w:szCs w:val="24"/>
          <w:lang w:eastAsia="en-US"/>
        </w:rPr>
      </w:pPr>
      <w:r w:rsidRPr="00EC5DBE">
        <w:rPr>
          <w:rFonts w:eastAsiaTheme="minorHAnsi"/>
          <w:szCs w:val="24"/>
          <w:lang w:eastAsia="en-US"/>
        </w:rPr>
        <w:t xml:space="preserve">Lists the considerations and elements the </w:t>
      </w:r>
      <w:proofErr w:type="gramStart"/>
      <w:r w:rsidRPr="00EC5DBE">
        <w:rPr>
          <w:rFonts w:eastAsiaTheme="minorHAnsi"/>
          <w:szCs w:val="24"/>
          <w:lang w:eastAsia="en-US"/>
        </w:rPr>
        <w:t>City</w:t>
      </w:r>
      <w:proofErr w:type="gramEnd"/>
      <w:r w:rsidRPr="00EC5DBE">
        <w:rPr>
          <w:rFonts w:eastAsiaTheme="minorHAnsi"/>
          <w:szCs w:val="24"/>
          <w:lang w:eastAsia="en-US"/>
        </w:rPr>
        <w:t xml:space="preserve"> will evaluate when assessing development applications.</w:t>
      </w:r>
    </w:p>
    <w:p w14:paraId="190A01C3" w14:textId="77777777" w:rsidR="00EC5DBE" w:rsidRPr="00EC5DBE" w:rsidRDefault="00EC5DBE" w:rsidP="00E86193">
      <w:pPr>
        <w:numPr>
          <w:ilvl w:val="0"/>
          <w:numId w:val="46"/>
        </w:numPr>
        <w:spacing w:before="0" w:after="0" w:line="240" w:lineRule="auto"/>
        <w:ind w:right="-46"/>
        <w:jc w:val="left"/>
        <w:rPr>
          <w:rFonts w:eastAsiaTheme="minorHAnsi"/>
          <w:szCs w:val="24"/>
          <w:lang w:eastAsia="en-US"/>
        </w:rPr>
      </w:pPr>
      <w:r w:rsidRPr="00EC5DBE">
        <w:rPr>
          <w:rFonts w:eastAsiaTheme="minorHAnsi"/>
          <w:szCs w:val="24"/>
          <w:lang w:eastAsia="en-US"/>
        </w:rPr>
        <w:t>Establishes criteria for any new trees required to replace regulated trees.</w:t>
      </w:r>
    </w:p>
    <w:p w14:paraId="2FF243FF" w14:textId="77777777" w:rsidR="00EC5DBE" w:rsidRPr="00EC5DBE" w:rsidRDefault="00EC5DBE" w:rsidP="00EC5DBE">
      <w:pPr>
        <w:spacing w:before="0" w:after="0" w:line="240" w:lineRule="auto"/>
        <w:ind w:left="720" w:right="-46"/>
        <w:rPr>
          <w:rFonts w:eastAsiaTheme="minorHAnsi"/>
          <w:szCs w:val="24"/>
          <w:lang w:eastAsia="en-US"/>
        </w:rPr>
      </w:pPr>
    </w:p>
    <w:p w14:paraId="7C276347" w14:textId="77777777" w:rsidR="00EC5DBE" w:rsidRPr="00EC5DBE" w:rsidRDefault="00EC5DBE" w:rsidP="00EC5DBE">
      <w:pPr>
        <w:spacing w:before="0" w:after="0" w:line="240" w:lineRule="auto"/>
        <w:ind w:right="-46"/>
        <w:rPr>
          <w:rFonts w:eastAsiaTheme="minorHAnsi"/>
          <w:szCs w:val="24"/>
          <w:lang w:eastAsia="en-US"/>
        </w:rPr>
      </w:pPr>
      <w:r w:rsidRPr="00EC5DBE">
        <w:rPr>
          <w:rFonts w:eastAsiaTheme="minorHAnsi"/>
          <w:szCs w:val="24"/>
          <w:lang w:eastAsia="en-US"/>
        </w:rPr>
        <w:t xml:space="preserve">This policy applies to all Residential zoned land with a density of R25 to R80. It applies to any tree damaging activity involving a regulated tree on affected lots, even if other site works are exempt from approval under </w:t>
      </w:r>
      <w:r w:rsidRPr="00EC5DBE">
        <w:rPr>
          <w:rFonts w:eastAsiaTheme="minorHAnsi"/>
          <w:i/>
          <w:iCs/>
          <w:szCs w:val="24"/>
          <w:lang w:eastAsia="en-US"/>
        </w:rPr>
        <w:t>Schedule 2 Part 7 Clause 61 of the Planning and Development (Local Planning Schemes) Regulations 2015.</w:t>
      </w:r>
      <w:r w:rsidRPr="00EC5DBE">
        <w:rPr>
          <w:rFonts w:eastAsiaTheme="minorHAnsi"/>
          <w:szCs w:val="24"/>
          <w:lang w:eastAsia="en-US"/>
        </w:rPr>
        <w:t xml:space="preserve"> Therefore, a Single House that meets the deemed-to-comply requirements of the R-Codes Volume 1 would still need development approval for the removal of a regulated tree.</w:t>
      </w:r>
    </w:p>
    <w:p w14:paraId="0E188C3D" w14:textId="77777777" w:rsidR="00EC5DBE" w:rsidRPr="00EC5DBE" w:rsidRDefault="00EC5DBE" w:rsidP="00EC5DBE">
      <w:pPr>
        <w:spacing w:before="0" w:after="0" w:line="240" w:lineRule="auto"/>
        <w:ind w:right="-46"/>
        <w:rPr>
          <w:rFonts w:eastAsiaTheme="minorHAnsi"/>
          <w:szCs w:val="24"/>
          <w:lang w:eastAsia="en-US"/>
        </w:rPr>
      </w:pPr>
    </w:p>
    <w:p w14:paraId="5EC8B3EF" w14:textId="77777777" w:rsidR="00EC5DBE" w:rsidRPr="00EC5DBE" w:rsidRDefault="00EC5DBE" w:rsidP="00EC5DBE">
      <w:pPr>
        <w:spacing w:before="0" w:after="0" w:line="240" w:lineRule="auto"/>
        <w:ind w:right="-46"/>
        <w:rPr>
          <w:rFonts w:eastAsiaTheme="minorHAnsi"/>
          <w:szCs w:val="24"/>
          <w:lang w:eastAsia="en-US"/>
        </w:rPr>
      </w:pPr>
      <w:r w:rsidRPr="00EC5DBE">
        <w:rPr>
          <w:rFonts w:eastAsiaTheme="minorHAnsi"/>
          <w:szCs w:val="24"/>
          <w:lang w:eastAsia="en-US"/>
        </w:rPr>
        <w:t xml:space="preserve">City Officers recommend Council not progress with the draft policy for a period of 12 months. This would allow for a review of the implementation and provisions of the adopted policy. In addition, it would also allow for a review of resourcing required to expand the policy to a larger area of the City.  </w:t>
      </w:r>
    </w:p>
    <w:p w14:paraId="54ABC55E" w14:textId="77777777" w:rsidR="00EC5DBE" w:rsidRPr="00EC5DBE" w:rsidRDefault="00EC5DBE" w:rsidP="00EC5DBE">
      <w:pPr>
        <w:spacing w:before="0" w:after="0" w:line="240" w:lineRule="auto"/>
        <w:ind w:right="-46"/>
        <w:rPr>
          <w:rFonts w:eastAsiaTheme="minorHAnsi"/>
          <w:szCs w:val="24"/>
          <w:lang w:eastAsia="en-US"/>
        </w:rPr>
      </w:pPr>
    </w:p>
    <w:p w14:paraId="5CBF966A" w14:textId="77777777" w:rsidR="00EC5DBE" w:rsidRPr="00EC5DBE" w:rsidRDefault="00EC5DBE" w:rsidP="00EC5DBE">
      <w:pPr>
        <w:spacing w:before="0" w:after="0" w:line="240" w:lineRule="auto"/>
        <w:ind w:right="-46"/>
        <w:rPr>
          <w:rFonts w:eastAsiaTheme="minorHAnsi"/>
          <w:b/>
          <w:bCs/>
          <w:szCs w:val="24"/>
          <w:lang w:eastAsia="en-US"/>
        </w:rPr>
      </w:pPr>
      <w:r w:rsidRPr="00EC5DBE">
        <w:rPr>
          <w:rFonts w:eastAsiaTheme="minorHAnsi"/>
          <w:b/>
          <w:bCs/>
          <w:szCs w:val="24"/>
          <w:lang w:eastAsia="en-US"/>
        </w:rPr>
        <w:t>Alternative Option</w:t>
      </w:r>
    </w:p>
    <w:p w14:paraId="3CFA5698" w14:textId="77777777" w:rsidR="00EC5DBE" w:rsidRPr="00EC5DBE" w:rsidRDefault="00EC5DBE" w:rsidP="00EC5DBE">
      <w:pPr>
        <w:spacing w:before="0" w:after="0" w:line="240" w:lineRule="auto"/>
        <w:ind w:right="-46"/>
        <w:rPr>
          <w:rFonts w:eastAsiaTheme="minorHAnsi"/>
          <w:szCs w:val="24"/>
          <w:u w:val="single"/>
          <w:lang w:eastAsia="en-US"/>
        </w:rPr>
      </w:pPr>
    </w:p>
    <w:p w14:paraId="6AD8E93F" w14:textId="77777777" w:rsidR="00EC5DBE" w:rsidRPr="00EC5DBE" w:rsidRDefault="00EC5DBE" w:rsidP="00EC5DBE">
      <w:pPr>
        <w:spacing w:before="0" w:after="0" w:line="240" w:lineRule="auto"/>
        <w:ind w:right="-46"/>
        <w:rPr>
          <w:rFonts w:eastAsiaTheme="minorHAnsi"/>
          <w:szCs w:val="24"/>
          <w:lang w:eastAsia="en-US"/>
        </w:rPr>
      </w:pPr>
      <w:r w:rsidRPr="00EC5DBE">
        <w:rPr>
          <w:rFonts w:eastAsiaTheme="minorHAnsi"/>
          <w:szCs w:val="24"/>
          <w:lang w:eastAsia="en-US"/>
        </w:rPr>
        <w:t xml:space="preserve">Should Council wish to proceed with the draft policy prior to a review of the adopted tree retention policy a proposed resolution is provided below: </w:t>
      </w:r>
    </w:p>
    <w:p w14:paraId="1E790289" w14:textId="77777777" w:rsidR="00EC5DBE" w:rsidRPr="00EC5DBE" w:rsidRDefault="00EC5DBE" w:rsidP="00EC5DBE">
      <w:pPr>
        <w:spacing w:before="0" w:after="0" w:line="240" w:lineRule="auto"/>
        <w:ind w:right="-46"/>
        <w:rPr>
          <w:rFonts w:eastAsiaTheme="minorHAnsi"/>
          <w:b/>
          <w:color w:val="1F4E79" w:themeColor="accent1" w:themeShade="80"/>
          <w:szCs w:val="24"/>
          <w:lang w:val="en-US" w:eastAsia="en-US"/>
        </w:rPr>
      </w:pPr>
    </w:p>
    <w:p w14:paraId="236303EF" w14:textId="77777777" w:rsidR="00EC5DBE" w:rsidRPr="00EC5DBE" w:rsidRDefault="00EC5DBE" w:rsidP="00EC5DBE">
      <w:pPr>
        <w:spacing w:before="0" w:after="0" w:line="240" w:lineRule="auto"/>
        <w:ind w:right="-46"/>
        <w:rPr>
          <w:rFonts w:eastAsiaTheme="minorHAnsi"/>
          <w:bCs/>
          <w:szCs w:val="24"/>
          <w:lang w:val="en-US" w:eastAsia="en-US"/>
        </w:rPr>
      </w:pPr>
      <w:r w:rsidRPr="00EC5DBE">
        <w:rPr>
          <w:rFonts w:eastAsiaTheme="minorHAnsi"/>
          <w:bCs/>
          <w:szCs w:val="24"/>
          <w:lang w:val="en-US" w:eastAsia="en-US"/>
        </w:rPr>
        <w:t>That Council adopts the draft Local Planning Policy 3.4: Tree Retention – R25 to R80 (Attachment 1) for the purpose of advertising in accordance with Clause 4 of the Deemed Provisions of Schedule 2 of the Planning and Development (Local Planning Schemes) Regulations 2015.</w:t>
      </w:r>
    </w:p>
    <w:p w14:paraId="289AAA36" w14:textId="77777777" w:rsidR="00EC5DBE" w:rsidRPr="00EC5DBE" w:rsidRDefault="00EC5DBE" w:rsidP="00EC5DBE">
      <w:pPr>
        <w:spacing w:before="0" w:after="0" w:line="240" w:lineRule="auto"/>
        <w:ind w:right="-46"/>
        <w:rPr>
          <w:rFonts w:eastAsiaTheme="minorHAnsi"/>
          <w:szCs w:val="24"/>
          <w:lang w:val="en-US" w:eastAsia="en-US"/>
        </w:rPr>
      </w:pPr>
    </w:p>
    <w:p w14:paraId="5080B0E8" w14:textId="5E689FBC" w:rsidR="00463EF7" w:rsidRDefault="00463EF7">
      <w:pPr>
        <w:spacing w:before="0" w:after="120"/>
        <w:jc w:val="left"/>
        <w:rPr>
          <w:rFonts w:eastAsiaTheme="minorHAnsi"/>
          <w:szCs w:val="24"/>
          <w:lang w:val="en-US" w:eastAsia="en-US"/>
        </w:rPr>
      </w:pPr>
      <w:r>
        <w:rPr>
          <w:rFonts w:eastAsiaTheme="minorHAnsi"/>
          <w:szCs w:val="24"/>
          <w:lang w:val="en-US" w:eastAsia="en-US"/>
        </w:rPr>
        <w:br w:type="page"/>
      </w:r>
    </w:p>
    <w:p w14:paraId="740FA592" w14:textId="77777777" w:rsidR="00EC5DBE" w:rsidRPr="00EC5DBE" w:rsidRDefault="00EC5DBE" w:rsidP="00EC5DBE">
      <w:pPr>
        <w:spacing w:before="0" w:after="0" w:line="240" w:lineRule="auto"/>
        <w:ind w:right="-46"/>
        <w:rPr>
          <w:rFonts w:eastAsiaTheme="minorHAnsi"/>
          <w:b/>
          <w:color w:val="244061"/>
          <w:sz w:val="28"/>
          <w:szCs w:val="32"/>
          <w:lang w:val="en-US" w:eastAsia="en-US"/>
        </w:rPr>
      </w:pPr>
      <w:r w:rsidRPr="00EC5DBE">
        <w:rPr>
          <w:rFonts w:eastAsiaTheme="minorHAnsi"/>
          <w:b/>
          <w:color w:val="244061"/>
          <w:sz w:val="28"/>
          <w:szCs w:val="32"/>
          <w:lang w:val="en-US" w:eastAsia="en-US"/>
        </w:rPr>
        <w:lastRenderedPageBreak/>
        <w:t>Consultation</w:t>
      </w:r>
    </w:p>
    <w:p w14:paraId="174FC475" w14:textId="77777777" w:rsidR="00EC5DBE" w:rsidRPr="00EC5DBE" w:rsidRDefault="00EC5DBE" w:rsidP="00EC5DBE">
      <w:pPr>
        <w:spacing w:before="0" w:after="0" w:line="240" w:lineRule="auto"/>
        <w:ind w:right="-46"/>
        <w:rPr>
          <w:rFonts w:eastAsiaTheme="minorHAnsi"/>
          <w:b/>
          <w:szCs w:val="24"/>
          <w:lang w:val="en-US" w:eastAsia="en-US"/>
        </w:rPr>
      </w:pPr>
    </w:p>
    <w:p w14:paraId="6A307E10" w14:textId="77777777" w:rsidR="00EC5DBE" w:rsidRPr="00EC5DBE" w:rsidRDefault="00EC5DBE" w:rsidP="00EC5DBE">
      <w:pPr>
        <w:spacing w:before="0" w:after="0" w:line="240" w:lineRule="auto"/>
        <w:ind w:right="-46"/>
        <w:rPr>
          <w:rFonts w:eastAsiaTheme="minorHAnsi"/>
          <w:szCs w:val="24"/>
          <w:lang w:val="en-US" w:eastAsia="en-US"/>
        </w:rPr>
      </w:pPr>
      <w:r w:rsidRPr="00EC5DBE">
        <w:rPr>
          <w:rFonts w:eastAsiaTheme="minorHAnsi"/>
          <w:szCs w:val="24"/>
          <w:lang w:val="en-US" w:eastAsia="en-US"/>
        </w:rPr>
        <w:t>If Council resolves to adopt the policy for advertising at this stage it will be advertised in accordance with the City’s Local Planning Policy – Consultation of Planning Proposals, which involves the following methods of consultation:</w:t>
      </w:r>
    </w:p>
    <w:p w14:paraId="6161298A" w14:textId="77777777" w:rsidR="00EC5DBE" w:rsidRPr="00EC5DBE" w:rsidRDefault="00EC5DBE" w:rsidP="00EC5DBE">
      <w:pPr>
        <w:spacing w:before="0" w:after="0" w:line="240" w:lineRule="auto"/>
        <w:ind w:right="-46"/>
        <w:rPr>
          <w:rFonts w:eastAsiaTheme="minorHAnsi"/>
          <w:szCs w:val="24"/>
          <w:lang w:val="en-US" w:eastAsia="en-US"/>
        </w:rPr>
      </w:pPr>
    </w:p>
    <w:p w14:paraId="67838B64" w14:textId="77777777" w:rsidR="00EC5DBE" w:rsidRPr="00EC5DBE" w:rsidRDefault="00EC5DBE" w:rsidP="00E86193">
      <w:pPr>
        <w:numPr>
          <w:ilvl w:val="0"/>
          <w:numId w:val="44"/>
        </w:numPr>
        <w:spacing w:before="0" w:after="0" w:line="240" w:lineRule="auto"/>
        <w:ind w:right="-46"/>
        <w:contextualSpacing/>
        <w:jc w:val="left"/>
        <w:rPr>
          <w:rFonts w:eastAsiaTheme="minorHAnsi"/>
          <w:szCs w:val="24"/>
          <w:lang w:val="en-GB" w:eastAsia="en-US"/>
        </w:rPr>
      </w:pPr>
      <w:r w:rsidRPr="00EC5DBE">
        <w:rPr>
          <w:rFonts w:eastAsiaTheme="minorHAnsi"/>
          <w:szCs w:val="24"/>
          <w:lang w:val="en-GB" w:eastAsia="en-US"/>
        </w:rPr>
        <w:t>Minimum 21-day advertising period</w:t>
      </w:r>
    </w:p>
    <w:p w14:paraId="3C8769A0" w14:textId="77777777" w:rsidR="00EC5DBE" w:rsidRPr="00EC5DBE" w:rsidRDefault="00EC5DBE" w:rsidP="00E86193">
      <w:pPr>
        <w:numPr>
          <w:ilvl w:val="0"/>
          <w:numId w:val="44"/>
        </w:numPr>
        <w:spacing w:before="0" w:after="0" w:line="240" w:lineRule="auto"/>
        <w:ind w:right="-46"/>
        <w:contextualSpacing/>
        <w:jc w:val="left"/>
        <w:rPr>
          <w:rFonts w:eastAsiaTheme="minorHAnsi"/>
          <w:szCs w:val="24"/>
          <w:lang w:val="en-GB" w:eastAsia="en-US"/>
        </w:rPr>
      </w:pPr>
      <w:r w:rsidRPr="00EC5DBE">
        <w:rPr>
          <w:rFonts w:eastAsiaTheme="minorHAnsi"/>
          <w:szCs w:val="24"/>
          <w:lang w:val="en-GB" w:eastAsia="en-US"/>
        </w:rPr>
        <w:t>Notice in a local newspaper</w:t>
      </w:r>
    </w:p>
    <w:p w14:paraId="31EBE0FD" w14:textId="77777777" w:rsidR="00EC5DBE" w:rsidRPr="00EC5DBE" w:rsidRDefault="00EC5DBE" w:rsidP="00E86193">
      <w:pPr>
        <w:numPr>
          <w:ilvl w:val="0"/>
          <w:numId w:val="44"/>
        </w:numPr>
        <w:spacing w:before="0" w:after="0" w:line="240" w:lineRule="auto"/>
        <w:ind w:right="-46"/>
        <w:contextualSpacing/>
        <w:jc w:val="left"/>
        <w:rPr>
          <w:rFonts w:eastAsiaTheme="minorHAnsi"/>
          <w:szCs w:val="24"/>
          <w:lang w:val="en-GB" w:eastAsia="en-US"/>
        </w:rPr>
      </w:pPr>
      <w:r w:rsidRPr="00EC5DBE">
        <w:rPr>
          <w:rFonts w:eastAsiaTheme="minorHAnsi"/>
          <w:szCs w:val="24"/>
          <w:lang w:val="en-GB" w:eastAsia="en-US"/>
        </w:rPr>
        <w:t>Notice on the City’s notice board</w:t>
      </w:r>
    </w:p>
    <w:p w14:paraId="412316C9" w14:textId="77777777" w:rsidR="00EC5DBE" w:rsidRPr="00EC5DBE" w:rsidRDefault="00EC5DBE" w:rsidP="00E86193">
      <w:pPr>
        <w:numPr>
          <w:ilvl w:val="0"/>
          <w:numId w:val="44"/>
        </w:numPr>
        <w:spacing w:before="0" w:after="0" w:line="240" w:lineRule="auto"/>
        <w:ind w:right="-46"/>
        <w:contextualSpacing/>
        <w:jc w:val="left"/>
        <w:rPr>
          <w:rFonts w:eastAsiaTheme="minorHAnsi"/>
          <w:szCs w:val="24"/>
          <w:lang w:val="en-GB" w:eastAsia="en-US"/>
        </w:rPr>
      </w:pPr>
      <w:r w:rsidRPr="00EC5DBE">
        <w:rPr>
          <w:rFonts w:eastAsiaTheme="minorHAnsi"/>
          <w:szCs w:val="24"/>
          <w:lang w:val="en-GB" w:eastAsia="en-US"/>
        </w:rPr>
        <w:t>Notice on the City’s Your Voice engagement portal</w:t>
      </w:r>
    </w:p>
    <w:p w14:paraId="7A2E04CB" w14:textId="77777777" w:rsidR="00EC5DBE" w:rsidRPr="00EC5DBE" w:rsidRDefault="00EC5DBE" w:rsidP="00E86193">
      <w:pPr>
        <w:numPr>
          <w:ilvl w:val="0"/>
          <w:numId w:val="44"/>
        </w:numPr>
        <w:spacing w:before="0" w:after="0" w:line="240" w:lineRule="auto"/>
        <w:ind w:right="-46"/>
        <w:contextualSpacing/>
        <w:jc w:val="left"/>
        <w:rPr>
          <w:rFonts w:eastAsiaTheme="minorHAnsi"/>
          <w:szCs w:val="24"/>
          <w:lang w:val="en-US" w:eastAsia="en-US"/>
        </w:rPr>
      </w:pPr>
      <w:r w:rsidRPr="00EC5DBE">
        <w:rPr>
          <w:rFonts w:eastAsiaTheme="minorHAnsi"/>
          <w:szCs w:val="24"/>
          <w:lang w:val="en-GB" w:eastAsia="en-US"/>
        </w:rPr>
        <w:t>Notice on the City’s social media channels</w:t>
      </w:r>
    </w:p>
    <w:p w14:paraId="527ACF8A" w14:textId="77777777" w:rsidR="00EC5DBE" w:rsidRPr="00EC5DBE" w:rsidRDefault="00EC5DBE" w:rsidP="00EC5DBE">
      <w:pPr>
        <w:spacing w:before="0" w:after="0" w:line="240" w:lineRule="auto"/>
        <w:ind w:right="-46"/>
        <w:rPr>
          <w:rFonts w:eastAsiaTheme="minorHAnsi"/>
          <w:szCs w:val="24"/>
          <w:lang w:val="en-US" w:eastAsia="en-US"/>
        </w:rPr>
      </w:pPr>
    </w:p>
    <w:p w14:paraId="4C78BB45" w14:textId="77777777" w:rsidR="00EC5DBE" w:rsidRPr="00EC5DBE" w:rsidRDefault="00EC5DBE" w:rsidP="00EC5DBE">
      <w:pPr>
        <w:spacing w:before="0" w:after="0" w:line="240" w:lineRule="auto"/>
        <w:ind w:right="-46"/>
        <w:rPr>
          <w:rFonts w:eastAsiaTheme="minorHAnsi"/>
          <w:szCs w:val="24"/>
          <w:lang w:val="en-US" w:eastAsia="en-US"/>
        </w:rPr>
      </w:pPr>
      <w:r w:rsidRPr="00EC5DBE">
        <w:rPr>
          <w:rFonts w:eastAsiaTheme="minorHAnsi"/>
          <w:szCs w:val="24"/>
          <w:lang w:val="en-US" w:eastAsia="en-US"/>
        </w:rPr>
        <w:t xml:space="preserve">Letters will be sent to all affected owners on land coded Residential R25 to R80. </w:t>
      </w:r>
    </w:p>
    <w:p w14:paraId="4EB5339C" w14:textId="77777777" w:rsidR="00EC5DBE" w:rsidRPr="00EC5DBE" w:rsidRDefault="00EC5DBE" w:rsidP="00EC5DBE">
      <w:pPr>
        <w:spacing w:before="0" w:after="0" w:line="240" w:lineRule="auto"/>
        <w:ind w:right="-46"/>
        <w:rPr>
          <w:rFonts w:eastAsiaTheme="minorHAnsi"/>
          <w:szCs w:val="24"/>
          <w:lang w:val="en-US" w:eastAsia="en-US"/>
        </w:rPr>
      </w:pPr>
    </w:p>
    <w:p w14:paraId="1889D6F1" w14:textId="77777777" w:rsidR="00EC5DBE" w:rsidRPr="00EC5DBE" w:rsidRDefault="00EC5DBE" w:rsidP="00EC5DBE">
      <w:pPr>
        <w:spacing w:before="0" w:after="0" w:line="240" w:lineRule="auto"/>
        <w:ind w:right="-46"/>
        <w:rPr>
          <w:rFonts w:eastAsiaTheme="minorHAnsi"/>
          <w:szCs w:val="24"/>
          <w:lang w:val="en-US" w:eastAsia="en-US"/>
        </w:rPr>
      </w:pPr>
    </w:p>
    <w:p w14:paraId="7B07AB45" w14:textId="77777777" w:rsidR="00EC5DBE" w:rsidRPr="00EC5DBE" w:rsidRDefault="00EC5DBE" w:rsidP="00EC5DBE">
      <w:pPr>
        <w:spacing w:before="0" w:after="0" w:line="240" w:lineRule="auto"/>
        <w:ind w:right="-46"/>
        <w:rPr>
          <w:rFonts w:eastAsiaTheme="minorHAnsi"/>
          <w:b/>
          <w:color w:val="244061"/>
          <w:sz w:val="28"/>
          <w:szCs w:val="32"/>
          <w:lang w:val="en-US" w:eastAsia="en-US"/>
        </w:rPr>
      </w:pPr>
      <w:r w:rsidRPr="00EC5DBE">
        <w:rPr>
          <w:rFonts w:eastAsiaTheme="minorHAnsi"/>
          <w:b/>
          <w:color w:val="244061"/>
          <w:sz w:val="28"/>
          <w:szCs w:val="32"/>
          <w:lang w:val="en-US" w:eastAsia="en-US"/>
        </w:rPr>
        <w:t>Strategic Implications</w:t>
      </w:r>
    </w:p>
    <w:p w14:paraId="70428075" w14:textId="77777777" w:rsidR="00EC5DBE" w:rsidRPr="00EC5DBE" w:rsidRDefault="00EC5DBE" w:rsidP="00EC5DBE">
      <w:pPr>
        <w:spacing w:before="0" w:after="0" w:line="240" w:lineRule="auto"/>
        <w:ind w:right="-46"/>
        <w:rPr>
          <w:rFonts w:eastAsiaTheme="minorHAnsi"/>
          <w:b/>
          <w:color w:val="1F4E79" w:themeColor="accent1" w:themeShade="80"/>
          <w:sz w:val="28"/>
          <w:szCs w:val="32"/>
          <w:lang w:val="en-US" w:eastAsia="en-US"/>
        </w:rPr>
      </w:pPr>
    </w:p>
    <w:p w14:paraId="4246F53A" w14:textId="77777777" w:rsidR="00EC5DBE" w:rsidRPr="00EC5DBE" w:rsidRDefault="00EC5DBE" w:rsidP="00EC5DBE">
      <w:pPr>
        <w:spacing w:before="0" w:after="0" w:line="240" w:lineRule="auto"/>
        <w:ind w:right="-46"/>
        <w:rPr>
          <w:rFonts w:eastAsiaTheme="minorHAnsi"/>
          <w:szCs w:val="24"/>
          <w:lang w:val="en-US" w:eastAsia="en-US"/>
        </w:rPr>
      </w:pPr>
      <w:r w:rsidRPr="00EC5DBE">
        <w:rPr>
          <w:rFonts w:eastAsiaTheme="minorHAnsi"/>
          <w:szCs w:val="24"/>
          <w:lang w:val="en-US" w:eastAsia="en-US"/>
        </w:rPr>
        <w:t xml:space="preserve">This item is strategically aligned to the City of </w:t>
      </w:r>
      <w:proofErr w:type="spellStart"/>
      <w:r w:rsidRPr="00EC5DBE">
        <w:rPr>
          <w:rFonts w:eastAsiaTheme="minorHAnsi"/>
          <w:szCs w:val="24"/>
          <w:lang w:val="en-US" w:eastAsia="en-US"/>
        </w:rPr>
        <w:t>Nedlands</w:t>
      </w:r>
      <w:proofErr w:type="spellEnd"/>
      <w:r w:rsidRPr="00EC5DBE">
        <w:rPr>
          <w:rFonts w:eastAsiaTheme="minorHAnsi"/>
          <w:szCs w:val="24"/>
          <w:lang w:val="en-US" w:eastAsia="en-US"/>
        </w:rPr>
        <w:t xml:space="preserve"> Council Plan 2023-33 vision and desired outcomes as follows:</w:t>
      </w:r>
    </w:p>
    <w:p w14:paraId="373A7B20" w14:textId="77777777" w:rsidR="00EC5DBE" w:rsidRPr="00EC5DBE" w:rsidRDefault="00EC5DBE" w:rsidP="00EC5DBE">
      <w:pPr>
        <w:spacing w:before="0" w:after="0" w:line="240" w:lineRule="auto"/>
        <w:ind w:right="-46"/>
        <w:rPr>
          <w:rFonts w:eastAsiaTheme="minorHAnsi"/>
          <w:szCs w:val="24"/>
          <w:lang w:val="en-US" w:eastAsia="en-U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EC5DBE" w:rsidRPr="00EC5DBE" w14:paraId="01E4D1BC" w14:textId="77777777" w:rsidTr="003E635B">
        <w:tc>
          <w:tcPr>
            <w:tcW w:w="1697" w:type="dxa"/>
            <w:hideMark/>
          </w:tcPr>
          <w:p w14:paraId="59925849" w14:textId="77777777" w:rsidR="00EC5DBE" w:rsidRPr="00EC5DBE" w:rsidRDefault="00EC5DBE" w:rsidP="00EC5DBE">
            <w:pPr>
              <w:spacing w:before="0" w:after="0"/>
              <w:ind w:right="-46"/>
              <w:rPr>
                <w:rFonts w:eastAsiaTheme="minorHAnsi"/>
                <w:bCs/>
                <w:szCs w:val="24"/>
                <w:lang w:val="en-US" w:eastAsia="en-US"/>
              </w:rPr>
            </w:pPr>
            <w:r w:rsidRPr="00EC5DBE">
              <w:rPr>
                <w:rFonts w:eastAsiaTheme="minorHAnsi"/>
                <w:bCs/>
                <w:szCs w:val="24"/>
                <w:lang w:eastAsia="en-US"/>
              </w:rPr>
              <w:t>Vision</w:t>
            </w:r>
          </w:p>
        </w:tc>
        <w:tc>
          <w:tcPr>
            <w:tcW w:w="7654" w:type="dxa"/>
            <w:hideMark/>
          </w:tcPr>
          <w:p w14:paraId="5E51C44E" w14:textId="77777777" w:rsidR="00EC5DBE" w:rsidRPr="00EC5DBE" w:rsidRDefault="00EC5DBE" w:rsidP="00EC5DBE">
            <w:pPr>
              <w:spacing w:before="0" w:after="0"/>
              <w:ind w:right="-46"/>
              <w:rPr>
                <w:rFonts w:eastAsiaTheme="minorHAnsi"/>
                <w:bCs/>
                <w:szCs w:val="24"/>
                <w:lang w:val="en-US" w:eastAsia="en-US"/>
              </w:rPr>
            </w:pPr>
            <w:r w:rsidRPr="00EC5DBE">
              <w:rPr>
                <w:rFonts w:eastAsiaTheme="minorHAnsi"/>
                <w:bCs/>
                <w:szCs w:val="24"/>
                <w:lang w:eastAsia="en-US"/>
              </w:rPr>
              <w:t>Sustainable and responsible for a bright future</w:t>
            </w:r>
          </w:p>
        </w:tc>
      </w:tr>
    </w:tbl>
    <w:p w14:paraId="424ED444" w14:textId="77777777" w:rsidR="00EC5DBE" w:rsidRPr="00EC5DBE" w:rsidRDefault="00EC5DBE" w:rsidP="00EC5DBE">
      <w:pPr>
        <w:spacing w:before="0" w:after="0" w:line="240" w:lineRule="auto"/>
        <w:ind w:right="-46"/>
        <w:rPr>
          <w:rFonts w:eastAsiaTheme="minorHAnsi"/>
          <w:szCs w:val="24"/>
          <w:lang w:val="en-US" w:eastAsia="en-U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EC5DBE" w:rsidRPr="00EC5DBE" w14:paraId="0E25B80B" w14:textId="77777777" w:rsidTr="003E635B">
        <w:tc>
          <w:tcPr>
            <w:tcW w:w="1697" w:type="dxa"/>
            <w:hideMark/>
          </w:tcPr>
          <w:p w14:paraId="65320CAB" w14:textId="77777777" w:rsidR="00EC5DBE" w:rsidRPr="00EC5DBE" w:rsidRDefault="00EC5DBE" w:rsidP="00EC5DBE">
            <w:pPr>
              <w:spacing w:before="0" w:after="0"/>
              <w:ind w:right="-46"/>
              <w:rPr>
                <w:rFonts w:eastAsiaTheme="minorHAnsi"/>
                <w:bCs/>
                <w:szCs w:val="24"/>
                <w:lang w:val="en-US" w:eastAsia="en-US"/>
              </w:rPr>
            </w:pPr>
            <w:r w:rsidRPr="00EC5DBE">
              <w:rPr>
                <w:rFonts w:eastAsiaTheme="minorHAnsi"/>
                <w:bCs/>
                <w:szCs w:val="24"/>
                <w:lang w:val="en-US" w:eastAsia="en-US"/>
              </w:rPr>
              <w:t>Pillar</w:t>
            </w:r>
          </w:p>
        </w:tc>
        <w:tc>
          <w:tcPr>
            <w:tcW w:w="7654" w:type="dxa"/>
            <w:hideMark/>
          </w:tcPr>
          <w:p w14:paraId="4C1CF667" w14:textId="77777777" w:rsidR="00EC5DBE" w:rsidRPr="00EC5DBE" w:rsidRDefault="00EC5DBE" w:rsidP="00EC5DBE">
            <w:pPr>
              <w:spacing w:before="0" w:after="0"/>
              <w:ind w:right="-46"/>
              <w:rPr>
                <w:rFonts w:eastAsiaTheme="minorHAnsi"/>
                <w:bCs/>
                <w:szCs w:val="24"/>
                <w:lang w:val="en-US" w:eastAsia="en-US"/>
              </w:rPr>
            </w:pPr>
            <w:r w:rsidRPr="00EC5DBE">
              <w:rPr>
                <w:rFonts w:eastAsiaTheme="minorHAnsi"/>
                <w:bCs/>
                <w:szCs w:val="24"/>
                <w:lang w:val="en-US" w:eastAsia="en-US"/>
              </w:rPr>
              <w:t>Planet</w:t>
            </w:r>
          </w:p>
        </w:tc>
      </w:tr>
      <w:tr w:rsidR="00EC5DBE" w:rsidRPr="00EC5DBE" w14:paraId="5DC13D4F" w14:textId="77777777" w:rsidTr="003E635B">
        <w:tc>
          <w:tcPr>
            <w:tcW w:w="1697" w:type="dxa"/>
            <w:hideMark/>
          </w:tcPr>
          <w:p w14:paraId="581243AE" w14:textId="77777777" w:rsidR="00EC5DBE" w:rsidRPr="00EC5DBE" w:rsidRDefault="00EC5DBE" w:rsidP="00EC5DBE">
            <w:pPr>
              <w:spacing w:before="0" w:after="0"/>
              <w:ind w:right="-46"/>
              <w:rPr>
                <w:rFonts w:eastAsiaTheme="minorHAnsi"/>
                <w:bCs/>
                <w:szCs w:val="24"/>
                <w:lang w:val="en-US" w:eastAsia="en-US"/>
              </w:rPr>
            </w:pPr>
            <w:r w:rsidRPr="00EC5DBE">
              <w:rPr>
                <w:rFonts w:eastAsiaTheme="minorHAnsi"/>
                <w:bCs/>
                <w:szCs w:val="24"/>
                <w:lang w:val="en-US" w:eastAsia="en-US"/>
              </w:rPr>
              <w:t>Outcome</w:t>
            </w:r>
          </w:p>
        </w:tc>
        <w:sdt>
          <w:sdtPr>
            <w:rPr>
              <w:rFonts w:eastAsiaTheme="minorHAnsi"/>
              <w:szCs w:val="24"/>
              <w:lang w:eastAsia="en-US"/>
            </w:rPr>
            <w:alias w:val="Outcome"/>
            <w:tag w:val="Outcome"/>
            <w:id w:val="571161980"/>
            <w:placeholder>
              <w:docPart w:val="82BE2163FEE54B7098748D0D03636712"/>
            </w:placeholder>
            <w:comboBox>
              <w:listItem w:value="Choose an item."/>
              <w:listItem w:displayText="4. Healthy and sustainable ecosystems." w:value="4. Healthy and sustainable ecosystems."/>
              <w:listItem w:displayText="5. Climate resilience." w:value="5. Climate resilience."/>
            </w:comboBox>
          </w:sdtPr>
          <w:sdtContent>
            <w:tc>
              <w:tcPr>
                <w:tcW w:w="7654" w:type="dxa"/>
                <w:hideMark/>
              </w:tcPr>
              <w:p w14:paraId="4FBB4134" w14:textId="77777777" w:rsidR="00EC5DBE" w:rsidRPr="00EC5DBE" w:rsidRDefault="00EC5DBE" w:rsidP="00EC5DBE">
                <w:pPr>
                  <w:spacing w:before="0" w:after="0"/>
                  <w:ind w:right="-46"/>
                  <w:rPr>
                    <w:rFonts w:eastAsiaTheme="minorHAnsi"/>
                    <w:szCs w:val="24"/>
                    <w:lang w:eastAsia="en-US"/>
                  </w:rPr>
                </w:pPr>
                <w:r w:rsidRPr="00EC5DBE">
                  <w:rPr>
                    <w:rFonts w:eastAsiaTheme="minorHAnsi"/>
                    <w:szCs w:val="24"/>
                    <w:lang w:eastAsia="en-US"/>
                  </w:rPr>
                  <w:t>4. Healthy and sustainable ecosystems.</w:t>
                </w:r>
              </w:p>
            </w:tc>
          </w:sdtContent>
        </w:sdt>
      </w:tr>
      <w:tr w:rsidR="00EC5DBE" w:rsidRPr="00EC5DBE" w14:paraId="54D8204A" w14:textId="77777777" w:rsidTr="003E635B">
        <w:tc>
          <w:tcPr>
            <w:tcW w:w="1697" w:type="dxa"/>
          </w:tcPr>
          <w:p w14:paraId="5959DC3C" w14:textId="77777777" w:rsidR="00EC5DBE" w:rsidRPr="00EC5DBE" w:rsidRDefault="00EC5DBE" w:rsidP="00EC5DBE">
            <w:pPr>
              <w:spacing w:before="0" w:after="0"/>
              <w:ind w:right="-46"/>
              <w:rPr>
                <w:rFonts w:eastAsiaTheme="minorHAnsi"/>
                <w:bCs/>
                <w:szCs w:val="24"/>
                <w:lang w:val="en-US" w:eastAsia="en-US"/>
              </w:rPr>
            </w:pPr>
          </w:p>
        </w:tc>
        <w:sdt>
          <w:sdtPr>
            <w:rPr>
              <w:rFonts w:eastAsiaTheme="minorHAnsi"/>
              <w:szCs w:val="24"/>
              <w:lang w:eastAsia="en-US"/>
            </w:rPr>
            <w:alias w:val="Outcome"/>
            <w:tag w:val="Outcome"/>
            <w:id w:val="-1189524055"/>
            <w:placeholder>
              <w:docPart w:val="4D1280D87F8B483BBE651DE895083892"/>
            </w:placeholder>
            <w:comboBox>
              <w:listItem w:value="Choose an item."/>
              <w:listItem w:displayText="4. Healthy and sustainable ecosystems." w:value="4. Healthy and sustainable ecosystems."/>
              <w:listItem w:displayText="5. Climate resilience." w:value="5. Climate resilience."/>
            </w:comboBox>
          </w:sdtPr>
          <w:sdtContent>
            <w:tc>
              <w:tcPr>
                <w:tcW w:w="7654" w:type="dxa"/>
                <w:hideMark/>
              </w:tcPr>
              <w:p w14:paraId="6762D026" w14:textId="77777777" w:rsidR="00EC5DBE" w:rsidRPr="00EC5DBE" w:rsidRDefault="00EC5DBE" w:rsidP="00EC5DBE">
                <w:pPr>
                  <w:spacing w:before="0" w:after="0"/>
                  <w:ind w:right="-46"/>
                  <w:rPr>
                    <w:rFonts w:eastAsiaTheme="minorHAnsi"/>
                    <w:szCs w:val="24"/>
                    <w:lang w:eastAsia="en-US"/>
                  </w:rPr>
                </w:pPr>
                <w:r w:rsidRPr="00EC5DBE">
                  <w:rPr>
                    <w:rFonts w:eastAsiaTheme="minorHAnsi"/>
                    <w:szCs w:val="24"/>
                    <w:lang w:eastAsia="en-US"/>
                  </w:rPr>
                  <w:t>5. Climate resilience.</w:t>
                </w:r>
              </w:p>
            </w:tc>
          </w:sdtContent>
        </w:sdt>
      </w:tr>
    </w:tbl>
    <w:p w14:paraId="025B9299" w14:textId="77777777" w:rsidR="00EC5DBE" w:rsidRPr="00EC5DBE" w:rsidRDefault="00EC5DBE" w:rsidP="00EC5DBE">
      <w:pPr>
        <w:spacing w:before="0" w:after="0" w:line="240" w:lineRule="auto"/>
        <w:ind w:right="-46"/>
        <w:rPr>
          <w:rFonts w:eastAsiaTheme="minorHAnsi"/>
          <w:b/>
          <w:bCs/>
          <w:color w:val="1F4E79" w:themeColor="accent1" w:themeShade="80"/>
          <w:sz w:val="28"/>
          <w:szCs w:val="28"/>
          <w:lang w:val="en-US" w:eastAsia="en-U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EC5DBE" w:rsidRPr="00EC5DBE" w14:paraId="31F68349" w14:textId="77777777" w:rsidTr="003E635B">
        <w:tc>
          <w:tcPr>
            <w:tcW w:w="1697" w:type="dxa"/>
            <w:hideMark/>
          </w:tcPr>
          <w:p w14:paraId="0E13B7A6" w14:textId="77777777" w:rsidR="00EC5DBE" w:rsidRPr="00EC5DBE" w:rsidRDefault="00EC5DBE" w:rsidP="00EC5DBE">
            <w:pPr>
              <w:spacing w:before="0" w:after="0"/>
              <w:ind w:right="-46"/>
              <w:rPr>
                <w:rFonts w:eastAsiaTheme="minorHAnsi"/>
                <w:bCs/>
                <w:szCs w:val="24"/>
                <w:lang w:val="en-US" w:eastAsia="en-US"/>
              </w:rPr>
            </w:pPr>
            <w:r w:rsidRPr="00EC5DBE">
              <w:rPr>
                <w:rFonts w:eastAsiaTheme="minorHAnsi"/>
                <w:bCs/>
                <w:szCs w:val="24"/>
                <w:lang w:val="en-US" w:eastAsia="en-US"/>
              </w:rPr>
              <w:t>Pillar</w:t>
            </w:r>
          </w:p>
        </w:tc>
        <w:tc>
          <w:tcPr>
            <w:tcW w:w="7654" w:type="dxa"/>
            <w:hideMark/>
          </w:tcPr>
          <w:p w14:paraId="25791A66" w14:textId="77777777" w:rsidR="00EC5DBE" w:rsidRPr="00EC5DBE" w:rsidRDefault="00EC5DBE" w:rsidP="00EC5DBE">
            <w:pPr>
              <w:spacing w:before="0" w:after="0"/>
              <w:ind w:right="-46"/>
              <w:rPr>
                <w:rFonts w:eastAsiaTheme="minorHAnsi"/>
                <w:bCs/>
                <w:szCs w:val="24"/>
                <w:lang w:val="en-US" w:eastAsia="en-US"/>
              </w:rPr>
            </w:pPr>
            <w:r w:rsidRPr="00EC5DBE">
              <w:rPr>
                <w:rFonts w:eastAsiaTheme="minorHAnsi"/>
                <w:bCs/>
                <w:szCs w:val="24"/>
                <w:lang w:val="en-US" w:eastAsia="en-US"/>
              </w:rPr>
              <w:t>Place</w:t>
            </w:r>
          </w:p>
        </w:tc>
      </w:tr>
      <w:tr w:rsidR="00EC5DBE" w:rsidRPr="00EC5DBE" w14:paraId="62026C6C" w14:textId="77777777" w:rsidTr="003E635B">
        <w:tc>
          <w:tcPr>
            <w:tcW w:w="1697" w:type="dxa"/>
            <w:hideMark/>
          </w:tcPr>
          <w:p w14:paraId="59176541" w14:textId="77777777" w:rsidR="00EC5DBE" w:rsidRPr="00EC5DBE" w:rsidRDefault="00EC5DBE" w:rsidP="00EC5DBE">
            <w:pPr>
              <w:spacing w:before="0" w:after="0"/>
              <w:ind w:right="-46"/>
              <w:rPr>
                <w:rFonts w:eastAsiaTheme="minorHAnsi"/>
                <w:bCs/>
                <w:szCs w:val="24"/>
                <w:lang w:val="en-US" w:eastAsia="en-US"/>
              </w:rPr>
            </w:pPr>
            <w:r w:rsidRPr="00EC5DBE">
              <w:rPr>
                <w:rFonts w:eastAsiaTheme="minorHAnsi"/>
                <w:bCs/>
                <w:szCs w:val="24"/>
                <w:lang w:val="en-US" w:eastAsia="en-US"/>
              </w:rPr>
              <w:t>Outcome</w:t>
            </w:r>
          </w:p>
        </w:tc>
        <w:sdt>
          <w:sdtPr>
            <w:rPr>
              <w:rFonts w:eastAsiaTheme="minorHAnsi"/>
              <w:szCs w:val="24"/>
              <w:lang w:eastAsia="en-US"/>
            </w:rPr>
            <w:alias w:val="Outcome"/>
            <w:tag w:val="Outcome"/>
            <w:id w:val="360255696"/>
            <w:placeholder>
              <w:docPart w:val="21ED2C9F85C0455CA7DA59034CECC9DC"/>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Content>
            <w:tc>
              <w:tcPr>
                <w:tcW w:w="7654" w:type="dxa"/>
                <w:hideMark/>
              </w:tcPr>
              <w:p w14:paraId="7194515E" w14:textId="77777777" w:rsidR="00EC5DBE" w:rsidRPr="00EC5DBE" w:rsidRDefault="00EC5DBE" w:rsidP="00EC5DBE">
                <w:pPr>
                  <w:spacing w:before="0" w:after="0"/>
                  <w:ind w:right="-46"/>
                  <w:rPr>
                    <w:rFonts w:eastAsiaTheme="minorHAnsi"/>
                    <w:szCs w:val="24"/>
                    <w:lang w:eastAsia="en-US"/>
                  </w:rPr>
                </w:pPr>
                <w:r w:rsidRPr="00EC5DBE">
                  <w:rPr>
                    <w:rFonts w:eastAsiaTheme="minorHAnsi"/>
                    <w:szCs w:val="24"/>
                    <w:lang w:eastAsia="en-US"/>
                  </w:rPr>
                  <w:t>6. Sustainable population growth with responsible urban planning.</w:t>
                </w:r>
              </w:p>
            </w:tc>
          </w:sdtContent>
        </w:sdt>
      </w:tr>
      <w:tr w:rsidR="00EC5DBE" w:rsidRPr="00EC5DBE" w14:paraId="2F14A834" w14:textId="77777777" w:rsidTr="003E635B">
        <w:tc>
          <w:tcPr>
            <w:tcW w:w="1697" w:type="dxa"/>
          </w:tcPr>
          <w:p w14:paraId="12064D05" w14:textId="77777777" w:rsidR="00EC5DBE" w:rsidRPr="00EC5DBE" w:rsidRDefault="00EC5DBE" w:rsidP="00EC5DBE">
            <w:pPr>
              <w:spacing w:before="0" w:after="0"/>
              <w:ind w:right="-46"/>
              <w:rPr>
                <w:rFonts w:eastAsiaTheme="minorHAnsi"/>
                <w:bCs/>
                <w:szCs w:val="24"/>
                <w:lang w:val="en-US" w:eastAsia="en-US"/>
              </w:rPr>
            </w:pPr>
          </w:p>
        </w:tc>
        <w:sdt>
          <w:sdtPr>
            <w:rPr>
              <w:rFonts w:eastAsiaTheme="minorHAnsi"/>
              <w:szCs w:val="24"/>
              <w:lang w:eastAsia="en-US"/>
            </w:rPr>
            <w:alias w:val="Outcome"/>
            <w:tag w:val="Outcome"/>
            <w:id w:val="1277908767"/>
            <w:placeholder>
              <w:docPart w:val="DED89532228542CBA55F5E641EE94D4D"/>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Content>
            <w:tc>
              <w:tcPr>
                <w:tcW w:w="7654" w:type="dxa"/>
                <w:hideMark/>
              </w:tcPr>
              <w:p w14:paraId="16C56DDE" w14:textId="77777777" w:rsidR="00EC5DBE" w:rsidRPr="00EC5DBE" w:rsidRDefault="00EC5DBE" w:rsidP="00EC5DBE">
                <w:pPr>
                  <w:spacing w:before="0" w:after="0"/>
                  <w:ind w:right="-46"/>
                  <w:rPr>
                    <w:rFonts w:eastAsiaTheme="minorHAnsi"/>
                    <w:szCs w:val="24"/>
                    <w:lang w:eastAsia="en-US"/>
                  </w:rPr>
                </w:pPr>
                <w:r w:rsidRPr="00EC5DBE">
                  <w:rPr>
                    <w:rFonts w:eastAsiaTheme="minorHAnsi"/>
                    <w:szCs w:val="24"/>
                    <w:lang w:eastAsia="en-US"/>
                  </w:rPr>
                  <w:t>7. Attractive and welcoming places.</w:t>
                </w:r>
              </w:p>
            </w:tc>
          </w:sdtContent>
        </w:sdt>
      </w:tr>
    </w:tbl>
    <w:p w14:paraId="4685A277" w14:textId="77777777" w:rsidR="00EC5DBE" w:rsidRPr="00EC5DBE" w:rsidRDefault="00EC5DBE" w:rsidP="00EC5DBE">
      <w:pPr>
        <w:spacing w:before="0" w:after="0" w:line="240" w:lineRule="auto"/>
        <w:ind w:right="-46"/>
        <w:rPr>
          <w:rFonts w:eastAsiaTheme="minorHAnsi"/>
          <w:bCs/>
          <w:szCs w:val="24"/>
          <w:lang w:val="en-US" w:eastAsia="en-US"/>
        </w:rPr>
      </w:pPr>
    </w:p>
    <w:p w14:paraId="0FB68554" w14:textId="77777777" w:rsidR="00EC5DBE" w:rsidRPr="00EC5DBE" w:rsidRDefault="00EC5DBE" w:rsidP="00EC5DBE">
      <w:pPr>
        <w:spacing w:before="0" w:after="0" w:line="240" w:lineRule="auto"/>
        <w:ind w:right="-46"/>
        <w:rPr>
          <w:rFonts w:eastAsiaTheme="minorHAnsi"/>
          <w:bCs/>
          <w:color w:val="244061"/>
          <w:szCs w:val="24"/>
          <w:lang w:val="en-US" w:eastAsia="en-US"/>
        </w:rPr>
      </w:pPr>
    </w:p>
    <w:p w14:paraId="68258FAD" w14:textId="77777777" w:rsidR="00EC5DBE" w:rsidRPr="00EC5DBE" w:rsidRDefault="00EC5DBE" w:rsidP="00EC5DBE">
      <w:pPr>
        <w:spacing w:before="0" w:after="0" w:line="240" w:lineRule="auto"/>
        <w:ind w:right="-46"/>
        <w:rPr>
          <w:rFonts w:eastAsiaTheme="minorHAnsi"/>
          <w:b/>
          <w:color w:val="244061"/>
          <w:sz w:val="28"/>
          <w:szCs w:val="32"/>
          <w:lang w:val="en-US" w:eastAsia="en-US"/>
        </w:rPr>
      </w:pPr>
      <w:r w:rsidRPr="00EC5DBE">
        <w:rPr>
          <w:rFonts w:eastAsiaTheme="minorHAnsi"/>
          <w:b/>
          <w:color w:val="244061"/>
          <w:sz w:val="28"/>
          <w:szCs w:val="32"/>
          <w:lang w:val="en-US" w:eastAsia="en-US"/>
        </w:rPr>
        <w:t>Budget/Financial Implications</w:t>
      </w:r>
    </w:p>
    <w:p w14:paraId="0405C77A" w14:textId="77777777" w:rsidR="00EC5DBE" w:rsidRPr="00EC5DBE" w:rsidRDefault="00EC5DBE" w:rsidP="00EC5DBE">
      <w:pPr>
        <w:spacing w:before="0" w:after="0" w:line="240" w:lineRule="auto"/>
        <w:ind w:right="-46"/>
        <w:rPr>
          <w:rFonts w:eastAsiaTheme="minorHAnsi"/>
          <w:b/>
          <w:szCs w:val="24"/>
          <w:highlight w:val="yellow"/>
          <w:lang w:val="en-US" w:eastAsia="en-US"/>
        </w:rPr>
      </w:pPr>
    </w:p>
    <w:p w14:paraId="6CC24ED0" w14:textId="77777777" w:rsidR="00EC5DBE" w:rsidRPr="00EC5DBE" w:rsidRDefault="00EC5DBE" w:rsidP="00EC5DBE">
      <w:pPr>
        <w:spacing w:before="0" w:after="0" w:line="240" w:lineRule="auto"/>
        <w:ind w:right="-46"/>
        <w:rPr>
          <w:rFonts w:eastAsiaTheme="minorHAnsi"/>
          <w:szCs w:val="24"/>
          <w:lang w:val="en-US" w:eastAsia="en-US"/>
        </w:rPr>
      </w:pPr>
      <w:r w:rsidRPr="00EC5DBE">
        <w:rPr>
          <w:rFonts w:eastAsiaTheme="minorHAnsi"/>
          <w:szCs w:val="24"/>
          <w:lang w:val="en-US" w:eastAsia="en-US"/>
        </w:rPr>
        <w:t xml:space="preserve">If the City proceeds with the policy, advertising costs are within the current FY budget. After adoption, there may be instances when the </w:t>
      </w:r>
      <w:proofErr w:type="gramStart"/>
      <w:r w:rsidRPr="00EC5DBE">
        <w:rPr>
          <w:rFonts w:eastAsiaTheme="minorHAnsi"/>
          <w:szCs w:val="24"/>
          <w:lang w:val="en-US" w:eastAsia="en-US"/>
        </w:rPr>
        <w:t>City</w:t>
      </w:r>
      <w:proofErr w:type="gramEnd"/>
      <w:r w:rsidRPr="00EC5DBE">
        <w:rPr>
          <w:rFonts w:eastAsiaTheme="minorHAnsi"/>
          <w:szCs w:val="24"/>
          <w:lang w:val="en-US" w:eastAsia="en-US"/>
        </w:rPr>
        <w:t xml:space="preserve"> will need to seek third-party advice on proponents’ arborist reports but these will be handled on a case by case basis and are expected to be infrequent.</w:t>
      </w:r>
    </w:p>
    <w:p w14:paraId="755663F1" w14:textId="77777777" w:rsidR="00EC5DBE" w:rsidRPr="00EC5DBE" w:rsidRDefault="00EC5DBE" w:rsidP="00EC5DBE">
      <w:pPr>
        <w:spacing w:before="0" w:after="0" w:line="240" w:lineRule="auto"/>
        <w:ind w:right="-46"/>
        <w:rPr>
          <w:rFonts w:eastAsiaTheme="minorHAnsi"/>
          <w:szCs w:val="24"/>
          <w:highlight w:val="yellow"/>
          <w:lang w:val="en-US" w:eastAsia="en-US"/>
        </w:rPr>
      </w:pPr>
    </w:p>
    <w:p w14:paraId="0E45016D" w14:textId="77777777" w:rsidR="00EC5DBE" w:rsidRPr="00EC5DBE" w:rsidRDefault="00EC5DBE" w:rsidP="00EC5DBE">
      <w:pPr>
        <w:spacing w:before="0" w:after="0" w:line="240" w:lineRule="auto"/>
        <w:ind w:right="-46"/>
        <w:rPr>
          <w:rFonts w:eastAsiaTheme="minorHAnsi"/>
          <w:szCs w:val="24"/>
          <w:highlight w:val="yellow"/>
          <w:lang w:val="en-US" w:eastAsia="en-US"/>
        </w:rPr>
      </w:pPr>
    </w:p>
    <w:p w14:paraId="0854633B" w14:textId="77777777" w:rsidR="00EC5DBE" w:rsidRPr="00EC5DBE" w:rsidRDefault="00EC5DBE" w:rsidP="00EC5DBE">
      <w:pPr>
        <w:spacing w:before="0" w:after="0" w:line="240" w:lineRule="auto"/>
        <w:ind w:right="-46"/>
        <w:rPr>
          <w:rFonts w:eastAsiaTheme="minorHAnsi"/>
          <w:b/>
          <w:color w:val="244061"/>
          <w:sz w:val="28"/>
          <w:szCs w:val="32"/>
          <w:lang w:val="en-US" w:eastAsia="en-US"/>
        </w:rPr>
      </w:pPr>
      <w:r w:rsidRPr="00EC5DBE">
        <w:rPr>
          <w:rFonts w:eastAsiaTheme="minorHAnsi"/>
          <w:b/>
          <w:color w:val="244061"/>
          <w:sz w:val="28"/>
          <w:szCs w:val="32"/>
          <w:lang w:val="en-US" w:eastAsia="en-US"/>
        </w:rPr>
        <w:t>Legislative and Policy Implications</w:t>
      </w:r>
    </w:p>
    <w:p w14:paraId="286F7D7E" w14:textId="77777777" w:rsidR="00EC5DBE" w:rsidRPr="00EC5DBE" w:rsidRDefault="00EC5DBE" w:rsidP="00EC5DBE">
      <w:pPr>
        <w:spacing w:before="0" w:after="0" w:line="240" w:lineRule="auto"/>
        <w:ind w:right="-46"/>
        <w:rPr>
          <w:rFonts w:eastAsiaTheme="minorHAnsi"/>
          <w:b/>
          <w:szCs w:val="24"/>
          <w:lang w:val="en-US" w:eastAsia="en-US"/>
        </w:rPr>
      </w:pPr>
    </w:p>
    <w:p w14:paraId="582E00F2" w14:textId="77777777" w:rsidR="00EC5DBE" w:rsidRPr="00EC5DBE" w:rsidRDefault="00EC5DBE" w:rsidP="00EC5DBE">
      <w:pPr>
        <w:spacing w:before="0" w:after="0" w:line="240" w:lineRule="auto"/>
        <w:ind w:right="-46"/>
        <w:rPr>
          <w:rFonts w:eastAsiaTheme="minorHAnsi"/>
          <w:bCs/>
          <w:szCs w:val="24"/>
          <w:lang w:val="en-US" w:eastAsia="en-US"/>
        </w:rPr>
      </w:pPr>
      <w:r w:rsidRPr="00EC5DBE">
        <w:rPr>
          <w:rFonts w:eastAsiaTheme="minorHAnsi"/>
          <w:bCs/>
          <w:szCs w:val="24"/>
          <w:lang w:val="en-US" w:eastAsia="en-US"/>
        </w:rPr>
        <w:t xml:space="preserve">Clause 3(1) of the Deemed Provisions of Schedule 2 of the Planning and Development (Local Planning Schemes) Regulations 2015 allows the City to prepare a Local Planning Policy in respect to any matter related to the planning and development of the Scheme area. Once </w:t>
      </w:r>
      <w:proofErr w:type="gramStart"/>
      <w:r w:rsidRPr="00EC5DBE">
        <w:rPr>
          <w:rFonts w:eastAsiaTheme="minorHAnsi"/>
          <w:bCs/>
          <w:szCs w:val="24"/>
          <w:lang w:val="en-US" w:eastAsia="en-US"/>
        </w:rPr>
        <w:t>Council</w:t>
      </w:r>
      <w:proofErr w:type="gramEnd"/>
      <w:r w:rsidRPr="00EC5DBE">
        <w:rPr>
          <w:rFonts w:eastAsiaTheme="minorHAnsi"/>
          <w:bCs/>
          <w:szCs w:val="24"/>
          <w:lang w:val="en-US" w:eastAsia="en-US"/>
        </w:rPr>
        <w:t xml:space="preserve"> resolves to prepare a Local Planning Policy, in accordance with Clause 4 of the Deemed Provisions it must publish a notice of the proposed policy for a period of not less than 21 days and seek submissions. Further </w:t>
      </w:r>
      <w:proofErr w:type="gramStart"/>
      <w:r w:rsidRPr="00EC5DBE">
        <w:rPr>
          <w:rFonts w:eastAsiaTheme="minorHAnsi"/>
          <w:bCs/>
          <w:szCs w:val="24"/>
          <w:lang w:val="en-US" w:eastAsia="en-US"/>
        </w:rPr>
        <w:t>detail</w:t>
      </w:r>
      <w:proofErr w:type="gramEnd"/>
      <w:r w:rsidRPr="00EC5DBE">
        <w:rPr>
          <w:rFonts w:eastAsiaTheme="minorHAnsi"/>
          <w:bCs/>
          <w:szCs w:val="24"/>
          <w:lang w:val="en-US" w:eastAsia="en-US"/>
        </w:rPr>
        <w:t xml:space="preserve"> on the advertising of the policy is provided in the Community Consultation section above. </w:t>
      </w:r>
    </w:p>
    <w:p w14:paraId="7A4D512F" w14:textId="77777777" w:rsidR="00EC5DBE" w:rsidRPr="00EC5DBE" w:rsidRDefault="00EC5DBE" w:rsidP="00EC5DBE">
      <w:pPr>
        <w:spacing w:before="0" w:after="0" w:line="240" w:lineRule="auto"/>
        <w:ind w:right="-46"/>
        <w:rPr>
          <w:rFonts w:eastAsiaTheme="minorHAnsi"/>
          <w:bCs/>
          <w:szCs w:val="24"/>
          <w:lang w:val="en-US" w:eastAsia="en-US"/>
        </w:rPr>
      </w:pPr>
      <w:r w:rsidRPr="00EC5DBE">
        <w:rPr>
          <w:rFonts w:eastAsiaTheme="minorHAnsi"/>
          <w:bCs/>
          <w:szCs w:val="24"/>
          <w:lang w:val="en-US" w:eastAsia="en-US"/>
        </w:rPr>
        <w:lastRenderedPageBreak/>
        <w:t>Following the advertising period, the policy will be presented back to Council to consider any submissions received and to:</w:t>
      </w:r>
    </w:p>
    <w:p w14:paraId="03307A3B" w14:textId="77777777" w:rsidR="00EC5DBE" w:rsidRPr="00EC5DBE" w:rsidRDefault="00EC5DBE" w:rsidP="00EC5DBE">
      <w:pPr>
        <w:spacing w:before="0" w:after="0" w:line="240" w:lineRule="auto"/>
        <w:ind w:right="-46"/>
        <w:rPr>
          <w:rFonts w:eastAsiaTheme="minorHAnsi"/>
          <w:bCs/>
          <w:szCs w:val="24"/>
          <w:lang w:val="en-US" w:eastAsia="en-US"/>
        </w:rPr>
      </w:pPr>
    </w:p>
    <w:p w14:paraId="75CDCA2D" w14:textId="77777777" w:rsidR="00EC5DBE" w:rsidRPr="00EC5DBE" w:rsidRDefault="00EC5DBE" w:rsidP="00E86193">
      <w:pPr>
        <w:numPr>
          <w:ilvl w:val="0"/>
          <w:numId w:val="45"/>
        </w:numPr>
        <w:spacing w:before="0" w:after="0" w:line="240" w:lineRule="auto"/>
        <w:ind w:right="-46"/>
        <w:contextualSpacing/>
        <w:jc w:val="left"/>
        <w:rPr>
          <w:rFonts w:eastAsiaTheme="minorHAnsi"/>
          <w:bCs/>
          <w:szCs w:val="24"/>
          <w:lang w:val="en-GB" w:eastAsia="en-US"/>
        </w:rPr>
      </w:pPr>
      <w:r w:rsidRPr="00EC5DBE">
        <w:rPr>
          <w:rFonts w:eastAsiaTheme="minorHAnsi"/>
          <w:bCs/>
          <w:szCs w:val="24"/>
          <w:lang w:val="en-GB" w:eastAsia="en-US"/>
        </w:rPr>
        <w:t>Proceed with the policy without modification; or</w:t>
      </w:r>
    </w:p>
    <w:p w14:paraId="72D208A6" w14:textId="77777777" w:rsidR="00EC5DBE" w:rsidRPr="00EC5DBE" w:rsidRDefault="00EC5DBE" w:rsidP="00E86193">
      <w:pPr>
        <w:numPr>
          <w:ilvl w:val="0"/>
          <w:numId w:val="45"/>
        </w:numPr>
        <w:spacing w:before="0" w:after="0" w:line="240" w:lineRule="auto"/>
        <w:ind w:right="-46"/>
        <w:contextualSpacing/>
        <w:jc w:val="left"/>
        <w:rPr>
          <w:rFonts w:eastAsiaTheme="minorHAnsi"/>
          <w:bCs/>
          <w:szCs w:val="24"/>
          <w:lang w:val="en-GB" w:eastAsia="en-US"/>
        </w:rPr>
      </w:pPr>
      <w:r w:rsidRPr="00EC5DBE">
        <w:rPr>
          <w:rFonts w:eastAsiaTheme="minorHAnsi"/>
          <w:bCs/>
          <w:szCs w:val="24"/>
          <w:lang w:val="en-GB" w:eastAsia="en-US"/>
        </w:rPr>
        <w:t xml:space="preserve">Proceed with the policy with modification; or </w:t>
      </w:r>
    </w:p>
    <w:p w14:paraId="7EA2B339" w14:textId="77777777" w:rsidR="00EC5DBE" w:rsidRPr="00EC5DBE" w:rsidRDefault="00EC5DBE" w:rsidP="00E86193">
      <w:pPr>
        <w:numPr>
          <w:ilvl w:val="0"/>
          <w:numId w:val="45"/>
        </w:numPr>
        <w:spacing w:before="0" w:after="0" w:line="240" w:lineRule="auto"/>
        <w:ind w:right="-46"/>
        <w:contextualSpacing/>
        <w:jc w:val="left"/>
        <w:rPr>
          <w:rFonts w:eastAsiaTheme="minorHAnsi"/>
          <w:bCs/>
          <w:szCs w:val="24"/>
          <w:lang w:val="en-GB" w:eastAsia="en-US"/>
        </w:rPr>
      </w:pPr>
      <w:r w:rsidRPr="00EC5DBE">
        <w:rPr>
          <w:rFonts w:eastAsiaTheme="minorHAnsi"/>
          <w:bCs/>
          <w:szCs w:val="24"/>
          <w:lang w:val="en-GB" w:eastAsia="en-US"/>
        </w:rPr>
        <w:t xml:space="preserve">Not proceed with the policy. </w:t>
      </w:r>
    </w:p>
    <w:p w14:paraId="42C299B4" w14:textId="77777777" w:rsidR="00EC5DBE" w:rsidRPr="00EC5DBE" w:rsidRDefault="00EC5DBE" w:rsidP="00EC5DBE">
      <w:pPr>
        <w:spacing w:before="0" w:after="0" w:line="240" w:lineRule="auto"/>
        <w:ind w:right="-46"/>
        <w:rPr>
          <w:rFonts w:eastAsiaTheme="minorHAnsi"/>
          <w:bCs/>
          <w:szCs w:val="24"/>
          <w:lang w:val="en-GB" w:eastAsia="en-US"/>
        </w:rPr>
      </w:pPr>
      <w:r w:rsidRPr="00EC5DBE">
        <w:rPr>
          <w:rFonts w:eastAsiaTheme="minorHAnsi"/>
          <w:bCs/>
          <w:szCs w:val="24"/>
          <w:lang w:val="en-GB" w:eastAsia="en-US"/>
        </w:rPr>
        <w:t xml:space="preserve"> </w:t>
      </w:r>
    </w:p>
    <w:p w14:paraId="3E8F5BF1" w14:textId="77777777" w:rsidR="00EC5DBE" w:rsidRPr="00EC5DBE" w:rsidRDefault="00EC5DBE" w:rsidP="00EC5DBE">
      <w:pPr>
        <w:spacing w:before="0" w:after="0" w:line="240" w:lineRule="auto"/>
        <w:ind w:right="-46"/>
        <w:rPr>
          <w:rFonts w:eastAsiaTheme="minorHAnsi"/>
          <w:b/>
          <w:color w:val="323E4F" w:themeColor="text2" w:themeShade="BF"/>
          <w:sz w:val="28"/>
          <w:szCs w:val="32"/>
          <w:lang w:val="en-US" w:eastAsia="en-US"/>
        </w:rPr>
      </w:pPr>
    </w:p>
    <w:p w14:paraId="1CC70651" w14:textId="77777777" w:rsidR="00EC5DBE" w:rsidRPr="00EC5DBE" w:rsidRDefault="00EC5DBE" w:rsidP="00EC5DBE">
      <w:pPr>
        <w:spacing w:before="0" w:after="0" w:line="240" w:lineRule="auto"/>
        <w:ind w:right="-46"/>
        <w:rPr>
          <w:rFonts w:eastAsiaTheme="minorHAnsi"/>
          <w:b/>
          <w:color w:val="244061"/>
          <w:sz w:val="28"/>
          <w:szCs w:val="32"/>
          <w:lang w:val="en-US" w:eastAsia="en-US"/>
        </w:rPr>
      </w:pPr>
      <w:r w:rsidRPr="00EC5DBE">
        <w:rPr>
          <w:rFonts w:eastAsiaTheme="minorHAnsi"/>
          <w:b/>
          <w:color w:val="244061"/>
          <w:sz w:val="28"/>
          <w:szCs w:val="32"/>
          <w:lang w:val="en-US" w:eastAsia="en-US"/>
        </w:rPr>
        <w:t>Decision Implications</w:t>
      </w:r>
    </w:p>
    <w:p w14:paraId="1A4A1C22" w14:textId="77777777" w:rsidR="00EC5DBE" w:rsidRPr="00EC5DBE" w:rsidRDefault="00EC5DBE" w:rsidP="00EC5DBE">
      <w:pPr>
        <w:spacing w:before="0" w:after="0" w:line="240" w:lineRule="auto"/>
        <w:ind w:right="-46"/>
        <w:rPr>
          <w:rFonts w:eastAsiaTheme="minorHAnsi"/>
          <w:b/>
          <w:szCs w:val="24"/>
          <w:lang w:val="en-US" w:eastAsia="en-US"/>
        </w:rPr>
      </w:pPr>
    </w:p>
    <w:p w14:paraId="2825FB80" w14:textId="77777777" w:rsidR="00EC5DBE" w:rsidRPr="00EC5DBE" w:rsidRDefault="00EC5DBE" w:rsidP="00EC5DBE">
      <w:pPr>
        <w:spacing w:before="0" w:after="0" w:line="240" w:lineRule="auto"/>
        <w:ind w:right="-46"/>
        <w:rPr>
          <w:rFonts w:eastAsiaTheme="minorHAnsi"/>
          <w:bCs/>
          <w:szCs w:val="24"/>
          <w:lang w:val="en-US" w:eastAsia="en-US"/>
        </w:rPr>
      </w:pPr>
      <w:r w:rsidRPr="00EC5DBE">
        <w:rPr>
          <w:rFonts w:eastAsiaTheme="minorHAnsi"/>
          <w:bCs/>
          <w:szCs w:val="24"/>
          <w:lang w:val="en-US" w:eastAsia="en-US"/>
        </w:rPr>
        <w:t xml:space="preserve">Should Council support the Officers recommendation, the policy will not be progressed for a period of 12 months. </w:t>
      </w:r>
    </w:p>
    <w:p w14:paraId="542E2B59" w14:textId="77777777" w:rsidR="00EC5DBE" w:rsidRPr="00EC5DBE" w:rsidRDefault="00EC5DBE" w:rsidP="00EC5DBE">
      <w:pPr>
        <w:spacing w:before="0" w:after="0" w:line="240" w:lineRule="auto"/>
        <w:ind w:right="-46"/>
        <w:rPr>
          <w:rFonts w:eastAsiaTheme="minorHAnsi"/>
          <w:bCs/>
          <w:szCs w:val="24"/>
          <w:lang w:val="en-US" w:eastAsia="en-US"/>
        </w:rPr>
      </w:pPr>
    </w:p>
    <w:p w14:paraId="0A41EAF9" w14:textId="77777777" w:rsidR="00EC5DBE" w:rsidRPr="00EC5DBE" w:rsidRDefault="00EC5DBE" w:rsidP="00EC5DBE">
      <w:pPr>
        <w:spacing w:before="0" w:after="0" w:line="240" w:lineRule="auto"/>
        <w:ind w:right="-46"/>
        <w:rPr>
          <w:rFonts w:eastAsiaTheme="minorHAnsi"/>
          <w:bCs/>
          <w:szCs w:val="24"/>
          <w:lang w:val="en-US" w:eastAsia="en-US"/>
        </w:rPr>
      </w:pPr>
      <w:r w:rsidRPr="00EC5DBE">
        <w:rPr>
          <w:rFonts w:eastAsiaTheme="minorHAnsi"/>
          <w:bCs/>
          <w:szCs w:val="24"/>
          <w:lang w:val="en-US" w:eastAsia="en-US"/>
        </w:rPr>
        <w:t xml:space="preserve">Should </w:t>
      </w:r>
      <w:proofErr w:type="gramStart"/>
      <w:r w:rsidRPr="00EC5DBE">
        <w:rPr>
          <w:rFonts w:eastAsiaTheme="minorHAnsi"/>
          <w:bCs/>
          <w:szCs w:val="24"/>
          <w:lang w:val="en-US" w:eastAsia="en-US"/>
        </w:rPr>
        <w:t>Council</w:t>
      </w:r>
      <w:proofErr w:type="gramEnd"/>
      <w:r w:rsidRPr="00EC5DBE">
        <w:rPr>
          <w:rFonts w:eastAsiaTheme="minorHAnsi"/>
          <w:bCs/>
          <w:szCs w:val="24"/>
          <w:lang w:val="en-US" w:eastAsia="en-US"/>
        </w:rPr>
        <w:t xml:space="preserve"> resolve to adopt the policy for advertising, it will be advertised in accordance with the process outlined above. </w:t>
      </w:r>
    </w:p>
    <w:p w14:paraId="1DE00CAE" w14:textId="77777777" w:rsidR="00EC5DBE" w:rsidRPr="00EC5DBE" w:rsidRDefault="00EC5DBE" w:rsidP="00EC5DBE">
      <w:pPr>
        <w:spacing w:before="0" w:after="0" w:line="240" w:lineRule="auto"/>
        <w:ind w:right="-46"/>
        <w:rPr>
          <w:rFonts w:eastAsiaTheme="minorHAnsi"/>
          <w:szCs w:val="24"/>
          <w:lang w:eastAsia="en-US"/>
        </w:rPr>
      </w:pPr>
    </w:p>
    <w:p w14:paraId="375327DC" w14:textId="77777777" w:rsidR="00EC5DBE" w:rsidRPr="00EC5DBE" w:rsidRDefault="00EC5DBE" w:rsidP="00EC5DBE">
      <w:pPr>
        <w:spacing w:before="0" w:after="0" w:line="240" w:lineRule="auto"/>
        <w:ind w:right="-46"/>
        <w:rPr>
          <w:rFonts w:eastAsiaTheme="minorHAnsi"/>
          <w:szCs w:val="24"/>
          <w:lang w:eastAsia="en-US"/>
        </w:rPr>
      </w:pPr>
    </w:p>
    <w:p w14:paraId="0C2CE2B0" w14:textId="77777777" w:rsidR="00EC5DBE" w:rsidRPr="00EC5DBE" w:rsidRDefault="00EC5DBE" w:rsidP="00EC5DBE">
      <w:pPr>
        <w:spacing w:before="0" w:after="0" w:line="240" w:lineRule="auto"/>
        <w:ind w:right="-46"/>
        <w:rPr>
          <w:rFonts w:eastAsiaTheme="minorHAnsi"/>
          <w:b/>
          <w:color w:val="244061"/>
          <w:sz w:val="28"/>
          <w:szCs w:val="32"/>
          <w:lang w:val="en-US" w:eastAsia="en-US"/>
        </w:rPr>
      </w:pPr>
      <w:r w:rsidRPr="00EC5DBE">
        <w:rPr>
          <w:rFonts w:eastAsiaTheme="minorHAnsi"/>
          <w:b/>
          <w:color w:val="244061"/>
          <w:sz w:val="28"/>
          <w:szCs w:val="32"/>
          <w:lang w:val="en-US" w:eastAsia="en-US"/>
        </w:rPr>
        <w:t>Conclusion</w:t>
      </w:r>
    </w:p>
    <w:p w14:paraId="31014385" w14:textId="77777777" w:rsidR="00EC5DBE" w:rsidRPr="00EC5DBE" w:rsidRDefault="00EC5DBE" w:rsidP="00EC5DBE">
      <w:pPr>
        <w:spacing w:before="0" w:after="0" w:line="240" w:lineRule="auto"/>
        <w:ind w:right="-46"/>
        <w:rPr>
          <w:rFonts w:eastAsiaTheme="minorHAnsi"/>
          <w:bCs/>
          <w:szCs w:val="24"/>
          <w:lang w:val="en-US" w:eastAsia="en-US"/>
        </w:rPr>
      </w:pPr>
    </w:p>
    <w:p w14:paraId="18880708" w14:textId="77777777" w:rsidR="00EC5DBE" w:rsidRPr="00EC5DBE" w:rsidRDefault="00EC5DBE" w:rsidP="00EC5DBE">
      <w:pPr>
        <w:spacing w:before="0" w:after="0" w:line="240" w:lineRule="auto"/>
        <w:ind w:right="-46"/>
        <w:rPr>
          <w:rFonts w:eastAsiaTheme="minorHAnsi"/>
          <w:bCs/>
          <w:szCs w:val="24"/>
          <w:lang w:eastAsia="en-US"/>
        </w:rPr>
      </w:pPr>
      <w:r w:rsidRPr="00EC5DBE">
        <w:rPr>
          <w:rFonts w:eastAsiaTheme="minorHAnsi"/>
          <w:bCs/>
          <w:szCs w:val="24"/>
          <w:lang w:eastAsia="en-US"/>
        </w:rPr>
        <w:t xml:space="preserve">It is recommended that Council does not proceed with the draft Local Planning Policy 3.4: Tree Retention R25 to R80 for a period of 12 months, allowing for </w:t>
      </w:r>
      <w:proofErr w:type="gramStart"/>
      <w:r w:rsidRPr="00EC5DBE">
        <w:rPr>
          <w:rFonts w:eastAsiaTheme="minorHAnsi"/>
          <w:bCs/>
          <w:szCs w:val="24"/>
          <w:lang w:eastAsia="en-US"/>
        </w:rPr>
        <w:t>the a</w:t>
      </w:r>
      <w:proofErr w:type="gramEnd"/>
      <w:r w:rsidRPr="00EC5DBE">
        <w:rPr>
          <w:rFonts w:eastAsiaTheme="minorHAnsi"/>
          <w:bCs/>
          <w:szCs w:val="24"/>
          <w:lang w:eastAsia="en-US"/>
        </w:rPr>
        <w:t xml:space="preserve"> review of the adopted Local Planning Policy 3.3: Tree Retention. </w:t>
      </w:r>
    </w:p>
    <w:p w14:paraId="35827CD9" w14:textId="77777777" w:rsidR="00EC5DBE" w:rsidRPr="00EC5DBE" w:rsidRDefault="00EC5DBE" w:rsidP="00EC5DBE">
      <w:pPr>
        <w:spacing w:before="0" w:after="0" w:line="240" w:lineRule="auto"/>
        <w:ind w:right="-46"/>
        <w:rPr>
          <w:rFonts w:eastAsiaTheme="minorHAnsi"/>
          <w:bCs/>
          <w:szCs w:val="24"/>
          <w:lang w:eastAsia="en-US"/>
        </w:rPr>
      </w:pPr>
    </w:p>
    <w:p w14:paraId="69FC5A7C" w14:textId="77777777" w:rsidR="00EC5DBE" w:rsidRPr="00EC5DBE" w:rsidRDefault="00EC5DBE" w:rsidP="00EC5DBE">
      <w:pPr>
        <w:spacing w:before="0" w:after="0" w:line="240" w:lineRule="auto"/>
        <w:ind w:right="-46"/>
        <w:rPr>
          <w:rFonts w:eastAsiaTheme="minorHAnsi"/>
          <w:bCs/>
          <w:szCs w:val="24"/>
          <w:lang w:eastAsia="en-US"/>
        </w:rPr>
      </w:pPr>
    </w:p>
    <w:p w14:paraId="11283618" w14:textId="77777777" w:rsidR="00EC5DBE" w:rsidRPr="00EC5DBE" w:rsidRDefault="00EC5DBE" w:rsidP="00EC5DBE">
      <w:pPr>
        <w:spacing w:before="0" w:after="0" w:line="240" w:lineRule="auto"/>
        <w:ind w:right="-46"/>
        <w:rPr>
          <w:rFonts w:eastAsiaTheme="minorHAnsi"/>
          <w:b/>
          <w:color w:val="244061"/>
          <w:sz w:val="28"/>
          <w:szCs w:val="32"/>
          <w:lang w:val="en-US" w:eastAsia="en-US"/>
        </w:rPr>
      </w:pPr>
      <w:r w:rsidRPr="00EC5DBE">
        <w:rPr>
          <w:rFonts w:eastAsiaTheme="minorHAnsi"/>
          <w:b/>
          <w:color w:val="244061"/>
          <w:sz w:val="28"/>
          <w:szCs w:val="32"/>
          <w:lang w:val="en-US" w:eastAsia="en-US"/>
        </w:rPr>
        <w:t>Further Information</w:t>
      </w:r>
    </w:p>
    <w:p w14:paraId="4EAFF189" w14:textId="77777777" w:rsidR="00EC5DBE" w:rsidRPr="00EC5DBE" w:rsidRDefault="00EC5DBE" w:rsidP="00EC5DBE">
      <w:pPr>
        <w:spacing w:before="0" w:after="0" w:line="240" w:lineRule="auto"/>
        <w:ind w:right="-46"/>
        <w:rPr>
          <w:rFonts w:eastAsiaTheme="minorHAnsi"/>
          <w:b/>
          <w:szCs w:val="24"/>
          <w:lang w:val="en-US" w:eastAsia="en-US"/>
        </w:rPr>
      </w:pPr>
    </w:p>
    <w:p w14:paraId="70061125" w14:textId="2A7ECCB5" w:rsidR="00A860A9" w:rsidRDefault="00EC5DBE" w:rsidP="00EC5DBE">
      <w:pPr>
        <w:spacing w:before="0" w:after="160" w:line="259" w:lineRule="auto"/>
        <w:jc w:val="left"/>
        <w:rPr>
          <w:rFonts w:eastAsia="Calibri"/>
          <w:bCs/>
          <w:szCs w:val="24"/>
          <w:lang w:eastAsia="en-US"/>
        </w:rPr>
      </w:pPr>
      <w:r w:rsidRPr="00EC5DBE">
        <w:rPr>
          <w:rFonts w:eastAsiaTheme="minorHAnsi"/>
          <w:bCs/>
          <w:szCs w:val="24"/>
          <w:lang w:val="en-US" w:eastAsia="en-US"/>
        </w:rPr>
        <w:t xml:space="preserve">Nil. </w:t>
      </w:r>
    </w:p>
    <w:p w14:paraId="33651CD5" w14:textId="77777777" w:rsidR="00E35141" w:rsidRDefault="00E35141" w:rsidP="00584778">
      <w:pPr>
        <w:spacing w:before="0" w:after="0" w:line="240" w:lineRule="auto"/>
        <w:ind w:right="26"/>
        <w:rPr>
          <w:rFonts w:eastAsia="Calibri"/>
          <w:bCs/>
          <w:szCs w:val="24"/>
          <w:lang w:eastAsia="en-US"/>
        </w:rPr>
      </w:pPr>
    </w:p>
    <w:p w14:paraId="02892FD3" w14:textId="6639FE68" w:rsidR="00E35141" w:rsidRDefault="00E35141">
      <w:pPr>
        <w:spacing w:before="0" w:after="120"/>
        <w:jc w:val="left"/>
        <w:rPr>
          <w:rFonts w:eastAsia="Calibri"/>
          <w:bCs/>
          <w:szCs w:val="24"/>
          <w:lang w:eastAsia="en-US"/>
        </w:rPr>
      </w:pPr>
      <w:r>
        <w:rPr>
          <w:rFonts w:eastAsia="Calibri"/>
          <w:bCs/>
          <w:szCs w:val="24"/>
          <w:lang w:eastAsia="en-US"/>
        </w:rPr>
        <w:br w:type="page"/>
      </w:r>
    </w:p>
    <w:p w14:paraId="59E1C3DB" w14:textId="77777777" w:rsidR="00E35141" w:rsidRDefault="00E35141" w:rsidP="00584778">
      <w:pPr>
        <w:spacing w:before="0" w:after="0" w:line="240" w:lineRule="auto"/>
        <w:ind w:right="26"/>
        <w:rPr>
          <w:rFonts w:eastAsia="Calibri"/>
          <w:bCs/>
          <w:szCs w:val="24"/>
          <w:lang w:eastAsia="en-US"/>
        </w:rPr>
      </w:pPr>
    </w:p>
    <w:p w14:paraId="156BAC50" w14:textId="306B7005" w:rsidR="00A30A7A" w:rsidRPr="00A30A7A" w:rsidRDefault="00A30A7A" w:rsidP="00A30A7A">
      <w:pPr>
        <w:pStyle w:val="Heading2"/>
        <w:numPr>
          <w:ilvl w:val="1"/>
          <w:numId w:val="7"/>
        </w:numPr>
        <w:spacing w:before="0" w:after="0"/>
        <w:ind w:right="26"/>
        <w:rPr>
          <w:color w:val="002060"/>
        </w:rPr>
      </w:pPr>
      <w:bookmarkStart w:id="37" w:name="_Toc181883900"/>
      <w:r>
        <w:rPr>
          <w:color w:val="002060"/>
        </w:rPr>
        <w:t>PD7</w:t>
      </w:r>
      <w:r w:rsidR="00403A40">
        <w:rPr>
          <w:color w:val="002060"/>
        </w:rPr>
        <w:t>2</w:t>
      </w:r>
      <w:r>
        <w:rPr>
          <w:color w:val="002060"/>
        </w:rPr>
        <w:t xml:space="preserve">.11.24 </w:t>
      </w:r>
      <w:r w:rsidRPr="00A30A7A">
        <w:rPr>
          <w:color w:val="002060"/>
        </w:rPr>
        <w:t>Consideration of draft Local Planning Policy 7.8: Natural Ground Level</w:t>
      </w:r>
      <w:bookmarkEnd w:id="37"/>
    </w:p>
    <w:p w14:paraId="506F9CB4" w14:textId="77777777" w:rsidR="00A860A9" w:rsidRDefault="00A860A9" w:rsidP="00584778">
      <w:pPr>
        <w:spacing w:before="0" w:after="0" w:line="240" w:lineRule="auto"/>
        <w:ind w:right="26"/>
        <w:rPr>
          <w:rFonts w:eastAsia="Calibri"/>
          <w:bCs/>
          <w:szCs w:val="24"/>
          <w:lang w:eastAsia="en-US"/>
        </w:rPr>
      </w:pPr>
    </w:p>
    <w:tbl>
      <w:tblPr>
        <w:tblStyle w:val="TableGrid"/>
        <w:tblW w:w="9270" w:type="dxa"/>
        <w:tblInd w:w="-5" w:type="dxa"/>
        <w:tblLook w:val="04A0" w:firstRow="1" w:lastRow="0" w:firstColumn="1" w:lastColumn="0" w:noHBand="0" w:noVBand="1"/>
      </w:tblPr>
      <w:tblGrid>
        <w:gridCol w:w="2065"/>
        <w:gridCol w:w="7205"/>
      </w:tblGrid>
      <w:tr w:rsidR="00460D8C" w:rsidRPr="00460D8C" w14:paraId="39CAD58F" w14:textId="77777777" w:rsidTr="00A7409F">
        <w:tc>
          <w:tcPr>
            <w:tcW w:w="2065" w:type="dxa"/>
          </w:tcPr>
          <w:p w14:paraId="7085D7D6" w14:textId="77777777" w:rsidR="00460D8C" w:rsidRPr="00F41335" w:rsidRDefault="00460D8C" w:rsidP="00460D8C">
            <w:pPr>
              <w:spacing w:before="0" w:after="0" w:line="276" w:lineRule="auto"/>
              <w:ind w:right="110"/>
              <w:rPr>
                <w:rFonts w:eastAsia="Calibri"/>
                <w:b/>
                <w:bCs/>
                <w:color w:val="244061"/>
                <w:szCs w:val="24"/>
                <w:lang w:eastAsia="en-US"/>
              </w:rPr>
            </w:pPr>
            <w:r w:rsidRPr="00F41335">
              <w:rPr>
                <w:rFonts w:eastAsia="Calibri"/>
                <w:b/>
                <w:bCs/>
                <w:color w:val="244061"/>
                <w:szCs w:val="24"/>
                <w:lang w:eastAsia="en-US"/>
              </w:rPr>
              <w:t>Meeting &amp; Date</w:t>
            </w:r>
          </w:p>
        </w:tc>
        <w:tc>
          <w:tcPr>
            <w:tcW w:w="7205" w:type="dxa"/>
          </w:tcPr>
          <w:p w14:paraId="59B61830" w14:textId="77777777" w:rsidR="00460D8C" w:rsidRPr="00460D8C" w:rsidRDefault="00460D8C" w:rsidP="00460D8C">
            <w:pPr>
              <w:spacing w:before="0" w:after="0" w:line="276" w:lineRule="auto"/>
              <w:ind w:right="39"/>
              <w:rPr>
                <w:rFonts w:eastAsia="Calibri"/>
                <w:szCs w:val="24"/>
                <w:lang w:eastAsia="en-US"/>
              </w:rPr>
            </w:pPr>
            <w:r w:rsidRPr="00460D8C">
              <w:rPr>
                <w:rFonts w:eastAsia="Calibri"/>
                <w:szCs w:val="24"/>
                <w:lang w:eastAsia="en-US"/>
              </w:rPr>
              <w:t>Council Meeting – 26 November 2024</w:t>
            </w:r>
          </w:p>
        </w:tc>
      </w:tr>
      <w:tr w:rsidR="00460D8C" w:rsidRPr="00460D8C" w14:paraId="4BF3F576" w14:textId="77777777" w:rsidTr="00A7409F">
        <w:tc>
          <w:tcPr>
            <w:tcW w:w="2065" w:type="dxa"/>
          </w:tcPr>
          <w:p w14:paraId="356FACE9" w14:textId="77777777" w:rsidR="00460D8C" w:rsidRPr="00F41335" w:rsidRDefault="00460D8C" w:rsidP="00460D8C">
            <w:pPr>
              <w:spacing w:before="0" w:after="0" w:line="276" w:lineRule="auto"/>
              <w:ind w:right="110"/>
              <w:rPr>
                <w:rFonts w:eastAsia="Calibri"/>
                <w:b/>
                <w:bCs/>
                <w:color w:val="244061"/>
                <w:szCs w:val="24"/>
                <w:lang w:eastAsia="en-US"/>
              </w:rPr>
            </w:pPr>
            <w:r w:rsidRPr="00F41335">
              <w:rPr>
                <w:rFonts w:eastAsia="Calibri"/>
                <w:b/>
                <w:bCs/>
                <w:color w:val="244061"/>
                <w:szCs w:val="24"/>
                <w:lang w:eastAsia="en-US"/>
              </w:rPr>
              <w:t>Applicant</w:t>
            </w:r>
          </w:p>
        </w:tc>
        <w:tc>
          <w:tcPr>
            <w:tcW w:w="7205" w:type="dxa"/>
          </w:tcPr>
          <w:p w14:paraId="184937F2" w14:textId="77777777" w:rsidR="00460D8C" w:rsidRPr="00460D8C" w:rsidRDefault="00460D8C" w:rsidP="00460D8C">
            <w:pPr>
              <w:spacing w:before="0" w:after="0" w:line="276" w:lineRule="auto"/>
              <w:ind w:right="39"/>
              <w:rPr>
                <w:rFonts w:eastAsia="Calibri"/>
                <w:szCs w:val="24"/>
                <w:lang w:eastAsia="en-US"/>
              </w:rPr>
            </w:pPr>
            <w:r w:rsidRPr="00460D8C">
              <w:rPr>
                <w:rFonts w:eastAsia="Calibri"/>
                <w:szCs w:val="24"/>
                <w:lang w:eastAsia="en-US"/>
              </w:rPr>
              <w:t xml:space="preserve">City of </w:t>
            </w:r>
            <w:proofErr w:type="spellStart"/>
            <w:r w:rsidRPr="00460D8C">
              <w:rPr>
                <w:rFonts w:eastAsia="Calibri"/>
                <w:szCs w:val="24"/>
                <w:lang w:eastAsia="en-US"/>
              </w:rPr>
              <w:t>Nedlands</w:t>
            </w:r>
            <w:proofErr w:type="spellEnd"/>
            <w:r w:rsidRPr="00460D8C">
              <w:rPr>
                <w:rFonts w:eastAsia="Calibri"/>
                <w:szCs w:val="24"/>
                <w:lang w:eastAsia="en-US"/>
              </w:rPr>
              <w:t xml:space="preserve"> </w:t>
            </w:r>
          </w:p>
        </w:tc>
      </w:tr>
      <w:tr w:rsidR="00460D8C" w:rsidRPr="00460D8C" w14:paraId="66F3EFDD" w14:textId="77777777" w:rsidTr="00A7409F">
        <w:tc>
          <w:tcPr>
            <w:tcW w:w="2065" w:type="dxa"/>
          </w:tcPr>
          <w:p w14:paraId="691C92B2" w14:textId="77777777" w:rsidR="00460D8C" w:rsidRPr="00F41335" w:rsidRDefault="00460D8C" w:rsidP="00460D8C">
            <w:pPr>
              <w:spacing w:before="0" w:after="0" w:line="276" w:lineRule="auto"/>
              <w:ind w:right="110"/>
              <w:jc w:val="left"/>
              <w:rPr>
                <w:rFonts w:eastAsia="Calibri"/>
                <w:b/>
                <w:bCs/>
                <w:color w:val="244061"/>
                <w:szCs w:val="24"/>
                <w:lang w:eastAsia="en-US"/>
              </w:rPr>
            </w:pPr>
            <w:r w:rsidRPr="00F41335">
              <w:rPr>
                <w:rFonts w:eastAsia="Calibri"/>
                <w:b/>
                <w:bCs/>
                <w:color w:val="244061"/>
                <w:szCs w:val="24"/>
                <w:lang w:eastAsia="en-US"/>
              </w:rPr>
              <w:t xml:space="preserve">Employee Disclosure under section 5.70 Local Government Act 1995 </w:t>
            </w:r>
          </w:p>
        </w:tc>
        <w:tc>
          <w:tcPr>
            <w:tcW w:w="7205" w:type="dxa"/>
          </w:tcPr>
          <w:p w14:paraId="0834A6E9" w14:textId="77777777" w:rsidR="00460D8C" w:rsidRPr="00460D8C" w:rsidRDefault="00460D8C" w:rsidP="00460D8C">
            <w:pPr>
              <w:spacing w:before="0" w:after="0"/>
              <w:ind w:right="39"/>
              <w:jc w:val="left"/>
              <w:rPr>
                <w:rFonts w:eastAsia="Times New Roman"/>
                <w:szCs w:val="24"/>
              </w:rPr>
            </w:pPr>
            <w:r w:rsidRPr="00460D8C">
              <w:rPr>
                <w:rFonts w:eastAsia="Times New Roman"/>
                <w:szCs w:val="24"/>
              </w:rPr>
              <w:t xml:space="preserve">The author, reviewers and authoriser of this report declare they have no financial or impartiality interest in this matter. </w:t>
            </w:r>
          </w:p>
        </w:tc>
      </w:tr>
      <w:tr w:rsidR="00460D8C" w:rsidRPr="00460D8C" w14:paraId="1FDDBA59" w14:textId="77777777" w:rsidTr="00A7409F">
        <w:tc>
          <w:tcPr>
            <w:tcW w:w="2065" w:type="dxa"/>
          </w:tcPr>
          <w:p w14:paraId="3745EC78" w14:textId="77777777" w:rsidR="00460D8C" w:rsidRPr="00F41335" w:rsidRDefault="00460D8C" w:rsidP="00460D8C">
            <w:pPr>
              <w:spacing w:before="0" w:after="0" w:line="276" w:lineRule="auto"/>
              <w:ind w:right="110"/>
              <w:rPr>
                <w:rFonts w:eastAsia="Calibri"/>
                <w:b/>
                <w:bCs/>
                <w:color w:val="244061"/>
                <w:szCs w:val="24"/>
                <w:lang w:eastAsia="en-US"/>
              </w:rPr>
            </w:pPr>
            <w:r w:rsidRPr="00F41335">
              <w:rPr>
                <w:rFonts w:eastAsia="Calibri"/>
                <w:b/>
                <w:bCs/>
                <w:color w:val="244061"/>
                <w:szCs w:val="24"/>
                <w:lang w:eastAsia="en-US"/>
              </w:rPr>
              <w:t>Report Author</w:t>
            </w:r>
          </w:p>
        </w:tc>
        <w:tc>
          <w:tcPr>
            <w:tcW w:w="7205" w:type="dxa"/>
          </w:tcPr>
          <w:p w14:paraId="108D82C0" w14:textId="77777777" w:rsidR="00460D8C" w:rsidRPr="00460D8C" w:rsidRDefault="00460D8C" w:rsidP="00460D8C">
            <w:pPr>
              <w:spacing w:before="0" w:after="0" w:line="276" w:lineRule="auto"/>
              <w:ind w:right="39"/>
              <w:rPr>
                <w:rFonts w:eastAsia="Calibri"/>
                <w:szCs w:val="24"/>
                <w:lang w:eastAsia="en-US"/>
              </w:rPr>
            </w:pPr>
            <w:r w:rsidRPr="00460D8C">
              <w:rPr>
                <w:rFonts w:eastAsia="Calibri"/>
                <w:szCs w:val="24"/>
                <w:lang w:eastAsia="en-US"/>
              </w:rPr>
              <w:t xml:space="preserve">Tony Free – Director Planning and Development </w:t>
            </w:r>
          </w:p>
        </w:tc>
      </w:tr>
      <w:tr w:rsidR="00460D8C" w:rsidRPr="00460D8C" w14:paraId="53A6CEFF" w14:textId="77777777" w:rsidTr="00A7409F">
        <w:tc>
          <w:tcPr>
            <w:tcW w:w="2065" w:type="dxa"/>
          </w:tcPr>
          <w:p w14:paraId="18429D75" w14:textId="77777777" w:rsidR="00460D8C" w:rsidRPr="00F41335" w:rsidRDefault="00460D8C" w:rsidP="00460D8C">
            <w:pPr>
              <w:spacing w:before="0" w:after="0" w:line="276" w:lineRule="auto"/>
              <w:ind w:right="110"/>
              <w:rPr>
                <w:rFonts w:eastAsia="Calibri"/>
                <w:b/>
                <w:bCs/>
                <w:color w:val="244061"/>
                <w:szCs w:val="24"/>
                <w:lang w:eastAsia="en-US"/>
              </w:rPr>
            </w:pPr>
            <w:r w:rsidRPr="00F41335">
              <w:rPr>
                <w:rFonts w:eastAsia="Calibri"/>
                <w:b/>
                <w:bCs/>
                <w:color w:val="244061"/>
                <w:szCs w:val="24"/>
                <w:lang w:eastAsia="en-US"/>
              </w:rPr>
              <w:t>Director</w:t>
            </w:r>
          </w:p>
        </w:tc>
        <w:tc>
          <w:tcPr>
            <w:tcW w:w="7205" w:type="dxa"/>
          </w:tcPr>
          <w:p w14:paraId="4E9F6306" w14:textId="77777777" w:rsidR="00460D8C" w:rsidRPr="00460D8C" w:rsidRDefault="00460D8C" w:rsidP="00460D8C">
            <w:pPr>
              <w:spacing w:before="0" w:after="0" w:line="276" w:lineRule="auto"/>
              <w:ind w:right="39"/>
              <w:rPr>
                <w:rFonts w:eastAsia="Calibri"/>
                <w:szCs w:val="24"/>
                <w:lang w:eastAsia="en-US"/>
              </w:rPr>
            </w:pPr>
            <w:r w:rsidRPr="00460D8C">
              <w:rPr>
                <w:rFonts w:eastAsia="Calibri"/>
                <w:szCs w:val="24"/>
                <w:lang w:eastAsia="en-US"/>
              </w:rPr>
              <w:t>Tony Free – Director Planning and Development</w:t>
            </w:r>
          </w:p>
        </w:tc>
      </w:tr>
      <w:tr w:rsidR="00460D8C" w:rsidRPr="00460D8C" w14:paraId="6BEDF795" w14:textId="77777777" w:rsidTr="00A7409F">
        <w:tc>
          <w:tcPr>
            <w:tcW w:w="2065" w:type="dxa"/>
          </w:tcPr>
          <w:p w14:paraId="415FE31B" w14:textId="77777777" w:rsidR="00460D8C" w:rsidRPr="00F41335" w:rsidRDefault="00460D8C" w:rsidP="00460D8C">
            <w:pPr>
              <w:spacing w:before="0" w:after="0" w:line="276" w:lineRule="auto"/>
              <w:ind w:right="110"/>
              <w:rPr>
                <w:rFonts w:eastAsia="Calibri"/>
                <w:b/>
                <w:bCs/>
                <w:color w:val="244061"/>
                <w:szCs w:val="24"/>
                <w:lang w:eastAsia="en-US"/>
              </w:rPr>
            </w:pPr>
            <w:r w:rsidRPr="00F41335">
              <w:rPr>
                <w:rFonts w:eastAsia="Calibri"/>
                <w:b/>
                <w:bCs/>
                <w:color w:val="244061"/>
                <w:szCs w:val="24"/>
                <w:lang w:eastAsia="en-US"/>
              </w:rPr>
              <w:t>Attachments</w:t>
            </w:r>
          </w:p>
        </w:tc>
        <w:tc>
          <w:tcPr>
            <w:tcW w:w="7205" w:type="dxa"/>
          </w:tcPr>
          <w:p w14:paraId="16984DD1" w14:textId="77777777" w:rsidR="00460D8C" w:rsidRPr="00460D8C" w:rsidRDefault="00460D8C" w:rsidP="00E86193">
            <w:pPr>
              <w:numPr>
                <w:ilvl w:val="0"/>
                <w:numId w:val="37"/>
              </w:numPr>
              <w:spacing w:before="0" w:after="0" w:line="276" w:lineRule="auto"/>
              <w:ind w:right="39"/>
              <w:jc w:val="left"/>
              <w:rPr>
                <w:rFonts w:eastAsia="Calibri"/>
                <w:szCs w:val="24"/>
                <w:lang w:eastAsia="en-US"/>
              </w:rPr>
            </w:pPr>
            <w:r w:rsidRPr="00460D8C">
              <w:rPr>
                <w:rFonts w:eastAsia="Calibri"/>
                <w:szCs w:val="24"/>
                <w:lang w:eastAsia="en-US"/>
              </w:rPr>
              <w:t>Draft Local Planning Policy – Natural Ground Level</w:t>
            </w:r>
          </w:p>
        </w:tc>
      </w:tr>
    </w:tbl>
    <w:p w14:paraId="233FF2DC" w14:textId="77777777" w:rsidR="00460D8C" w:rsidRPr="00460D8C" w:rsidRDefault="00460D8C" w:rsidP="00460D8C">
      <w:pPr>
        <w:spacing w:before="0" w:after="0" w:line="240" w:lineRule="auto"/>
        <w:ind w:right="-46"/>
        <w:rPr>
          <w:rFonts w:eastAsia="Calibri"/>
          <w:b/>
          <w:szCs w:val="24"/>
          <w:lang w:eastAsia="en-US"/>
        </w:rPr>
      </w:pPr>
    </w:p>
    <w:p w14:paraId="6754B2C4" w14:textId="77777777" w:rsidR="00460D8C" w:rsidRPr="00460D8C" w:rsidRDefault="00460D8C" w:rsidP="00460D8C">
      <w:pPr>
        <w:spacing w:before="0" w:after="0" w:line="240" w:lineRule="auto"/>
        <w:ind w:right="-46"/>
        <w:rPr>
          <w:rFonts w:eastAsia="Calibri"/>
          <w:b/>
          <w:szCs w:val="24"/>
          <w:lang w:eastAsia="en-US"/>
        </w:rPr>
      </w:pPr>
    </w:p>
    <w:p w14:paraId="375B0908" w14:textId="77777777" w:rsidR="00460D8C" w:rsidRPr="00460D8C" w:rsidRDefault="00460D8C" w:rsidP="00460D8C">
      <w:pPr>
        <w:spacing w:before="0" w:after="0" w:line="240" w:lineRule="auto"/>
        <w:ind w:right="-46"/>
        <w:rPr>
          <w:rFonts w:eastAsia="Calibri"/>
          <w:b/>
          <w:color w:val="244061"/>
          <w:sz w:val="28"/>
          <w:szCs w:val="32"/>
          <w:lang w:eastAsia="en-US"/>
        </w:rPr>
      </w:pPr>
      <w:r w:rsidRPr="00460D8C">
        <w:rPr>
          <w:rFonts w:eastAsia="Calibri"/>
          <w:b/>
          <w:color w:val="244061"/>
          <w:sz w:val="28"/>
          <w:szCs w:val="32"/>
          <w:lang w:eastAsia="en-US"/>
        </w:rPr>
        <w:t>Purpose</w:t>
      </w:r>
    </w:p>
    <w:p w14:paraId="3A764D1A" w14:textId="77777777" w:rsidR="00460D8C" w:rsidRPr="00460D8C" w:rsidRDefault="00460D8C" w:rsidP="00460D8C">
      <w:pPr>
        <w:spacing w:before="0" w:after="0" w:line="240" w:lineRule="auto"/>
        <w:ind w:right="-46"/>
        <w:rPr>
          <w:rFonts w:eastAsia="Calibri"/>
          <w:b/>
          <w:szCs w:val="24"/>
          <w:lang w:eastAsia="en-US"/>
        </w:rPr>
      </w:pPr>
    </w:p>
    <w:p w14:paraId="6778A613" w14:textId="77777777" w:rsidR="00460D8C" w:rsidRPr="00460D8C" w:rsidRDefault="00460D8C" w:rsidP="00460D8C">
      <w:pPr>
        <w:spacing w:before="0" w:after="0" w:line="240" w:lineRule="auto"/>
        <w:ind w:right="-46"/>
        <w:rPr>
          <w:rFonts w:eastAsia="Calibri"/>
          <w:b/>
          <w:szCs w:val="24"/>
          <w:lang w:eastAsia="en-US"/>
        </w:rPr>
      </w:pPr>
      <w:r w:rsidRPr="00460D8C">
        <w:rPr>
          <w:rFonts w:eastAsia="Calibri"/>
          <w:szCs w:val="24"/>
          <w:lang w:eastAsia="en-US"/>
        </w:rPr>
        <w:t xml:space="preserve">The purpose of this report is for Council to consider the draft Local Planning Policy 7.8 – Natural Ground Level (the Policy), found at </w:t>
      </w:r>
      <w:r w:rsidRPr="00460D8C">
        <w:rPr>
          <w:rFonts w:eastAsia="Calibri"/>
          <w:b/>
          <w:bCs/>
          <w:szCs w:val="24"/>
          <w:lang w:eastAsia="en-US"/>
        </w:rPr>
        <w:t>Attachment 1</w:t>
      </w:r>
      <w:r w:rsidRPr="00460D8C">
        <w:rPr>
          <w:rFonts w:eastAsia="Calibri"/>
          <w:szCs w:val="24"/>
          <w:lang w:eastAsia="en-US"/>
        </w:rPr>
        <w:t xml:space="preserve"> and the officer Recommendation not to proceed.</w:t>
      </w:r>
    </w:p>
    <w:p w14:paraId="1A88199F" w14:textId="77777777" w:rsidR="00460D8C" w:rsidRPr="00460D8C" w:rsidRDefault="00460D8C" w:rsidP="00460D8C">
      <w:pPr>
        <w:spacing w:before="0" w:after="0" w:line="240" w:lineRule="auto"/>
        <w:ind w:right="-46"/>
        <w:rPr>
          <w:rFonts w:eastAsia="Calibri"/>
          <w:b/>
          <w:szCs w:val="24"/>
          <w:lang w:eastAsia="en-US"/>
        </w:rPr>
      </w:pPr>
    </w:p>
    <w:p w14:paraId="724B9FC2" w14:textId="77777777" w:rsidR="00460D8C" w:rsidRPr="00460D8C" w:rsidRDefault="00460D8C" w:rsidP="00460D8C">
      <w:pPr>
        <w:spacing w:before="0" w:after="0" w:line="240" w:lineRule="auto"/>
        <w:ind w:right="-46"/>
        <w:rPr>
          <w:rFonts w:eastAsia="Calibri"/>
          <w:b/>
          <w:szCs w:val="24"/>
          <w:lang w:eastAsia="en-US"/>
        </w:rPr>
      </w:pPr>
    </w:p>
    <w:p w14:paraId="5A3CBBC1" w14:textId="3D059699" w:rsidR="00460D8C" w:rsidRPr="00460D8C" w:rsidRDefault="00F41335" w:rsidP="00460D8C">
      <w:pPr>
        <w:spacing w:before="0" w:after="0" w:line="240" w:lineRule="auto"/>
        <w:ind w:right="-46"/>
        <w:rPr>
          <w:rFonts w:eastAsia="Calibri"/>
          <w:b/>
          <w:color w:val="244061"/>
          <w:sz w:val="28"/>
          <w:szCs w:val="32"/>
          <w:lang w:eastAsia="en-US"/>
        </w:rPr>
      </w:pPr>
      <w:r>
        <w:rPr>
          <w:rFonts w:eastAsia="Calibri"/>
          <w:b/>
          <w:color w:val="244061"/>
          <w:sz w:val="28"/>
          <w:szCs w:val="32"/>
          <w:lang w:eastAsia="en-US"/>
        </w:rPr>
        <w:t>ADMINISTRATION RECOMMENDATION</w:t>
      </w:r>
    </w:p>
    <w:p w14:paraId="66FBB2B4" w14:textId="77777777" w:rsidR="00460D8C" w:rsidRPr="00460D8C" w:rsidRDefault="00460D8C" w:rsidP="00460D8C">
      <w:pPr>
        <w:spacing w:before="0" w:after="0" w:line="240" w:lineRule="auto"/>
        <w:ind w:right="-46"/>
        <w:rPr>
          <w:rFonts w:eastAsia="Calibri"/>
          <w:b/>
          <w:color w:val="244061"/>
          <w:szCs w:val="24"/>
          <w:lang w:eastAsia="en-US"/>
        </w:rPr>
      </w:pPr>
    </w:p>
    <w:p w14:paraId="61038A31" w14:textId="77777777" w:rsidR="00460D8C" w:rsidRPr="00460D8C" w:rsidRDefault="00460D8C" w:rsidP="00460D8C">
      <w:pPr>
        <w:spacing w:before="0" w:after="0" w:line="240" w:lineRule="auto"/>
        <w:ind w:right="-46"/>
        <w:rPr>
          <w:rFonts w:eastAsia="Calibri"/>
          <w:b/>
          <w:color w:val="244061"/>
          <w:szCs w:val="24"/>
          <w:lang w:eastAsia="en-US"/>
        </w:rPr>
      </w:pPr>
      <w:r w:rsidRPr="00460D8C">
        <w:rPr>
          <w:rFonts w:eastAsia="Calibri"/>
          <w:b/>
          <w:color w:val="244061"/>
          <w:szCs w:val="24"/>
          <w:lang w:eastAsia="en-US"/>
        </w:rPr>
        <w:t xml:space="preserve">That Council DOES NOT PROCCED with the Local Planning Policy 7.8 – Natural Ground Level as it is contrary to the definitions within Schedule 2 of the </w:t>
      </w:r>
      <w:r w:rsidRPr="00460D8C">
        <w:rPr>
          <w:rFonts w:eastAsia="Calibri"/>
          <w:b/>
          <w:i/>
          <w:iCs/>
          <w:color w:val="244061"/>
          <w:szCs w:val="24"/>
          <w:lang w:eastAsia="en-US"/>
        </w:rPr>
        <w:t>Planning and Development (Local Planning Schemes) Regulations 2015</w:t>
      </w:r>
      <w:r w:rsidRPr="00460D8C">
        <w:rPr>
          <w:rFonts w:eastAsia="Calibri"/>
          <w:b/>
          <w:color w:val="244061"/>
          <w:szCs w:val="24"/>
          <w:lang w:eastAsia="en-US"/>
        </w:rPr>
        <w:t>.</w:t>
      </w:r>
    </w:p>
    <w:p w14:paraId="5FD95BBB" w14:textId="77777777" w:rsidR="00460D8C" w:rsidRPr="00460D8C" w:rsidRDefault="00460D8C" w:rsidP="00460D8C">
      <w:pPr>
        <w:spacing w:before="0" w:after="0" w:line="240" w:lineRule="auto"/>
        <w:ind w:right="-46"/>
        <w:rPr>
          <w:rFonts w:eastAsia="Calibri"/>
          <w:b/>
          <w:color w:val="244061"/>
          <w:szCs w:val="24"/>
          <w:lang w:eastAsia="en-US"/>
        </w:rPr>
      </w:pPr>
    </w:p>
    <w:p w14:paraId="30A0FE49" w14:textId="77777777" w:rsidR="00460D8C" w:rsidRPr="00460D8C" w:rsidRDefault="00460D8C" w:rsidP="00460D8C">
      <w:pPr>
        <w:spacing w:before="0" w:after="0" w:line="240" w:lineRule="auto"/>
        <w:ind w:right="-46"/>
        <w:rPr>
          <w:rFonts w:eastAsia="Calibri"/>
          <w:b/>
          <w:color w:val="244061"/>
          <w:szCs w:val="24"/>
          <w:lang w:eastAsia="en-US"/>
        </w:rPr>
      </w:pPr>
    </w:p>
    <w:p w14:paraId="2B47F8D5" w14:textId="77777777" w:rsidR="00460D8C" w:rsidRPr="00460D8C" w:rsidRDefault="00460D8C" w:rsidP="00460D8C">
      <w:pPr>
        <w:spacing w:before="0" w:after="0" w:line="240" w:lineRule="auto"/>
        <w:ind w:right="-46"/>
        <w:rPr>
          <w:rFonts w:eastAsia="Calibri"/>
          <w:b/>
          <w:color w:val="244061"/>
          <w:sz w:val="28"/>
          <w:szCs w:val="32"/>
          <w:lang w:eastAsia="en-US"/>
        </w:rPr>
      </w:pPr>
      <w:r w:rsidRPr="00460D8C">
        <w:rPr>
          <w:rFonts w:eastAsia="Calibri"/>
          <w:b/>
          <w:color w:val="244061"/>
          <w:sz w:val="28"/>
          <w:szCs w:val="32"/>
          <w:lang w:eastAsia="en-US"/>
        </w:rPr>
        <w:t>Voting Requirement</w:t>
      </w:r>
    </w:p>
    <w:p w14:paraId="0321D3B5" w14:textId="77777777" w:rsidR="00460D8C" w:rsidRPr="00460D8C" w:rsidRDefault="00460D8C" w:rsidP="00460D8C">
      <w:pPr>
        <w:spacing w:before="0" w:after="0" w:line="240" w:lineRule="auto"/>
        <w:ind w:right="-46"/>
        <w:rPr>
          <w:rFonts w:eastAsia="Calibri"/>
          <w:color w:val="000000"/>
          <w:szCs w:val="24"/>
          <w:lang w:eastAsia="en-US"/>
        </w:rPr>
      </w:pPr>
    </w:p>
    <w:p w14:paraId="43C36F71" w14:textId="77777777" w:rsidR="00460D8C" w:rsidRPr="00460D8C" w:rsidRDefault="00460D8C" w:rsidP="00460D8C">
      <w:pPr>
        <w:spacing w:before="0" w:after="0" w:line="240" w:lineRule="auto"/>
        <w:ind w:right="-46"/>
        <w:rPr>
          <w:rFonts w:eastAsia="Calibri"/>
          <w:color w:val="000000"/>
          <w:szCs w:val="24"/>
          <w:lang w:eastAsia="en-US"/>
        </w:rPr>
      </w:pPr>
      <w:r w:rsidRPr="00460D8C">
        <w:rPr>
          <w:rFonts w:eastAsia="Calibri"/>
          <w:color w:val="000000"/>
          <w:szCs w:val="24"/>
          <w:lang w:eastAsia="en-US"/>
        </w:rPr>
        <w:t xml:space="preserve">Simple Majority. </w:t>
      </w:r>
    </w:p>
    <w:p w14:paraId="3B970DBB" w14:textId="77777777" w:rsidR="00460D8C" w:rsidRPr="00460D8C" w:rsidRDefault="00460D8C" w:rsidP="00460D8C">
      <w:pPr>
        <w:spacing w:before="0" w:after="0" w:line="240" w:lineRule="auto"/>
        <w:ind w:right="-46"/>
        <w:rPr>
          <w:rFonts w:eastAsia="Calibri"/>
          <w:bCs/>
          <w:szCs w:val="24"/>
          <w:lang w:eastAsia="en-US"/>
        </w:rPr>
      </w:pPr>
    </w:p>
    <w:p w14:paraId="2CF69AF2" w14:textId="77777777" w:rsidR="00460D8C" w:rsidRPr="00460D8C" w:rsidRDefault="00460D8C" w:rsidP="00460D8C">
      <w:pPr>
        <w:spacing w:before="0" w:after="0" w:line="240" w:lineRule="auto"/>
        <w:ind w:right="-46"/>
        <w:rPr>
          <w:rFonts w:eastAsia="Calibri"/>
          <w:b/>
          <w:color w:val="244061"/>
          <w:sz w:val="28"/>
          <w:szCs w:val="32"/>
          <w:lang w:eastAsia="en-US"/>
        </w:rPr>
      </w:pPr>
      <w:r w:rsidRPr="00460D8C">
        <w:rPr>
          <w:rFonts w:eastAsia="Calibri"/>
          <w:b/>
          <w:color w:val="244061"/>
          <w:sz w:val="28"/>
          <w:szCs w:val="32"/>
          <w:lang w:eastAsia="en-US"/>
        </w:rPr>
        <w:t xml:space="preserve">Background </w:t>
      </w:r>
    </w:p>
    <w:p w14:paraId="0BA311DB" w14:textId="77777777" w:rsidR="00460D8C" w:rsidRPr="00460D8C" w:rsidRDefault="00460D8C" w:rsidP="00460D8C">
      <w:pPr>
        <w:spacing w:before="0" w:after="0" w:line="240" w:lineRule="auto"/>
        <w:ind w:right="-46"/>
        <w:rPr>
          <w:rFonts w:eastAsia="Calibri"/>
          <w:b/>
          <w:szCs w:val="24"/>
          <w:lang w:eastAsia="en-US"/>
        </w:rPr>
      </w:pPr>
    </w:p>
    <w:p w14:paraId="09F0AD2B" w14:textId="77777777" w:rsidR="00460D8C" w:rsidRPr="00460D8C" w:rsidRDefault="00460D8C" w:rsidP="00460D8C">
      <w:pPr>
        <w:spacing w:before="0" w:after="0" w:line="240" w:lineRule="auto"/>
        <w:ind w:right="-46"/>
        <w:rPr>
          <w:rFonts w:eastAsia="Calibri"/>
          <w:bCs/>
          <w:szCs w:val="24"/>
          <w:lang w:eastAsia="en-US"/>
        </w:rPr>
      </w:pPr>
      <w:r w:rsidRPr="00460D8C">
        <w:rPr>
          <w:rFonts w:eastAsia="Calibri"/>
          <w:bCs/>
          <w:szCs w:val="24"/>
          <w:lang w:eastAsia="en-US"/>
        </w:rPr>
        <w:t>In August 2024, Council requested that a local planning policy be created establishing the definition of ‘natural ground levels’ for the purpose of assessing height within development applications. There are two existing definitions of ‘natural ground level’ within the State planning framework, which are imposed on local governments.</w:t>
      </w:r>
    </w:p>
    <w:p w14:paraId="712FFD58" w14:textId="77777777" w:rsidR="00460D8C" w:rsidRPr="00460D8C" w:rsidRDefault="00460D8C" w:rsidP="00460D8C">
      <w:pPr>
        <w:spacing w:before="0" w:after="0" w:line="240" w:lineRule="auto"/>
        <w:ind w:right="-46"/>
        <w:rPr>
          <w:rFonts w:eastAsia="Calibri"/>
          <w:bCs/>
          <w:szCs w:val="24"/>
          <w:lang w:eastAsia="en-US"/>
        </w:rPr>
      </w:pPr>
    </w:p>
    <w:p w14:paraId="5917180C" w14:textId="77777777" w:rsidR="00460D8C" w:rsidRPr="00460D8C" w:rsidRDefault="00460D8C" w:rsidP="00460D8C">
      <w:pPr>
        <w:spacing w:before="0" w:after="0" w:line="240" w:lineRule="auto"/>
        <w:ind w:right="-46"/>
        <w:rPr>
          <w:rFonts w:eastAsia="Calibri"/>
          <w:bCs/>
          <w:szCs w:val="24"/>
          <w:lang w:eastAsia="en-US"/>
        </w:rPr>
      </w:pPr>
      <w:r w:rsidRPr="00460D8C">
        <w:rPr>
          <w:rFonts w:eastAsia="Calibri"/>
          <w:bCs/>
          <w:szCs w:val="24"/>
          <w:lang w:eastAsia="en-US"/>
        </w:rPr>
        <w:t>The definition of 'natural ground level’ in the Residential Design Codes (R-Codes) is:</w:t>
      </w:r>
    </w:p>
    <w:p w14:paraId="66026098" w14:textId="77777777" w:rsidR="00460D8C" w:rsidRPr="00460D8C" w:rsidRDefault="00460D8C" w:rsidP="00460D8C">
      <w:pPr>
        <w:spacing w:before="0" w:after="0" w:line="240" w:lineRule="auto"/>
        <w:ind w:right="-46"/>
        <w:rPr>
          <w:rFonts w:eastAsia="Calibri"/>
          <w:bCs/>
          <w:szCs w:val="24"/>
          <w:lang w:eastAsia="en-US"/>
        </w:rPr>
      </w:pPr>
    </w:p>
    <w:p w14:paraId="04409811" w14:textId="77777777" w:rsidR="00460D8C" w:rsidRPr="00460D8C" w:rsidRDefault="00460D8C" w:rsidP="00460D8C">
      <w:pPr>
        <w:spacing w:before="0" w:after="0" w:line="240" w:lineRule="auto"/>
        <w:ind w:right="-46"/>
        <w:rPr>
          <w:rFonts w:eastAsia="Calibri"/>
          <w:bCs/>
          <w:szCs w:val="24"/>
          <w:lang w:eastAsia="en-US"/>
        </w:rPr>
      </w:pPr>
      <w:r w:rsidRPr="00460D8C">
        <w:rPr>
          <w:rFonts w:eastAsia="Calibri"/>
          <w:bCs/>
          <w:szCs w:val="24"/>
          <w:lang w:eastAsia="en-US"/>
        </w:rPr>
        <w:lastRenderedPageBreak/>
        <w:t>“</w:t>
      </w:r>
      <w:proofErr w:type="gramStart"/>
      <w:r w:rsidRPr="00460D8C">
        <w:rPr>
          <w:rFonts w:eastAsia="Calibri"/>
          <w:bCs/>
          <w:szCs w:val="24"/>
          <w:lang w:eastAsia="en-US"/>
        </w:rPr>
        <w:t>the</w:t>
      </w:r>
      <w:proofErr w:type="gramEnd"/>
      <w:r w:rsidRPr="00460D8C">
        <w:rPr>
          <w:rFonts w:eastAsia="Calibri"/>
          <w:bCs/>
          <w:szCs w:val="24"/>
          <w:lang w:eastAsia="en-US"/>
        </w:rPr>
        <w:t xml:space="preserve"> levels on a site which precede the proposed development, excluding any site works unless approved by the decision-maker or established as part of subdivision of the land preceding development.”</w:t>
      </w:r>
    </w:p>
    <w:p w14:paraId="3D16666B" w14:textId="77777777" w:rsidR="00460D8C" w:rsidRPr="00460D8C" w:rsidRDefault="00460D8C" w:rsidP="00460D8C">
      <w:pPr>
        <w:spacing w:before="0" w:after="0" w:line="240" w:lineRule="auto"/>
        <w:ind w:right="-46"/>
        <w:rPr>
          <w:rFonts w:eastAsia="Calibri"/>
          <w:bCs/>
          <w:szCs w:val="24"/>
          <w:lang w:eastAsia="en-US"/>
        </w:rPr>
      </w:pPr>
    </w:p>
    <w:p w14:paraId="1F63F116" w14:textId="77777777" w:rsidR="00460D8C" w:rsidRPr="00460D8C" w:rsidRDefault="00460D8C" w:rsidP="00460D8C">
      <w:pPr>
        <w:spacing w:before="0" w:after="0" w:line="240" w:lineRule="auto"/>
        <w:ind w:right="-46"/>
        <w:rPr>
          <w:rFonts w:eastAsia="Calibri"/>
          <w:bCs/>
          <w:szCs w:val="24"/>
          <w:lang w:eastAsia="en-US"/>
        </w:rPr>
      </w:pPr>
      <w:r w:rsidRPr="00460D8C">
        <w:rPr>
          <w:rFonts w:eastAsia="Calibri"/>
          <w:bCs/>
          <w:szCs w:val="24"/>
          <w:lang w:eastAsia="en-US"/>
        </w:rPr>
        <w:t xml:space="preserve">The definition of ‘natural ground level’ within Schedule 2 (Deemed provisions) of the </w:t>
      </w:r>
      <w:r w:rsidRPr="00460D8C">
        <w:rPr>
          <w:rFonts w:eastAsia="Calibri"/>
          <w:bCs/>
          <w:i/>
          <w:iCs/>
          <w:szCs w:val="24"/>
          <w:lang w:eastAsia="en-US"/>
        </w:rPr>
        <w:t>Planning and Development (Local Planning Schemes) Regulations 2015</w:t>
      </w:r>
      <w:r w:rsidRPr="00460D8C">
        <w:rPr>
          <w:rFonts w:eastAsia="Calibri"/>
          <w:bCs/>
          <w:szCs w:val="24"/>
          <w:lang w:eastAsia="en-US"/>
        </w:rPr>
        <w:t xml:space="preserve"> is:</w:t>
      </w:r>
    </w:p>
    <w:p w14:paraId="5824A724" w14:textId="77777777" w:rsidR="00460D8C" w:rsidRPr="00460D8C" w:rsidRDefault="00460D8C" w:rsidP="00460D8C">
      <w:pPr>
        <w:spacing w:before="0" w:after="0" w:line="240" w:lineRule="auto"/>
        <w:ind w:right="-46"/>
        <w:rPr>
          <w:rFonts w:eastAsia="Calibri"/>
          <w:bCs/>
          <w:szCs w:val="24"/>
          <w:lang w:eastAsia="en-US"/>
        </w:rPr>
      </w:pPr>
    </w:p>
    <w:p w14:paraId="112CFB3B" w14:textId="77777777" w:rsidR="00460D8C" w:rsidRPr="00460D8C" w:rsidRDefault="00460D8C" w:rsidP="00460D8C">
      <w:pPr>
        <w:spacing w:before="0" w:after="0" w:line="240" w:lineRule="auto"/>
        <w:ind w:right="-46"/>
        <w:rPr>
          <w:rFonts w:eastAsia="Calibri"/>
          <w:bCs/>
          <w:szCs w:val="24"/>
          <w:lang w:eastAsia="en-US"/>
        </w:rPr>
      </w:pPr>
      <w:r w:rsidRPr="00460D8C">
        <w:rPr>
          <w:rFonts w:eastAsia="Calibri"/>
          <w:bCs/>
          <w:szCs w:val="24"/>
          <w:lang w:eastAsia="en-US"/>
        </w:rPr>
        <w:t>“</w:t>
      </w:r>
      <w:proofErr w:type="gramStart"/>
      <w:r w:rsidRPr="00460D8C">
        <w:rPr>
          <w:rFonts w:eastAsia="Calibri"/>
          <w:bCs/>
          <w:szCs w:val="24"/>
          <w:lang w:eastAsia="en-US"/>
        </w:rPr>
        <w:t>the</w:t>
      </w:r>
      <w:proofErr w:type="gramEnd"/>
      <w:r w:rsidRPr="00460D8C">
        <w:rPr>
          <w:rFonts w:eastAsia="Calibri"/>
          <w:bCs/>
          <w:szCs w:val="24"/>
          <w:lang w:eastAsia="en-US"/>
        </w:rPr>
        <w:t xml:space="preserve"> ground level specified in either of the following that applies to the land (or, if both of the following apply to the land, the more recent of the following) —</w:t>
      </w:r>
    </w:p>
    <w:p w14:paraId="05AEB02C" w14:textId="77777777" w:rsidR="00460D8C" w:rsidRPr="00460D8C" w:rsidRDefault="00460D8C" w:rsidP="00460D8C">
      <w:pPr>
        <w:spacing w:before="0" w:after="0" w:line="240" w:lineRule="auto"/>
        <w:ind w:right="-46"/>
        <w:rPr>
          <w:rFonts w:eastAsia="Calibri"/>
          <w:bCs/>
          <w:szCs w:val="24"/>
          <w:lang w:eastAsia="en-US"/>
        </w:rPr>
      </w:pPr>
      <w:r w:rsidRPr="00460D8C">
        <w:rPr>
          <w:rFonts w:eastAsia="Calibri"/>
          <w:bCs/>
          <w:szCs w:val="24"/>
          <w:lang w:eastAsia="en-US"/>
        </w:rPr>
        <w:t>(</w:t>
      </w:r>
      <w:proofErr w:type="spellStart"/>
      <w:r w:rsidRPr="00460D8C">
        <w:rPr>
          <w:rFonts w:eastAsia="Calibri"/>
          <w:bCs/>
          <w:szCs w:val="24"/>
          <w:lang w:eastAsia="en-US"/>
        </w:rPr>
        <w:t>i</w:t>
      </w:r>
      <w:proofErr w:type="spellEnd"/>
      <w:r w:rsidRPr="00460D8C">
        <w:rPr>
          <w:rFonts w:eastAsia="Calibri"/>
          <w:bCs/>
          <w:szCs w:val="24"/>
          <w:lang w:eastAsia="en-US"/>
        </w:rPr>
        <w:t xml:space="preserve">) a condition on an approval of a plan of subdivision that specifies a ground </w:t>
      </w:r>
      <w:proofErr w:type="gramStart"/>
      <w:r w:rsidRPr="00460D8C">
        <w:rPr>
          <w:rFonts w:eastAsia="Calibri"/>
          <w:bCs/>
          <w:szCs w:val="24"/>
          <w:lang w:eastAsia="en-US"/>
        </w:rPr>
        <w:t>level;</w:t>
      </w:r>
      <w:proofErr w:type="gramEnd"/>
    </w:p>
    <w:p w14:paraId="19A94222" w14:textId="77777777" w:rsidR="00460D8C" w:rsidRPr="00460D8C" w:rsidRDefault="00460D8C" w:rsidP="00460D8C">
      <w:pPr>
        <w:spacing w:before="0" w:after="0" w:line="240" w:lineRule="auto"/>
        <w:ind w:right="-46"/>
        <w:rPr>
          <w:rFonts w:eastAsia="Calibri"/>
          <w:bCs/>
          <w:szCs w:val="24"/>
          <w:lang w:eastAsia="en-US"/>
        </w:rPr>
      </w:pPr>
      <w:r w:rsidRPr="00460D8C">
        <w:rPr>
          <w:rFonts w:eastAsia="Calibri"/>
          <w:bCs/>
          <w:szCs w:val="24"/>
          <w:lang w:eastAsia="en-US"/>
        </w:rPr>
        <w:t xml:space="preserve">(ii) a previous development approval for site works on the land that specifies a ground </w:t>
      </w:r>
      <w:proofErr w:type="gramStart"/>
      <w:r w:rsidRPr="00460D8C">
        <w:rPr>
          <w:rFonts w:eastAsia="Calibri"/>
          <w:bCs/>
          <w:szCs w:val="24"/>
          <w:lang w:eastAsia="en-US"/>
        </w:rPr>
        <w:t>level;</w:t>
      </w:r>
      <w:proofErr w:type="gramEnd"/>
    </w:p>
    <w:p w14:paraId="0D5AC408" w14:textId="77777777" w:rsidR="00460D8C" w:rsidRPr="00460D8C" w:rsidRDefault="00460D8C" w:rsidP="00460D8C">
      <w:pPr>
        <w:spacing w:before="0" w:after="0" w:line="240" w:lineRule="auto"/>
        <w:ind w:right="-46"/>
        <w:rPr>
          <w:rFonts w:eastAsia="Calibri"/>
          <w:bCs/>
          <w:szCs w:val="24"/>
          <w:lang w:eastAsia="en-US"/>
        </w:rPr>
      </w:pPr>
      <w:r w:rsidRPr="00460D8C">
        <w:rPr>
          <w:rFonts w:eastAsia="Calibri"/>
          <w:bCs/>
          <w:szCs w:val="24"/>
          <w:lang w:eastAsia="en-US"/>
        </w:rPr>
        <w:t>or</w:t>
      </w:r>
    </w:p>
    <w:p w14:paraId="6E1F2ACA" w14:textId="77777777" w:rsidR="00460D8C" w:rsidRPr="00460D8C" w:rsidRDefault="00460D8C" w:rsidP="00460D8C">
      <w:pPr>
        <w:spacing w:before="0" w:after="0" w:line="240" w:lineRule="auto"/>
        <w:ind w:right="-46"/>
        <w:rPr>
          <w:rFonts w:eastAsia="Calibri"/>
          <w:bCs/>
          <w:szCs w:val="24"/>
          <w:lang w:eastAsia="en-US"/>
        </w:rPr>
      </w:pPr>
      <w:r w:rsidRPr="00460D8C">
        <w:rPr>
          <w:rFonts w:eastAsia="Calibri"/>
          <w:bCs/>
          <w:szCs w:val="24"/>
          <w:lang w:eastAsia="en-US"/>
        </w:rPr>
        <w:t>(b) if paragraph (a) does not apply — the level of the land before any disturbance to the land relating to the development”</w:t>
      </w:r>
    </w:p>
    <w:p w14:paraId="3CB976F4" w14:textId="77777777" w:rsidR="00460D8C" w:rsidRPr="00460D8C" w:rsidRDefault="00460D8C" w:rsidP="00460D8C">
      <w:pPr>
        <w:spacing w:before="0" w:after="0" w:line="240" w:lineRule="auto"/>
        <w:ind w:right="-46"/>
        <w:rPr>
          <w:rFonts w:eastAsia="Calibri"/>
          <w:bCs/>
          <w:szCs w:val="24"/>
          <w:lang w:eastAsia="en-US"/>
        </w:rPr>
      </w:pPr>
    </w:p>
    <w:p w14:paraId="321533F3" w14:textId="77777777" w:rsidR="00460D8C" w:rsidRPr="00460D8C" w:rsidRDefault="00460D8C" w:rsidP="00460D8C">
      <w:pPr>
        <w:spacing w:before="0" w:after="0" w:line="240" w:lineRule="auto"/>
        <w:ind w:right="-46"/>
        <w:rPr>
          <w:rFonts w:eastAsia="Calibri"/>
          <w:bCs/>
          <w:szCs w:val="24"/>
          <w:lang w:eastAsia="en-US"/>
        </w:rPr>
      </w:pPr>
    </w:p>
    <w:p w14:paraId="7276CBCA" w14:textId="77777777" w:rsidR="00460D8C" w:rsidRPr="00460D8C" w:rsidRDefault="00460D8C" w:rsidP="00460D8C">
      <w:pPr>
        <w:spacing w:before="0" w:after="0" w:line="240" w:lineRule="auto"/>
        <w:ind w:right="-46"/>
        <w:rPr>
          <w:rFonts w:eastAsia="Calibri"/>
          <w:b/>
          <w:color w:val="244061"/>
          <w:sz w:val="28"/>
          <w:szCs w:val="32"/>
          <w:lang w:eastAsia="en-US"/>
        </w:rPr>
      </w:pPr>
      <w:r w:rsidRPr="00460D8C">
        <w:rPr>
          <w:rFonts w:eastAsia="Calibri"/>
          <w:b/>
          <w:color w:val="244061"/>
          <w:sz w:val="28"/>
          <w:szCs w:val="32"/>
          <w:lang w:eastAsia="en-US"/>
        </w:rPr>
        <w:t>Discussion</w:t>
      </w:r>
    </w:p>
    <w:p w14:paraId="5274EE68" w14:textId="77777777" w:rsidR="00460D8C" w:rsidRPr="00460D8C" w:rsidRDefault="00460D8C" w:rsidP="00460D8C">
      <w:pPr>
        <w:spacing w:before="0" w:after="0" w:line="240" w:lineRule="auto"/>
        <w:ind w:right="-46"/>
        <w:rPr>
          <w:rFonts w:eastAsia="Calibri"/>
          <w:szCs w:val="24"/>
          <w:lang w:eastAsia="en-US"/>
        </w:rPr>
      </w:pPr>
    </w:p>
    <w:p w14:paraId="6AEAE684" w14:textId="77777777" w:rsidR="00460D8C" w:rsidRPr="00460D8C" w:rsidRDefault="00460D8C" w:rsidP="00460D8C">
      <w:pPr>
        <w:spacing w:before="0" w:after="0" w:line="240" w:lineRule="auto"/>
        <w:ind w:right="-46"/>
        <w:rPr>
          <w:rFonts w:eastAsia="Calibri"/>
          <w:szCs w:val="24"/>
          <w:lang w:eastAsia="en-US"/>
        </w:rPr>
      </w:pPr>
      <w:r w:rsidRPr="00460D8C">
        <w:rPr>
          <w:rFonts w:eastAsia="Calibri"/>
          <w:szCs w:val="24"/>
          <w:lang w:eastAsia="en-US"/>
        </w:rPr>
        <w:t>The Policy is contrary to the definitions within the State planning framework and is therefore invalid as well as being unnecessary.</w:t>
      </w:r>
    </w:p>
    <w:p w14:paraId="509A54E2" w14:textId="77777777" w:rsidR="00460D8C" w:rsidRPr="00460D8C" w:rsidRDefault="00460D8C" w:rsidP="00460D8C">
      <w:pPr>
        <w:spacing w:before="0" w:after="0" w:line="240" w:lineRule="auto"/>
        <w:ind w:right="-46"/>
        <w:rPr>
          <w:rFonts w:eastAsia="Calibri"/>
          <w:szCs w:val="24"/>
          <w:lang w:eastAsia="en-US"/>
        </w:rPr>
      </w:pPr>
    </w:p>
    <w:p w14:paraId="4BB7308D" w14:textId="77777777" w:rsidR="00460D8C" w:rsidRPr="00460D8C" w:rsidRDefault="00460D8C" w:rsidP="00460D8C">
      <w:pPr>
        <w:spacing w:before="0" w:after="0" w:line="240" w:lineRule="auto"/>
        <w:ind w:right="-46"/>
        <w:rPr>
          <w:rFonts w:eastAsia="Calibri"/>
          <w:szCs w:val="24"/>
          <w:lang w:eastAsia="en-US"/>
        </w:rPr>
      </w:pPr>
      <w:r w:rsidRPr="00460D8C">
        <w:rPr>
          <w:rFonts w:eastAsia="Calibri"/>
          <w:szCs w:val="24"/>
          <w:lang w:eastAsia="en-US"/>
        </w:rPr>
        <w:t xml:space="preserve">The two definitions above need to be read in conjunction with one another. To ignore one in favour of the other is to erroneously construe the planning framework. In this case, the Deemed provisions provide context to the R-Codes and make it clear that, if there is an existing development setting out ground levels and those levels have been approved by the local government or through a plan of subdivision, those approved levels become the natural ground level of any future development. </w:t>
      </w:r>
    </w:p>
    <w:p w14:paraId="4DCE71E1" w14:textId="77777777" w:rsidR="00460D8C" w:rsidRPr="00460D8C" w:rsidRDefault="00460D8C" w:rsidP="00460D8C">
      <w:pPr>
        <w:spacing w:before="0" w:after="0" w:line="240" w:lineRule="auto"/>
        <w:ind w:right="-46"/>
        <w:rPr>
          <w:rFonts w:eastAsia="Calibri"/>
          <w:szCs w:val="24"/>
          <w:lang w:eastAsia="en-US"/>
        </w:rPr>
      </w:pPr>
    </w:p>
    <w:p w14:paraId="03F3AAB8" w14:textId="77777777" w:rsidR="00460D8C" w:rsidRPr="00460D8C" w:rsidRDefault="00460D8C" w:rsidP="00460D8C">
      <w:pPr>
        <w:spacing w:before="0" w:after="0" w:line="240" w:lineRule="auto"/>
        <w:ind w:right="-46"/>
        <w:rPr>
          <w:rFonts w:eastAsia="Calibri"/>
          <w:szCs w:val="24"/>
          <w:lang w:eastAsia="en-US"/>
        </w:rPr>
      </w:pPr>
      <w:r w:rsidRPr="00460D8C">
        <w:rPr>
          <w:rFonts w:eastAsia="Calibri"/>
          <w:szCs w:val="24"/>
          <w:lang w:eastAsia="en-US"/>
        </w:rPr>
        <w:t xml:space="preserve">This was tested in Prosser and Town of Cottesloe [2021] WASAT 115, which affirmed that natural ground levels are to be taken from any development approved by the City which establishes natural ground levels. The approval does not have to be specifically for ‘site </w:t>
      </w:r>
      <w:proofErr w:type="gramStart"/>
      <w:r w:rsidRPr="00460D8C">
        <w:rPr>
          <w:rFonts w:eastAsia="Calibri"/>
          <w:szCs w:val="24"/>
          <w:lang w:eastAsia="en-US"/>
        </w:rPr>
        <w:t>works’</w:t>
      </w:r>
      <w:proofErr w:type="gramEnd"/>
      <w:r w:rsidRPr="00460D8C">
        <w:rPr>
          <w:rFonts w:eastAsia="Calibri"/>
          <w:szCs w:val="24"/>
          <w:lang w:eastAsia="en-US"/>
        </w:rPr>
        <w:t xml:space="preserve">. </w:t>
      </w:r>
      <w:proofErr w:type="gramStart"/>
      <w:r w:rsidRPr="00460D8C">
        <w:rPr>
          <w:rFonts w:eastAsia="Calibri"/>
          <w:szCs w:val="24"/>
          <w:lang w:eastAsia="en-US"/>
        </w:rPr>
        <w:t>As long as</w:t>
      </w:r>
      <w:proofErr w:type="gramEnd"/>
      <w:r w:rsidRPr="00460D8C">
        <w:rPr>
          <w:rFonts w:eastAsia="Calibri"/>
          <w:szCs w:val="24"/>
          <w:lang w:eastAsia="en-US"/>
        </w:rPr>
        <w:t xml:space="preserve"> the levels are shown on the approved plans, those levels are taken to be approved by the local government. The Prosser case also clarifies that the approved development must be enacted </w:t>
      </w:r>
      <w:proofErr w:type="gramStart"/>
      <w:r w:rsidRPr="00460D8C">
        <w:rPr>
          <w:rFonts w:eastAsia="Calibri"/>
          <w:szCs w:val="24"/>
          <w:lang w:eastAsia="en-US"/>
        </w:rPr>
        <w:t>in order to</w:t>
      </w:r>
      <w:proofErr w:type="gramEnd"/>
      <w:r w:rsidRPr="00460D8C">
        <w:rPr>
          <w:rFonts w:eastAsia="Calibri"/>
          <w:szCs w:val="24"/>
          <w:lang w:eastAsia="en-US"/>
        </w:rPr>
        <w:t xml:space="preserve"> be valid. A proponent cannot simply stack proposed developments on top of each other until they achieve their desired height.</w:t>
      </w:r>
    </w:p>
    <w:p w14:paraId="35E9107D" w14:textId="77777777" w:rsidR="00460D8C" w:rsidRPr="00460D8C" w:rsidRDefault="00460D8C" w:rsidP="00460D8C">
      <w:pPr>
        <w:spacing w:before="0" w:after="0" w:line="240" w:lineRule="auto"/>
        <w:ind w:right="-46"/>
        <w:rPr>
          <w:rFonts w:eastAsia="Calibri"/>
          <w:szCs w:val="24"/>
          <w:lang w:eastAsia="en-US"/>
        </w:rPr>
      </w:pPr>
    </w:p>
    <w:p w14:paraId="492A555D" w14:textId="77777777" w:rsidR="00460D8C" w:rsidRPr="00460D8C" w:rsidRDefault="00460D8C" w:rsidP="00460D8C">
      <w:pPr>
        <w:spacing w:before="0" w:after="0" w:line="240" w:lineRule="auto"/>
        <w:ind w:right="-46"/>
        <w:rPr>
          <w:rFonts w:eastAsia="Calibri"/>
          <w:szCs w:val="24"/>
          <w:lang w:eastAsia="en-US"/>
        </w:rPr>
      </w:pPr>
      <w:r w:rsidRPr="00460D8C">
        <w:rPr>
          <w:rFonts w:eastAsia="Calibri"/>
          <w:szCs w:val="24"/>
          <w:lang w:eastAsia="en-US"/>
        </w:rPr>
        <w:t>Further, because the definitions specifically reference approved development, site works shown on a deemed-to-comply application are not considered to change the natural ground level. This is because a successful deemed-to-comply application does not result in an approval issued by the local government. For such applications, the local government simply provides a written confirmation that no approval is needed because the single house development ticks all the boxes. This means, again, that a proponent could not simply stack deemed-to-comply applications on top of each other until they achieve their desired height.</w:t>
      </w:r>
    </w:p>
    <w:p w14:paraId="7819B556" w14:textId="77777777" w:rsidR="00460D8C" w:rsidRPr="00460D8C" w:rsidRDefault="00460D8C" w:rsidP="00460D8C">
      <w:pPr>
        <w:spacing w:before="0" w:after="0" w:line="240" w:lineRule="auto"/>
        <w:ind w:right="-46"/>
        <w:rPr>
          <w:rFonts w:eastAsia="Calibri"/>
          <w:szCs w:val="24"/>
          <w:lang w:eastAsia="en-US"/>
        </w:rPr>
      </w:pPr>
    </w:p>
    <w:p w14:paraId="0D4E9B4F" w14:textId="77777777" w:rsidR="00460D8C" w:rsidRPr="00460D8C" w:rsidRDefault="00460D8C" w:rsidP="00460D8C">
      <w:pPr>
        <w:spacing w:before="0" w:after="0" w:line="240" w:lineRule="auto"/>
        <w:ind w:right="-46"/>
        <w:rPr>
          <w:rFonts w:eastAsia="Calibri"/>
          <w:szCs w:val="24"/>
          <w:lang w:eastAsia="en-US"/>
        </w:rPr>
      </w:pPr>
      <w:proofErr w:type="gramStart"/>
      <w:r w:rsidRPr="00460D8C">
        <w:rPr>
          <w:rFonts w:eastAsia="Calibri"/>
          <w:szCs w:val="24"/>
          <w:lang w:eastAsia="en-US"/>
        </w:rPr>
        <w:t>In regard to</w:t>
      </w:r>
      <w:proofErr w:type="gramEnd"/>
      <w:r w:rsidRPr="00460D8C">
        <w:rPr>
          <w:rFonts w:eastAsia="Calibri"/>
          <w:szCs w:val="24"/>
          <w:lang w:eastAsia="en-US"/>
        </w:rPr>
        <w:t xml:space="preserve"> subdivision levels, the City already provides a modified condition to the Western Australian Planning Commission (WAPC), which the WAPC has accepted and continues to place on proposed subdivisions at the City’s request. This condition requires that site levels respect the natural ground levels at the boundaries. In this way, a proponent cannot place </w:t>
      </w:r>
      <w:r w:rsidRPr="00460D8C">
        <w:rPr>
          <w:rFonts w:eastAsia="Calibri"/>
          <w:szCs w:val="24"/>
          <w:lang w:eastAsia="en-US"/>
        </w:rPr>
        <w:lastRenderedPageBreak/>
        <w:t>fill on the lot to whatever height they desire but must instead match the height of all adjoining boundaries to the City’s satisfaction.</w:t>
      </w:r>
    </w:p>
    <w:p w14:paraId="1BA8CAF1" w14:textId="77777777" w:rsidR="00460D8C" w:rsidRPr="00460D8C" w:rsidRDefault="00460D8C" w:rsidP="00460D8C">
      <w:pPr>
        <w:spacing w:before="0" w:after="0" w:line="240" w:lineRule="auto"/>
        <w:ind w:right="-46"/>
        <w:rPr>
          <w:rFonts w:eastAsia="Calibri"/>
          <w:szCs w:val="24"/>
          <w:lang w:eastAsia="en-US"/>
        </w:rPr>
      </w:pPr>
    </w:p>
    <w:p w14:paraId="357E3D98" w14:textId="77777777" w:rsidR="00460D8C" w:rsidRPr="00460D8C" w:rsidRDefault="00460D8C" w:rsidP="00460D8C">
      <w:pPr>
        <w:spacing w:before="0" w:after="0" w:line="240" w:lineRule="auto"/>
        <w:ind w:right="-46"/>
        <w:rPr>
          <w:rFonts w:eastAsia="Calibri"/>
          <w:szCs w:val="24"/>
          <w:lang w:eastAsia="en-US"/>
        </w:rPr>
      </w:pPr>
      <w:r w:rsidRPr="00460D8C">
        <w:rPr>
          <w:rFonts w:eastAsia="Calibri"/>
          <w:szCs w:val="24"/>
          <w:lang w:eastAsia="en-US"/>
        </w:rPr>
        <w:t xml:space="preserve">Where the City has identified that fill has been placed on a lot prior to a subdivision survey, the City can advise the WAPC through the conditional subdivision approval that the site works have not been approved and are unauthorised. This allows the City to take action to rectify the works before they get established within an approved plan of subdivision. </w:t>
      </w:r>
    </w:p>
    <w:p w14:paraId="470DB2FB" w14:textId="77777777" w:rsidR="00460D8C" w:rsidRPr="00460D8C" w:rsidRDefault="00460D8C" w:rsidP="00460D8C">
      <w:pPr>
        <w:spacing w:before="0" w:after="0" w:line="240" w:lineRule="auto"/>
        <w:ind w:right="-46"/>
        <w:rPr>
          <w:rFonts w:eastAsia="Calibri"/>
          <w:szCs w:val="24"/>
          <w:lang w:eastAsia="en-US"/>
        </w:rPr>
      </w:pPr>
    </w:p>
    <w:p w14:paraId="73981AF3" w14:textId="77777777" w:rsidR="00460D8C" w:rsidRPr="00460D8C" w:rsidRDefault="00460D8C" w:rsidP="00460D8C">
      <w:pPr>
        <w:spacing w:before="0" w:after="0" w:line="240" w:lineRule="auto"/>
        <w:ind w:right="-46"/>
        <w:rPr>
          <w:rFonts w:eastAsia="Calibri"/>
          <w:szCs w:val="24"/>
          <w:lang w:eastAsia="en-US"/>
        </w:rPr>
      </w:pPr>
      <w:r w:rsidRPr="00460D8C">
        <w:rPr>
          <w:rFonts w:eastAsia="Calibri"/>
          <w:szCs w:val="24"/>
          <w:lang w:eastAsia="en-US"/>
        </w:rPr>
        <w:t>The Department of Planning, Lands and Heritage provided the following advice:</w:t>
      </w:r>
    </w:p>
    <w:p w14:paraId="2D4EDF54" w14:textId="77777777" w:rsidR="00460D8C" w:rsidRPr="00460D8C" w:rsidRDefault="00460D8C" w:rsidP="00460D8C">
      <w:pPr>
        <w:spacing w:before="0" w:after="0" w:line="240" w:lineRule="auto"/>
        <w:ind w:right="-46"/>
        <w:rPr>
          <w:rFonts w:eastAsia="Calibri"/>
          <w:szCs w:val="24"/>
          <w:lang w:eastAsia="en-US"/>
        </w:rPr>
      </w:pPr>
    </w:p>
    <w:p w14:paraId="45DA6784" w14:textId="77777777" w:rsidR="00460D8C" w:rsidRPr="00460D8C" w:rsidRDefault="00460D8C" w:rsidP="00460D8C">
      <w:pPr>
        <w:spacing w:before="0" w:after="0" w:line="240" w:lineRule="auto"/>
        <w:ind w:right="-46"/>
        <w:rPr>
          <w:rFonts w:eastAsia="Calibri"/>
          <w:color w:val="244061"/>
          <w:szCs w:val="24"/>
          <w:lang w:eastAsia="en-US"/>
        </w:rPr>
      </w:pPr>
      <w:r w:rsidRPr="00460D8C">
        <w:rPr>
          <w:rFonts w:eastAsia="Calibri"/>
          <w:color w:val="244061"/>
          <w:szCs w:val="24"/>
          <w:lang w:eastAsia="en-US"/>
        </w:rPr>
        <w:t xml:space="preserve">The definition in the Town of Cambridge’s LPP is clearly at odds with the definition in the Deemed Provisions. The Department’s view is that there is no power for a local government to apply its own definition of a term through an LPP, where that term is already defined in the Deemed Provisions. It should be noted that: </w:t>
      </w:r>
    </w:p>
    <w:p w14:paraId="66C21029" w14:textId="77777777" w:rsidR="00460D8C" w:rsidRPr="00460D8C" w:rsidRDefault="00460D8C" w:rsidP="00460D8C">
      <w:pPr>
        <w:spacing w:before="0" w:after="0" w:line="240" w:lineRule="auto"/>
        <w:ind w:right="-46"/>
        <w:rPr>
          <w:rFonts w:eastAsia="Calibri"/>
          <w:color w:val="244061"/>
          <w:szCs w:val="24"/>
          <w:lang w:eastAsia="en-US"/>
        </w:rPr>
      </w:pPr>
    </w:p>
    <w:p w14:paraId="3DF2F399" w14:textId="77777777" w:rsidR="00460D8C" w:rsidRPr="00460D8C" w:rsidRDefault="00460D8C" w:rsidP="00E86193">
      <w:pPr>
        <w:numPr>
          <w:ilvl w:val="0"/>
          <w:numId w:val="31"/>
        </w:numPr>
        <w:spacing w:before="0" w:after="0" w:line="240" w:lineRule="auto"/>
        <w:ind w:right="-46"/>
        <w:jc w:val="left"/>
        <w:rPr>
          <w:rFonts w:eastAsia="Calibri"/>
          <w:color w:val="244061"/>
          <w:szCs w:val="24"/>
          <w:lang w:eastAsia="en-US"/>
        </w:rPr>
      </w:pPr>
      <w:r w:rsidRPr="00460D8C">
        <w:rPr>
          <w:rFonts w:eastAsia="Calibri"/>
          <w:color w:val="244061"/>
          <w:szCs w:val="24"/>
          <w:lang w:eastAsia="en-US"/>
        </w:rPr>
        <w:t xml:space="preserve">local planning schemes (including the Deemed Provisions) are subsidiary legislation and therefore prevail over any conflicting provisions of a local planning </w:t>
      </w:r>
      <w:proofErr w:type="gramStart"/>
      <w:r w:rsidRPr="00460D8C">
        <w:rPr>
          <w:rFonts w:eastAsia="Calibri"/>
          <w:color w:val="244061"/>
          <w:szCs w:val="24"/>
          <w:lang w:eastAsia="en-US"/>
        </w:rPr>
        <w:t>policy;</w:t>
      </w:r>
      <w:proofErr w:type="gramEnd"/>
      <w:r w:rsidRPr="00460D8C">
        <w:rPr>
          <w:rFonts w:eastAsia="Calibri"/>
          <w:color w:val="244061"/>
          <w:szCs w:val="24"/>
          <w:lang w:eastAsia="en-US"/>
        </w:rPr>
        <w:t xml:space="preserve"> </w:t>
      </w:r>
    </w:p>
    <w:p w14:paraId="2C781458" w14:textId="77777777" w:rsidR="00460D8C" w:rsidRPr="00460D8C" w:rsidRDefault="00460D8C" w:rsidP="00E86193">
      <w:pPr>
        <w:numPr>
          <w:ilvl w:val="0"/>
          <w:numId w:val="31"/>
        </w:numPr>
        <w:spacing w:before="0" w:after="0" w:line="240" w:lineRule="auto"/>
        <w:ind w:right="-46"/>
        <w:jc w:val="left"/>
        <w:rPr>
          <w:rFonts w:eastAsia="Calibri"/>
          <w:color w:val="244061"/>
          <w:szCs w:val="24"/>
          <w:lang w:eastAsia="en-US"/>
        </w:rPr>
      </w:pPr>
      <w:r w:rsidRPr="00460D8C">
        <w:rPr>
          <w:rFonts w:eastAsia="Calibri"/>
          <w:color w:val="244061"/>
          <w:szCs w:val="24"/>
          <w:lang w:eastAsia="en-US"/>
        </w:rPr>
        <w:t>the above is reflected in clause 3(5) of the Deemed Provisions, which requires LPPs to be given regard only to the extent the policy is consistent with the applicable scheme (which includes the Deemed Provisions itself); and</w:t>
      </w:r>
    </w:p>
    <w:p w14:paraId="15B12CB1" w14:textId="77777777" w:rsidR="00460D8C" w:rsidRPr="00460D8C" w:rsidRDefault="00460D8C" w:rsidP="00E86193">
      <w:pPr>
        <w:numPr>
          <w:ilvl w:val="0"/>
          <w:numId w:val="31"/>
        </w:numPr>
        <w:spacing w:before="0" w:after="0" w:line="240" w:lineRule="auto"/>
        <w:ind w:right="-46"/>
        <w:jc w:val="left"/>
        <w:rPr>
          <w:rFonts w:eastAsia="Calibri"/>
          <w:i/>
          <w:iCs/>
          <w:color w:val="244061"/>
          <w:szCs w:val="24"/>
          <w:lang w:eastAsia="en-US"/>
        </w:rPr>
      </w:pPr>
      <w:r w:rsidRPr="00460D8C">
        <w:rPr>
          <w:rFonts w:eastAsia="Calibri"/>
          <w:color w:val="244061"/>
          <w:szCs w:val="24"/>
          <w:lang w:eastAsia="en-US"/>
        </w:rPr>
        <w:t>clause 3(3) of the Deemed Provisions requires LPPs to be based on sound planning principles - the creation of a LPP that is inconsistent with the planning scheme it is prepared under (</w:t>
      </w:r>
      <w:proofErr w:type="spellStart"/>
      <w:r w:rsidRPr="00460D8C">
        <w:rPr>
          <w:rFonts w:eastAsia="Calibri"/>
          <w:color w:val="244061"/>
          <w:szCs w:val="24"/>
          <w:lang w:eastAsia="en-US"/>
        </w:rPr>
        <w:t>i.e</w:t>
      </w:r>
      <w:proofErr w:type="spellEnd"/>
      <w:r w:rsidRPr="00460D8C">
        <w:rPr>
          <w:rFonts w:eastAsia="Calibri"/>
          <w:color w:val="244061"/>
          <w:szCs w:val="24"/>
          <w:lang w:eastAsia="en-US"/>
        </w:rPr>
        <w:t xml:space="preserve"> – the Deemed Provisions) would be inconsistent with sound planning principles.</w:t>
      </w:r>
      <w:r w:rsidRPr="00460D8C">
        <w:rPr>
          <w:rFonts w:eastAsia="Calibri"/>
          <w:i/>
          <w:iCs/>
          <w:color w:val="244061"/>
          <w:szCs w:val="24"/>
          <w:lang w:eastAsia="en-US"/>
        </w:rPr>
        <w:t xml:space="preserve"> </w:t>
      </w:r>
    </w:p>
    <w:p w14:paraId="490C4908" w14:textId="77777777" w:rsidR="00460D8C" w:rsidRPr="00460D8C" w:rsidRDefault="00460D8C" w:rsidP="00460D8C">
      <w:pPr>
        <w:spacing w:before="0" w:after="0" w:line="240" w:lineRule="auto"/>
        <w:ind w:right="-46"/>
        <w:rPr>
          <w:rFonts w:eastAsia="Calibri"/>
          <w:szCs w:val="24"/>
          <w:lang w:eastAsia="en-US"/>
        </w:rPr>
      </w:pPr>
    </w:p>
    <w:p w14:paraId="775AA3BA" w14:textId="77777777" w:rsidR="00460D8C" w:rsidRPr="00460D8C" w:rsidRDefault="00460D8C" w:rsidP="00460D8C">
      <w:pPr>
        <w:spacing w:before="0" w:after="0" w:line="240" w:lineRule="auto"/>
        <w:ind w:right="-46"/>
        <w:rPr>
          <w:rFonts w:eastAsia="Calibri"/>
          <w:szCs w:val="24"/>
          <w:lang w:eastAsia="en-US"/>
        </w:rPr>
      </w:pPr>
      <w:r w:rsidRPr="00460D8C">
        <w:rPr>
          <w:rFonts w:eastAsia="Calibri"/>
          <w:szCs w:val="24"/>
          <w:lang w:eastAsia="en-US"/>
        </w:rPr>
        <w:t xml:space="preserve">Legal advice has been provided to Officers supporting the position that a local government can enact the Policy. This advice opines that the R-Codes definition is read above that of the Deemed provisions. This advice seems to make a distinction between definitions and specific provisions within the Deemed provisions. It opines that the definitions in the Deemed provisions only apply to the Deemed provisions, not to planning schemes or policies, including the R-Codes. Through this logic, a local government may vary the definitions within the Deemed provisions. However, the Deemed provisions are the instrument for creating a local planning policy, and a local planning policy which contradicts the instrument used to create it would be of no effect. Otherwise, local governments could vary any part of the Deemed provisions through a local planning policy simply by varying the definitions, which is manifestly incorrect. </w:t>
      </w:r>
    </w:p>
    <w:p w14:paraId="6B47FF05" w14:textId="77777777" w:rsidR="00460D8C" w:rsidRPr="00460D8C" w:rsidRDefault="00460D8C" w:rsidP="00460D8C">
      <w:pPr>
        <w:spacing w:before="0" w:after="0" w:line="240" w:lineRule="auto"/>
        <w:ind w:right="-46"/>
        <w:rPr>
          <w:rFonts w:eastAsia="Calibri"/>
          <w:szCs w:val="24"/>
          <w:lang w:eastAsia="en-US"/>
        </w:rPr>
      </w:pPr>
    </w:p>
    <w:p w14:paraId="440F44BF" w14:textId="77777777" w:rsidR="00460D8C" w:rsidRPr="00460D8C" w:rsidRDefault="00460D8C" w:rsidP="00460D8C">
      <w:pPr>
        <w:spacing w:before="0" w:after="0" w:line="240" w:lineRule="auto"/>
        <w:ind w:right="-46"/>
        <w:rPr>
          <w:rFonts w:eastAsia="Calibri"/>
          <w:b/>
          <w:bCs/>
          <w:szCs w:val="24"/>
          <w:lang w:eastAsia="en-US"/>
        </w:rPr>
      </w:pPr>
      <w:r w:rsidRPr="00460D8C">
        <w:rPr>
          <w:rFonts w:eastAsia="Calibri"/>
          <w:b/>
          <w:bCs/>
          <w:szCs w:val="24"/>
          <w:lang w:eastAsia="en-US"/>
        </w:rPr>
        <w:t xml:space="preserve">Alternate Approach </w:t>
      </w:r>
    </w:p>
    <w:p w14:paraId="18CD3CD0" w14:textId="77777777" w:rsidR="00460D8C" w:rsidRPr="00460D8C" w:rsidRDefault="00460D8C" w:rsidP="00460D8C">
      <w:pPr>
        <w:spacing w:before="0" w:after="0" w:line="240" w:lineRule="auto"/>
        <w:ind w:right="-46"/>
        <w:rPr>
          <w:rFonts w:eastAsia="Calibri"/>
          <w:szCs w:val="24"/>
          <w:lang w:eastAsia="en-US"/>
        </w:rPr>
      </w:pPr>
    </w:p>
    <w:p w14:paraId="14A2C0D8" w14:textId="77777777" w:rsidR="00460D8C" w:rsidRPr="00460D8C" w:rsidRDefault="00460D8C" w:rsidP="00460D8C">
      <w:pPr>
        <w:spacing w:before="0" w:after="0" w:line="240" w:lineRule="auto"/>
        <w:ind w:right="-46"/>
        <w:rPr>
          <w:rFonts w:eastAsia="Calibri"/>
          <w:szCs w:val="24"/>
          <w:lang w:eastAsia="en-US"/>
        </w:rPr>
      </w:pPr>
      <w:r w:rsidRPr="00460D8C">
        <w:rPr>
          <w:rFonts w:eastAsia="Calibri"/>
          <w:szCs w:val="24"/>
          <w:lang w:eastAsia="en-US"/>
        </w:rPr>
        <w:t>Should Council wish to proceed with a valid version of the Policy, City Officers recommend it be amended to be consistent with the Deemed provisions. This would entail inserting a reference to Prosser and Town of Cottesloe to provide context in clause 1, and making clear in clauses 2, 4 and 5 that the natural ground levels set out within the Policy only apply where there are no enacted development approvals or plans of subdivision showing ground levels. A proposed resolution is provided below:</w:t>
      </w:r>
    </w:p>
    <w:p w14:paraId="42CCEAAC" w14:textId="77777777" w:rsidR="00460D8C" w:rsidRPr="00460D8C" w:rsidRDefault="00460D8C" w:rsidP="00460D8C">
      <w:pPr>
        <w:spacing w:before="0" w:after="0" w:line="240" w:lineRule="auto"/>
        <w:ind w:right="-46"/>
        <w:rPr>
          <w:rFonts w:eastAsia="Calibri"/>
          <w:szCs w:val="24"/>
          <w:lang w:eastAsia="en-US"/>
        </w:rPr>
      </w:pPr>
    </w:p>
    <w:p w14:paraId="4A5397E8" w14:textId="77777777" w:rsidR="00460D8C" w:rsidRPr="00460D8C" w:rsidRDefault="00460D8C" w:rsidP="00460D8C">
      <w:pPr>
        <w:spacing w:before="0" w:after="0" w:line="240" w:lineRule="auto"/>
        <w:ind w:right="-46"/>
        <w:rPr>
          <w:rFonts w:eastAsia="Calibri"/>
          <w:szCs w:val="24"/>
          <w:lang w:eastAsia="en-US"/>
        </w:rPr>
      </w:pPr>
      <w:r w:rsidRPr="00460D8C">
        <w:rPr>
          <w:rFonts w:eastAsia="Calibri"/>
          <w:szCs w:val="24"/>
          <w:lang w:eastAsia="en-US"/>
        </w:rPr>
        <w:t>That Council modify the draft Local Planning Policy 7.8: Natural Ground Level as follows:</w:t>
      </w:r>
    </w:p>
    <w:p w14:paraId="03F78DCE" w14:textId="77777777" w:rsidR="00460D8C" w:rsidRPr="00460D8C" w:rsidRDefault="00460D8C" w:rsidP="00460D8C">
      <w:pPr>
        <w:spacing w:before="0" w:after="0" w:line="240" w:lineRule="auto"/>
        <w:ind w:right="-46"/>
        <w:rPr>
          <w:rFonts w:eastAsia="Calibri"/>
          <w:szCs w:val="24"/>
          <w:lang w:eastAsia="en-US"/>
        </w:rPr>
      </w:pPr>
    </w:p>
    <w:p w14:paraId="4B07C83D" w14:textId="77777777" w:rsidR="00460D8C" w:rsidRPr="00460D8C" w:rsidRDefault="00460D8C" w:rsidP="00E86193">
      <w:pPr>
        <w:numPr>
          <w:ilvl w:val="0"/>
          <w:numId w:val="30"/>
        </w:numPr>
        <w:spacing w:before="0" w:after="0" w:line="240" w:lineRule="auto"/>
        <w:ind w:right="-46"/>
        <w:contextualSpacing/>
        <w:jc w:val="left"/>
        <w:rPr>
          <w:rFonts w:eastAsia="Calibri"/>
          <w:szCs w:val="24"/>
          <w:lang w:eastAsia="en-US"/>
        </w:rPr>
      </w:pPr>
      <w:r w:rsidRPr="00460D8C">
        <w:rPr>
          <w:rFonts w:eastAsia="Calibri"/>
          <w:szCs w:val="24"/>
          <w:lang w:eastAsia="en-US"/>
        </w:rPr>
        <w:lastRenderedPageBreak/>
        <w:t>Modify clause 1.1 to append: “The State Administrative Tribunal in Prosser and Town of Cottesloe [2021] WASAT 115 determined that the natural ground level of a building site is its state existing prior to the date of the proposed development, as opposed to an artificially modified state. As per the Deemed provisions within the Planning and Development (Local Planning Schemes) Regulations 2015, the natural ground level is taken from the levels approved by the local government through a development application or plan of subdivision, provided those plans have been enacted.”</w:t>
      </w:r>
    </w:p>
    <w:p w14:paraId="0499B30A" w14:textId="77777777" w:rsidR="00460D8C" w:rsidRPr="00460D8C" w:rsidRDefault="00460D8C" w:rsidP="00E86193">
      <w:pPr>
        <w:numPr>
          <w:ilvl w:val="0"/>
          <w:numId w:val="30"/>
        </w:numPr>
        <w:spacing w:before="0" w:after="0" w:line="240" w:lineRule="auto"/>
        <w:ind w:right="-46"/>
        <w:contextualSpacing/>
        <w:jc w:val="left"/>
        <w:rPr>
          <w:rFonts w:eastAsia="Calibri"/>
          <w:szCs w:val="24"/>
          <w:lang w:eastAsia="en-US"/>
        </w:rPr>
      </w:pPr>
      <w:r w:rsidRPr="00460D8C">
        <w:rPr>
          <w:rFonts w:eastAsia="Calibri"/>
          <w:szCs w:val="24"/>
          <w:lang w:eastAsia="en-US"/>
        </w:rPr>
        <w:t>Modify clause 2.1 to read: “This policy applies to all development within the local government area where there are no enacted development approvals or plans of subdivision showing ground levels”</w:t>
      </w:r>
    </w:p>
    <w:p w14:paraId="1776492C" w14:textId="77777777" w:rsidR="00460D8C" w:rsidRPr="00460D8C" w:rsidRDefault="00460D8C" w:rsidP="00E86193">
      <w:pPr>
        <w:numPr>
          <w:ilvl w:val="0"/>
          <w:numId w:val="30"/>
        </w:numPr>
        <w:spacing w:before="0" w:after="0" w:line="240" w:lineRule="auto"/>
        <w:ind w:right="-46"/>
        <w:contextualSpacing/>
        <w:jc w:val="left"/>
        <w:rPr>
          <w:rFonts w:eastAsia="Calibri"/>
          <w:szCs w:val="24"/>
          <w:lang w:eastAsia="en-US"/>
        </w:rPr>
      </w:pPr>
      <w:r w:rsidRPr="00460D8C">
        <w:rPr>
          <w:rFonts w:eastAsia="Calibri"/>
          <w:szCs w:val="24"/>
          <w:lang w:eastAsia="en-US"/>
        </w:rPr>
        <w:t xml:space="preserve">Modify clause 4.1 to read: “To provide guidance on the method of determining natural ground levels preceding development where there </w:t>
      </w:r>
      <w:proofErr w:type="gramStart"/>
      <w:r w:rsidRPr="00460D8C">
        <w:rPr>
          <w:rFonts w:eastAsia="Calibri"/>
          <w:szCs w:val="24"/>
          <w:lang w:eastAsia="en-US"/>
        </w:rPr>
        <w:t>are</w:t>
      </w:r>
      <w:proofErr w:type="gramEnd"/>
      <w:r w:rsidRPr="00460D8C">
        <w:rPr>
          <w:rFonts w:eastAsia="Calibri"/>
          <w:szCs w:val="24"/>
          <w:lang w:eastAsia="en-US"/>
        </w:rPr>
        <w:t xml:space="preserve"> no natural ground levels established as part of any approved and enacted development applications or plans of subdivision.”</w:t>
      </w:r>
    </w:p>
    <w:p w14:paraId="2FE1DBDA" w14:textId="77777777" w:rsidR="00460D8C" w:rsidRPr="00460D8C" w:rsidRDefault="00460D8C" w:rsidP="00E86193">
      <w:pPr>
        <w:numPr>
          <w:ilvl w:val="0"/>
          <w:numId w:val="30"/>
        </w:numPr>
        <w:spacing w:before="0" w:after="0" w:line="240" w:lineRule="auto"/>
        <w:ind w:right="-46"/>
        <w:contextualSpacing/>
        <w:jc w:val="left"/>
        <w:rPr>
          <w:rFonts w:eastAsia="Calibri"/>
          <w:szCs w:val="24"/>
          <w:lang w:eastAsia="en-US"/>
        </w:rPr>
      </w:pPr>
      <w:r w:rsidRPr="00460D8C">
        <w:rPr>
          <w:rFonts w:eastAsia="Calibri"/>
          <w:szCs w:val="24"/>
          <w:lang w:eastAsia="en-US"/>
        </w:rPr>
        <w:t>Modify the first part of clause 5.1.1 to read “5.1.1</w:t>
      </w:r>
      <w:r w:rsidRPr="00460D8C">
        <w:rPr>
          <w:rFonts w:eastAsia="Calibri"/>
          <w:szCs w:val="24"/>
          <w:lang w:eastAsia="en-US"/>
        </w:rPr>
        <w:tab/>
        <w:t>For the purpose of establishing the natural ground level of a site with no history of approved and enacted site works, ‘the levels on a site which precede the proposed development’ means the levels shown on the Department of Lands &amp; Surveys 1975 Perth BG34 1:2000 series maps unless the local government determines that:”</w:t>
      </w:r>
    </w:p>
    <w:p w14:paraId="06BBFCE3" w14:textId="77777777" w:rsidR="00460D8C" w:rsidRPr="00460D8C" w:rsidRDefault="00460D8C" w:rsidP="00460D8C">
      <w:pPr>
        <w:spacing w:before="0" w:after="0" w:line="240" w:lineRule="auto"/>
        <w:ind w:right="-46"/>
        <w:rPr>
          <w:rFonts w:eastAsia="Calibri"/>
          <w:szCs w:val="24"/>
          <w:lang w:eastAsia="en-US"/>
        </w:rPr>
      </w:pPr>
    </w:p>
    <w:p w14:paraId="74E136E6" w14:textId="77777777" w:rsidR="00460D8C" w:rsidRPr="00460D8C" w:rsidRDefault="00460D8C" w:rsidP="00460D8C">
      <w:pPr>
        <w:spacing w:before="0" w:after="0" w:line="240" w:lineRule="auto"/>
        <w:ind w:right="-46"/>
        <w:rPr>
          <w:rFonts w:eastAsia="Calibri"/>
          <w:szCs w:val="24"/>
          <w:lang w:eastAsia="en-US"/>
        </w:rPr>
      </w:pPr>
    </w:p>
    <w:p w14:paraId="7F041CB9" w14:textId="77777777" w:rsidR="00460D8C" w:rsidRPr="00460D8C" w:rsidRDefault="00460D8C" w:rsidP="00460D8C">
      <w:pPr>
        <w:spacing w:before="0" w:after="0" w:line="240" w:lineRule="auto"/>
        <w:ind w:right="-46"/>
        <w:rPr>
          <w:rFonts w:eastAsia="Calibri"/>
          <w:b/>
          <w:color w:val="244061"/>
          <w:sz w:val="28"/>
          <w:szCs w:val="32"/>
          <w:lang w:eastAsia="en-US"/>
        </w:rPr>
      </w:pPr>
      <w:r w:rsidRPr="00460D8C">
        <w:rPr>
          <w:rFonts w:eastAsia="Calibri"/>
          <w:b/>
          <w:color w:val="244061"/>
          <w:sz w:val="28"/>
          <w:szCs w:val="32"/>
          <w:lang w:eastAsia="en-US"/>
        </w:rPr>
        <w:t>Consultation</w:t>
      </w:r>
    </w:p>
    <w:p w14:paraId="5BCED91F" w14:textId="77777777" w:rsidR="00460D8C" w:rsidRPr="00460D8C" w:rsidRDefault="00460D8C" w:rsidP="00460D8C">
      <w:pPr>
        <w:spacing w:before="0" w:after="0" w:line="240" w:lineRule="auto"/>
        <w:ind w:right="-46"/>
        <w:rPr>
          <w:rFonts w:eastAsia="Calibri"/>
          <w:b/>
          <w:szCs w:val="24"/>
          <w:lang w:eastAsia="en-US"/>
        </w:rPr>
      </w:pPr>
    </w:p>
    <w:p w14:paraId="296C541A" w14:textId="77777777" w:rsidR="00460D8C" w:rsidRPr="00460D8C" w:rsidRDefault="00460D8C" w:rsidP="00460D8C">
      <w:pPr>
        <w:spacing w:before="0" w:after="0" w:line="240" w:lineRule="auto"/>
        <w:ind w:right="-46"/>
        <w:rPr>
          <w:rFonts w:eastAsia="Calibri"/>
          <w:szCs w:val="24"/>
          <w:lang w:eastAsia="en-US"/>
        </w:rPr>
      </w:pPr>
      <w:r w:rsidRPr="00460D8C">
        <w:rPr>
          <w:rFonts w:eastAsia="Calibri"/>
          <w:szCs w:val="24"/>
          <w:lang w:eastAsia="en-US"/>
        </w:rPr>
        <w:t>If Council resolves, contrary to Officer advice, to adopt the Policy for advertising it will be advertised in accordance with the City’s Local Planning Policy – Consultation of Planning Proposals, which involves the following methods of consultation:</w:t>
      </w:r>
    </w:p>
    <w:p w14:paraId="3BE33B1E" w14:textId="77777777" w:rsidR="00460D8C" w:rsidRPr="00460D8C" w:rsidRDefault="00460D8C" w:rsidP="00460D8C">
      <w:pPr>
        <w:spacing w:before="0" w:after="0" w:line="240" w:lineRule="auto"/>
        <w:ind w:right="-46"/>
        <w:rPr>
          <w:rFonts w:eastAsia="Calibri"/>
          <w:szCs w:val="24"/>
          <w:lang w:eastAsia="en-US"/>
        </w:rPr>
      </w:pPr>
    </w:p>
    <w:p w14:paraId="175FC74A" w14:textId="77777777" w:rsidR="00460D8C" w:rsidRPr="00460D8C" w:rsidRDefault="00460D8C" w:rsidP="00E86193">
      <w:pPr>
        <w:numPr>
          <w:ilvl w:val="0"/>
          <w:numId w:val="28"/>
        </w:numPr>
        <w:spacing w:before="0" w:after="0" w:line="240" w:lineRule="auto"/>
        <w:ind w:right="-46"/>
        <w:contextualSpacing/>
        <w:jc w:val="left"/>
        <w:rPr>
          <w:rFonts w:eastAsia="Calibri"/>
          <w:szCs w:val="24"/>
          <w:lang w:eastAsia="en-US"/>
        </w:rPr>
      </w:pPr>
      <w:r w:rsidRPr="00460D8C">
        <w:rPr>
          <w:rFonts w:eastAsia="Calibri"/>
          <w:szCs w:val="24"/>
          <w:lang w:eastAsia="en-US"/>
        </w:rPr>
        <w:t>Minimum 21-day advertising period</w:t>
      </w:r>
    </w:p>
    <w:p w14:paraId="506D301B" w14:textId="77777777" w:rsidR="00460D8C" w:rsidRPr="00460D8C" w:rsidRDefault="00460D8C" w:rsidP="00E86193">
      <w:pPr>
        <w:numPr>
          <w:ilvl w:val="0"/>
          <w:numId w:val="28"/>
        </w:numPr>
        <w:spacing w:before="0" w:after="0" w:line="240" w:lineRule="auto"/>
        <w:ind w:right="-46"/>
        <w:contextualSpacing/>
        <w:jc w:val="left"/>
        <w:rPr>
          <w:rFonts w:eastAsia="Calibri"/>
          <w:szCs w:val="24"/>
          <w:lang w:eastAsia="en-US"/>
        </w:rPr>
      </w:pPr>
      <w:r w:rsidRPr="00460D8C">
        <w:rPr>
          <w:rFonts w:eastAsia="Calibri"/>
          <w:szCs w:val="24"/>
          <w:lang w:eastAsia="en-US"/>
        </w:rPr>
        <w:t>Notice in a local newspaper</w:t>
      </w:r>
    </w:p>
    <w:p w14:paraId="07DB6DEE" w14:textId="77777777" w:rsidR="00460D8C" w:rsidRPr="00460D8C" w:rsidRDefault="00460D8C" w:rsidP="00E86193">
      <w:pPr>
        <w:numPr>
          <w:ilvl w:val="0"/>
          <w:numId w:val="28"/>
        </w:numPr>
        <w:spacing w:before="0" w:after="0" w:line="240" w:lineRule="auto"/>
        <w:ind w:right="-46"/>
        <w:contextualSpacing/>
        <w:jc w:val="left"/>
        <w:rPr>
          <w:rFonts w:eastAsia="Calibri"/>
          <w:szCs w:val="24"/>
          <w:lang w:eastAsia="en-US"/>
        </w:rPr>
      </w:pPr>
      <w:r w:rsidRPr="00460D8C">
        <w:rPr>
          <w:rFonts w:eastAsia="Calibri"/>
          <w:szCs w:val="24"/>
          <w:lang w:eastAsia="en-US"/>
        </w:rPr>
        <w:t>Notice on the City’s notice board</w:t>
      </w:r>
    </w:p>
    <w:p w14:paraId="0814E914" w14:textId="77777777" w:rsidR="00460D8C" w:rsidRPr="00460D8C" w:rsidRDefault="00460D8C" w:rsidP="00E86193">
      <w:pPr>
        <w:numPr>
          <w:ilvl w:val="0"/>
          <w:numId w:val="28"/>
        </w:numPr>
        <w:spacing w:before="0" w:after="0" w:line="240" w:lineRule="auto"/>
        <w:ind w:right="-46"/>
        <w:contextualSpacing/>
        <w:jc w:val="left"/>
        <w:rPr>
          <w:rFonts w:eastAsia="Calibri"/>
          <w:szCs w:val="24"/>
          <w:lang w:eastAsia="en-US"/>
        </w:rPr>
      </w:pPr>
      <w:r w:rsidRPr="00460D8C">
        <w:rPr>
          <w:rFonts w:eastAsia="Calibri"/>
          <w:szCs w:val="24"/>
          <w:lang w:eastAsia="en-US"/>
        </w:rPr>
        <w:t>Notice on the City’s Your Voice engagement portal</w:t>
      </w:r>
    </w:p>
    <w:p w14:paraId="253E5EC9" w14:textId="77777777" w:rsidR="00460D8C" w:rsidRPr="00460D8C" w:rsidRDefault="00460D8C" w:rsidP="00E86193">
      <w:pPr>
        <w:numPr>
          <w:ilvl w:val="0"/>
          <w:numId w:val="28"/>
        </w:numPr>
        <w:spacing w:before="0" w:after="0" w:line="240" w:lineRule="auto"/>
        <w:ind w:right="-46"/>
        <w:contextualSpacing/>
        <w:jc w:val="left"/>
        <w:rPr>
          <w:rFonts w:eastAsia="Calibri"/>
          <w:szCs w:val="24"/>
          <w:lang w:eastAsia="en-US"/>
        </w:rPr>
      </w:pPr>
      <w:r w:rsidRPr="00460D8C">
        <w:rPr>
          <w:rFonts w:eastAsia="Calibri"/>
          <w:szCs w:val="24"/>
          <w:lang w:eastAsia="en-US"/>
        </w:rPr>
        <w:t>Notice on the City’s social media channels</w:t>
      </w:r>
    </w:p>
    <w:p w14:paraId="64C71989" w14:textId="77777777" w:rsidR="00460D8C" w:rsidRPr="00460D8C" w:rsidRDefault="00460D8C" w:rsidP="00460D8C">
      <w:pPr>
        <w:spacing w:before="0" w:after="0" w:line="240" w:lineRule="auto"/>
        <w:ind w:right="-46"/>
        <w:rPr>
          <w:rFonts w:eastAsia="Calibri"/>
          <w:szCs w:val="24"/>
          <w:lang w:eastAsia="en-US"/>
        </w:rPr>
      </w:pPr>
    </w:p>
    <w:p w14:paraId="452B98C7" w14:textId="77777777" w:rsidR="00460D8C" w:rsidRPr="00460D8C" w:rsidRDefault="00460D8C" w:rsidP="00460D8C">
      <w:pPr>
        <w:spacing w:before="0" w:after="0" w:line="240" w:lineRule="auto"/>
        <w:ind w:right="-46"/>
        <w:rPr>
          <w:rFonts w:eastAsia="Calibri"/>
          <w:szCs w:val="24"/>
          <w:lang w:eastAsia="en-US"/>
        </w:rPr>
      </w:pPr>
    </w:p>
    <w:p w14:paraId="3490D55F" w14:textId="77777777" w:rsidR="00460D8C" w:rsidRPr="00460D8C" w:rsidRDefault="00460D8C" w:rsidP="00460D8C">
      <w:pPr>
        <w:spacing w:before="0" w:after="0" w:line="240" w:lineRule="auto"/>
        <w:ind w:right="-46"/>
        <w:rPr>
          <w:rFonts w:eastAsia="Calibri"/>
          <w:b/>
          <w:color w:val="244061"/>
          <w:sz w:val="28"/>
          <w:szCs w:val="32"/>
          <w:lang w:eastAsia="en-US"/>
        </w:rPr>
      </w:pPr>
      <w:r w:rsidRPr="00460D8C">
        <w:rPr>
          <w:rFonts w:eastAsia="Calibri"/>
          <w:b/>
          <w:color w:val="244061"/>
          <w:sz w:val="28"/>
          <w:szCs w:val="32"/>
          <w:lang w:eastAsia="en-US"/>
        </w:rPr>
        <w:t>Strategic Implications</w:t>
      </w:r>
    </w:p>
    <w:p w14:paraId="33567780" w14:textId="77777777" w:rsidR="00460D8C" w:rsidRPr="00460D8C" w:rsidRDefault="00460D8C" w:rsidP="00460D8C">
      <w:pPr>
        <w:spacing w:before="0" w:after="0" w:line="240" w:lineRule="auto"/>
        <w:ind w:right="-46"/>
        <w:rPr>
          <w:rFonts w:eastAsia="Calibri"/>
          <w:b/>
          <w:color w:val="1F3864"/>
          <w:sz w:val="28"/>
          <w:szCs w:val="32"/>
          <w:lang w:eastAsia="en-US"/>
        </w:rPr>
      </w:pPr>
    </w:p>
    <w:p w14:paraId="1733491C" w14:textId="77777777" w:rsidR="00460D8C" w:rsidRPr="00460D8C" w:rsidRDefault="00460D8C" w:rsidP="00460D8C">
      <w:pPr>
        <w:spacing w:before="0" w:after="0" w:line="240" w:lineRule="auto"/>
        <w:ind w:right="-46"/>
        <w:rPr>
          <w:rFonts w:eastAsia="Calibri"/>
          <w:szCs w:val="24"/>
          <w:lang w:eastAsia="en-US"/>
        </w:rPr>
      </w:pPr>
      <w:r w:rsidRPr="00460D8C">
        <w:rPr>
          <w:rFonts w:eastAsia="Calibri"/>
          <w:szCs w:val="24"/>
          <w:lang w:eastAsia="en-US"/>
        </w:rPr>
        <w:t>This item is not strategically aligned to the City of Nedlands Council Plan 2023-33 vision and desired outcomes.</w:t>
      </w:r>
    </w:p>
    <w:p w14:paraId="25888852" w14:textId="77777777" w:rsidR="00460D8C" w:rsidRPr="00460D8C" w:rsidRDefault="00460D8C" w:rsidP="00460D8C">
      <w:pPr>
        <w:spacing w:before="0" w:after="0" w:line="240" w:lineRule="auto"/>
        <w:ind w:right="-46"/>
        <w:rPr>
          <w:rFonts w:eastAsia="Calibri"/>
          <w:szCs w:val="24"/>
          <w:lang w:eastAsia="en-US"/>
        </w:rPr>
      </w:pPr>
    </w:p>
    <w:p w14:paraId="01E280C5" w14:textId="77777777" w:rsidR="00460D8C" w:rsidRPr="00460D8C" w:rsidRDefault="00460D8C" w:rsidP="00460D8C">
      <w:pPr>
        <w:spacing w:before="0" w:after="0" w:line="240" w:lineRule="auto"/>
        <w:ind w:right="-46"/>
        <w:rPr>
          <w:rFonts w:eastAsia="Calibri"/>
          <w:szCs w:val="24"/>
          <w:lang w:eastAsia="en-US"/>
        </w:rPr>
      </w:pPr>
    </w:p>
    <w:p w14:paraId="6972A3E9" w14:textId="77777777" w:rsidR="00460D8C" w:rsidRPr="00460D8C" w:rsidRDefault="00460D8C" w:rsidP="00460D8C">
      <w:pPr>
        <w:spacing w:before="0" w:after="0" w:line="240" w:lineRule="auto"/>
        <w:ind w:right="-46"/>
        <w:rPr>
          <w:rFonts w:eastAsia="Calibri"/>
          <w:b/>
          <w:color w:val="244061"/>
          <w:sz w:val="28"/>
          <w:szCs w:val="32"/>
          <w:lang w:eastAsia="en-US"/>
        </w:rPr>
      </w:pPr>
      <w:r w:rsidRPr="00460D8C">
        <w:rPr>
          <w:rFonts w:eastAsia="Calibri"/>
          <w:b/>
          <w:color w:val="244061"/>
          <w:sz w:val="28"/>
          <w:szCs w:val="32"/>
          <w:lang w:eastAsia="en-US"/>
        </w:rPr>
        <w:t>Budget/Financial Implications</w:t>
      </w:r>
    </w:p>
    <w:p w14:paraId="6E071123" w14:textId="77777777" w:rsidR="00460D8C" w:rsidRPr="00460D8C" w:rsidRDefault="00460D8C" w:rsidP="00460D8C">
      <w:pPr>
        <w:spacing w:before="0" w:after="0" w:line="240" w:lineRule="auto"/>
        <w:ind w:right="-46"/>
        <w:rPr>
          <w:rFonts w:eastAsia="Calibri"/>
          <w:b/>
          <w:szCs w:val="24"/>
          <w:highlight w:val="yellow"/>
          <w:lang w:eastAsia="en-US"/>
        </w:rPr>
      </w:pPr>
    </w:p>
    <w:p w14:paraId="20296759" w14:textId="77777777" w:rsidR="00460D8C" w:rsidRPr="00460D8C" w:rsidRDefault="00460D8C" w:rsidP="00460D8C">
      <w:pPr>
        <w:spacing w:before="0" w:after="0" w:line="240" w:lineRule="auto"/>
        <w:ind w:right="-46"/>
        <w:rPr>
          <w:rFonts w:eastAsia="Calibri"/>
          <w:szCs w:val="24"/>
          <w:lang w:eastAsia="en-US"/>
        </w:rPr>
      </w:pPr>
      <w:r w:rsidRPr="00460D8C">
        <w:rPr>
          <w:rFonts w:eastAsia="Calibri"/>
          <w:szCs w:val="24"/>
          <w:lang w:eastAsia="en-US"/>
        </w:rPr>
        <w:t>If Council does not proceed with the Policy, there will be no cost to the City.</w:t>
      </w:r>
    </w:p>
    <w:p w14:paraId="6F6E9014" w14:textId="77777777" w:rsidR="00460D8C" w:rsidRPr="00460D8C" w:rsidRDefault="00460D8C" w:rsidP="00460D8C">
      <w:pPr>
        <w:spacing w:before="0" w:after="0" w:line="240" w:lineRule="auto"/>
        <w:ind w:right="-46"/>
        <w:rPr>
          <w:rFonts w:eastAsia="Calibri"/>
          <w:szCs w:val="24"/>
          <w:lang w:eastAsia="en-US"/>
        </w:rPr>
      </w:pPr>
    </w:p>
    <w:p w14:paraId="7F9A4BCB" w14:textId="77777777" w:rsidR="00460D8C" w:rsidRPr="00460D8C" w:rsidRDefault="00460D8C" w:rsidP="00460D8C">
      <w:pPr>
        <w:spacing w:before="0" w:after="0" w:line="240" w:lineRule="auto"/>
        <w:ind w:right="-46"/>
        <w:rPr>
          <w:rFonts w:eastAsia="Calibri"/>
          <w:szCs w:val="24"/>
          <w:lang w:eastAsia="en-US"/>
        </w:rPr>
      </w:pPr>
      <w:r w:rsidRPr="00460D8C">
        <w:rPr>
          <w:rFonts w:eastAsia="Calibri"/>
          <w:szCs w:val="24"/>
          <w:lang w:eastAsia="en-US"/>
        </w:rPr>
        <w:t xml:space="preserve">If Council proceeds with and eventually adopts the Policy, enforcement of it through a development application may be challenged in the State Administrative Tribunal where the City would incur legal fees. </w:t>
      </w:r>
    </w:p>
    <w:p w14:paraId="5D5AA6C0" w14:textId="77777777" w:rsidR="00460D8C" w:rsidRPr="00460D8C" w:rsidRDefault="00460D8C" w:rsidP="00460D8C">
      <w:pPr>
        <w:spacing w:before="0" w:after="0" w:line="240" w:lineRule="auto"/>
        <w:ind w:right="-46"/>
        <w:rPr>
          <w:rFonts w:eastAsia="Calibri"/>
          <w:szCs w:val="24"/>
          <w:highlight w:val="yellow"/>
          <w:lang w:eastAsia="en-US"/>
        </w:rPr>
      </w:pPr>
    </w:p>
    <w:p w14:paraId="3D22E2A9" w14:textId="77777777" w:rsidR="00460D8C" w:rsidRPr="00460D8C" w:rsidRDefault="00460D8C" w:rsidP="00460D8C">
      <w:pPr>
        <w:spacing w:before="0" w:after="0" w:line="240" w:lineRule="auto"/>
        <w:ind w:right="-46"/>
        <w:rPr>
          <w:rFonts w:eastAsia="Calibri"/>
          <w:b/>
          <w:color w:val="244061"/>
          <w:sz w:val="28"/>
          <w:szCs w:val="32"/>
          <w:lang w:eastAsia="en-US"/>
        </w:rPr>
      </w:pPr>
      <w:r w:rsidRPr="00460D8C">
        <w:rPr>
          <w:rFonts w:eastAsia="Calibri"/>
          <w:b/>
          <w:color w:val="244061"/>
          <w:sz w:val="28"/>
          <w:szCs w:val="32"/>
          <w:lang w:eastAsia="en-US"/>
        </w:rPr>
        <w:lastRenderedPageBreak/>
        <w:t>Legislative and Policy Implications</w:t>
      </w:r>
    </w:p>
    <w:p w14:paraId="7E5E4907" w14:textId="77777777" w:rsidR="00460D8C" w:rsidRPr="00460D8C" w:rsidRDefault="00460D8C" w:rsidP="00460D8C">
      <w:pPr>
        <w:spacing w:before="0" w:after="0" w:line="240" w:lineRule="auto"/>
        <w:ind w:right="-46"/>
        <w:rPr>
          <w:rFonts w:eastAsia="Calibri"/>
          <w:b/>
          <w:szCs w:val="24"/>
          <w:lang w:eastAsia="en-US"/>
        </w:rPr>
      </w:pPr>
    </w:p>
    <w:p w14:paraId="0224975E" w14:textId="77777777" w:rsidR="00460D8C" w:rsidRPr="00460D8C" w:rsidRDefault="00460D8C" w:rsidP="00460D8C">
      <w:pPr>
        <w:spacing w:before="0" w:after="0" w:line="240" w:lineRule="auto"/>
        <w:ind w:right="-46"/>
        <w:rPr>
          <w:rFonts w:eastAsia="Calibri"/>
          <w:bCs/>
          <w:szCs w:val="24"/>
          <w:lang w:eastAsia="en-US"/>
        </w:rPr>
      </w:pPr>
      <w:r w:rsidRPr="00460D8C">
        <w:rPr>
          <w:rFonts w:eastAsia="Calibri"/>
          <w:bCs/>
          <w:szCs w:val="24"/>
          <w:lang w:eastAsia="en-US"/>
        </w:rPr>
        <w:t xml:space="preserve">Clause 3(1) of the Deemed Provisions of Schedule 2 of the </w:t>
      </w:r>
      <w:hyperlink r:id="rId19" w:history="1">
        <w:r w:rsidRPr="00460D8C">
          <w:rPr>
            <w:rFonts w:eastAsia="Calibri"/>
            <w:bCs/>
            <w:color w:val="0563C1"/>
            <w:szCs w:val="24"/>
            <w:u w:val="single"/>
            <w:lang w:eastAsia="en-US"/>
          </w:rPr>
          <w:t>Planning and Development (Local Planning Schemes) Regulations 2015</w:t>
        </w:r>
      </w:hyperlink>
      <w:r w:rsidRPr="00460D8C">
        <w:rPr>
          <w:rFonts w:eastAsia="Calibri"/>
          <w:bCs/>
          <w:szCs w:val="24"/>
          <w:lang w:eastAsia="en-US"/>
        </w:rPr>
        <w:t xml:space="preserve"> allows the City to prepare a Local Planning Policy in respect to any matter related to the planning and development of the Scheme area. Once Council resolves to prepare a Local Planning Policy, in accordance with Clause 4 of the Deemed Provisions it must publish a notice of the proposed Policy for a period of not less than 21 days and seek submission. Further detail on the on the advertising of the Policy is provided in the Community Consultation section above. </w:t>
      </w:r>
    </w:p>
    <w:p w14:paraId="50CFB482" w14:textId="77777777" w:rsidR="00460D8C" w:rsidRPr="00460D8C" w:rsidRDefault="00460D8C" w:rsidP="00460D8C">
      <w:pPr>
        <w:spacing w:before="0" w:after="0" w:line="240" w:lineRule="auto"/>
        <w:ind w:right="-46"/>
        <w:rPr>
          <w:rFonts w:eastAsia="Calibri"/>
          <w:bCs/>
          <w:szCs w:val="24"/>
          <w:lang w:eastAsia="en-US"/>
        </w:rPr>
      </w:pPr>
    </w:p>
    <w:p w14:paraId="4B4CC462" w14:textId="77777777" w:rsidR="00460D8C" w:rsidRPr="00460D8C" w:rsidRDefault="00460D8C" w:rsidP="00460D8C">
      <w:pPr>
        <w:spacing w:before="0" w:after="0" w:line="240" w:lineRule="auto"/>
        <w:ind w:right="-46"/>
        <w:rPr>
          <w:rFonts w:eastAsia="Calibri"/>
          <w:bCs/>
          <w:szCs w:val="24"/>
          <w:lang w:eastAsia="en-US"/>
        </w:rPr>
      </w:pPr>
      <w:r w:rsidRPr="00460D8C">
        <w:rPr>
          <w:rFonts w:eastAsia="Calibri"/>
          <w:bCs/>
          <w:szCs w:val="24"/>
          <w:lang w:eastAsia="en-US"/>
        </w:rPr>
        <w:t xml:space="preserve">Following the advertising period, the Policy will be presented back to Council to consider any submissions received and to: </w:t>
      </w:r>
    </w:p>
    <w:p w14:paraId="5B16B652" w14:textId="77777777" w:rsidR="00460D8C" w:rsidRPr="00460D8C" w:rsidRDefault="00460D8C" w:rsidP="00460D8C">
      <w:pPr>
        <w:spacing w:before="0" w:after="0" w:line="240" w:lineRule="auto"/>
        <w:ind w:right="-46"/>
        <w:rPr>
          <w:rFonts w:eastAsia="Calibri"/>
          <w:bCs/>
          <w:szCs w:val="24"/>
          <w:lang w:eastAsia="en-US"/>
        </w:rPr>
      </w:pPr>
    </w:p>
    <w:p w14:paraId="115D5603" w14:textId="77777777" w:rsidR="00460D8C" w:rsidRPr="00460D8C" w:rsidRDefault="00460D8C" w:rsidP="00E86193">
      <w:pPr>
        <w:numPr>
          <w:ilvl w:val="0"/>
          <w:numId w:val="29"/>
        </w:numPr>
        <w:spacing w:before="0" w:after="0" w:line="240" w:lineRule="auto"/>
        <w:ind w:right="-46"/>
        <w:contextualSpacing/>
        <w:jc w:val="left"/>
        <w:rPr>
          <w:rFonts w:eastAsia="Calibri"/>
          <w:bCs/>
          <w:szCs w:val="24"/>
          <w:lang w:eastAsia="en-US"/>
        </w:rPr>
      </w:pPr>
      <w:r w:rsidRPr="00460D8C">
        <w:rPr>
          <w:rFonts w:eastAsia="Calibri"/>
          <w:bCs/>
          <w:szCs w:val="24"/>
          <w:lang w:eastAsia="en-US"/>
        </w:rPr>
        <w:t xml:space="preserve">Proceed with the Policy without </w:t>
      </w:r>
      <w:proofErr w:type="gramStart"/>
      <w:r w:rsidRPr="00460D8C">
        <w:rPr>
          <w:rFonts w:eastAsia="Calibri"/>
          <w:bCs/>
          <w:szCs w:val="24"/>
          <w:lang w:eastAsia="en-US"/>
        </w:rPr>
        <w:t>modification;</w:t>
      </w:r>
      <w:proofErr w:type="gramEnd"/>
    </w:p>
    <w:p w14:paraId="44B96BFC" w14:textId="77777777" w:rsidR="00460D8C" w:rsidRPr="00460D8C" w:rsidRDefault="00460D8C" w:rsidP="00E86193">
      <w:pPr>
        <w:numPr>
          <w:ilvl w:val="0"/>
          <w:numId w:val="29"/>
        </w:numPr>
        <w:spacing w:before="0" w:after="0" w:line="240" w:lineRule="auto"/>
        <w:ind w:right="-46"/>
        <w:contextualSpacing/>
        <w:jc w:val="left"/>
        <w:rPr>
          <w:rFonts w:eastAsia="Calibri"/>
          <w:bCs/>
          <w:szCs w:val="24"/>
          <w:lang w:eastAsia="en-US"/>
        </w:rPr>
      </w:pPr>
      <w:r w:rsidRPr="00460D8C">
        <w:rPr>
          <w:rFonts w:eastAsia="Calibri"/>
          <w:bCs/>
          <w:szCs w:val="24"/>
          <w:lang w:eastAsia="en-US"/>
        </w:rPr>
        <w:t>Proceed with the Policy with modification; or</w:t>
      </w:r>
    </w:p>
    <w:p w14:paraId="1870738C" w14:textId="77777777" w:rsidR="00460D8C" w:rsidRPr="00460D8C" w:rsidRDefault="00460D8C" w:rsidP="00E86193">
      <w:pPr>
        <w:numPr>
          <w:ilvl w:val="0"/>
          <w:numId w:val="29"/>
        </w:numPr>
        <w:spacing w:before="0" w:after="0" w:line="240" w:lineRule="auto"/>
        <w:ind w:right="-46"/>
        <w:contextualSpacing/>
        <w:jc w:val="left"/>
        <w:rPr>
          <w:rFonts w:eastAsia="Calibri"/>
          <w:bCs/>
          <w:szCs w:val="24"/>
          <w:lang w:eastAsia="en-US"/>
        </w:rPr>
      </w:pPr>
      <w:r w:rsidRPr="00460D8C">
        <w:rPr>
          <w:rFonts w:eastAsia="Calibri"/>
          <w:bCs/>
          <w:szCs w:val="24"/>
          <w:lang w:eastAsia="en-US"/>
        </w:rPr>
        <w:t xml:space="preserve">Not proceed with the Policy. </w:t>
      </w:r>
    </w:p>
    <w:p w14:paraId="2D0D82E6" w14:textId="77777777" w:rsidR="00460D8C" w:rsidRPr="00460D8C" w:rsidRDefault="00460D8C" w:rsidP="00460D8C">
      <w:pPr>
        <w:spacing w:before="0" w:after="0" w:line="240" w:lineRule="auto"/>
        <w:ind w:right="-46"/>
        <w:rPr>
          <w:rFonts w:eastAsia="Calibri"/>
          <w:b/>
          <w:color w:val="323E4F"/>
          <w:sz w:val="28"/>
          <w:szCs w:val="32"/>
          <w:lang w:eastAsia="en-US"/>
        </w:rPr>
      </w:pPr>
    </w:p>
    <w:p w14:paraId="7A637E81" w14:textId="77777777" w:rsidR="00460D8C" w:rsidRPr="00460D8C" w:rsidRDefault="00460D8C" w:rsidP="00460D8C">
      <w:pPr>
        <w:spacing w:before="0" w:after="0" w:line="240" w:lineRule="auto"/>
        <w:ind w:right="-46"/>
        <w:rPr>
          <w:rFonts w:eastAsia="Calibri"/>
          <w:b/>
          <w:color w:val="323E4F"/>
          <w:sz w:val="28"/>
          <w:szCs w:val="32"/>
          <w:lang w:eastAsia="en-US"/>
        </w:rPr>
      </w:pPr>
    </w:p>
    <w:p w14:paraId="55F9099B" w14:textId="77777777" w:rsidR="00460D8C" w:rsidRPr="00460D8C" w:rsidRDefault="00460D8C" w:rsidP="00460D8C">
      <w:pPr>
        <w:spacing w:before="0" w:after="0" w:line="240" w:lineRule="auto"/>
        <w:ind w:right="-46"/>
        <w:rPr>
          <w:rFonts w:eastAsia="Calibri"/>
          <w:b/>
          <w:color w:val="244061"/>
          <w:sz w:val="28"/>
          <w:szCs w:val="32"/>
          <w:lang w:eastAsia="en-US"/>
        </w:rPr>
      </w:pPr>
      <w:r w:rsidRPr="00460D8C">
        <w:rPr>
          <w:rFonts w:eastAsia="Calibri"/>
          <w:b/>
          <w:color w:val="244061"/>
          <w:sz w:val="28"/>
          <w:szCs w:val="32"/>
          <w:lang w:eastAsia="en-US"/>
        </w:rPr>
        <w:t>Decision Implications</w:t>
      </w:r>
    </w:p>
    <w:p w14:paraId="4DF26B21" w14:textId="77777777" w:rsidR="00460D8C" w:rsidRPr="00460D8C" w:rsidRDefault="00460D8C" w:rsidP="00460D8C">
      <w:pPr>
        <w:spacing w:before="0" w:after="0" w:line="240" w:lineRule="auto"/>
        <w:ind w:right="-46"/>
        <w:rPr>
          <w:rFonts w:eastAsia="Calibri"/>
          <w:b/>
          <w:szCs w:val="24"/>
          <w:lang w:eastAsia="en-US"/>
        </w:rPr>
      </w:pPr>
    </w:p>
    <w:p w14:paraId="6804B970" w14:textId="77777777" w:rsidR="00460D8C" w:rsidRPr="00460D8C" w:rsidRDefault="00460D8C" w:rsidP="00460D8C">
      <w:pPr>
        <w:spacing w:before="0" w:after="0" w:line="240" w:lineRule="auto"/>
        <w:ind w:right="-46"/>
        <w:rPr>
          <w:rFonts w:eastAsia="Calibri"/>
          <w:bCs/>
          <w:szCs w:val="24"/>
          <w:lang w:eastAsia="en-US"/>
        </w:rPr>
      </w:pPr>
      <w:r w:rsidRPr="00460D8C">
        <w:rPr>
          <w:rFonts w:eastAsia="Calibri"/>
          <w:bCs/>
          <w:szCs w:val="24"/>
          <w:lang w:eastAsia="en-US"/>
        </w:rPr>
        <w:t xml:space="preserve">Should Council support the Officers’ recommendation, the Policy will not be </w:t>
      </w:r>
      <w:proofErr w:type="gramStart"/>
      <w:r w:rsidRPr="00460D8C">
        <w:rPr>
          <w:rFonts w:eastAsia="Calibri"/>
          <w:bCs/>
          <w:szCs w:val="24"/>
          <w:lang w:eastAsia="en-US"/>
        </w:rPr>
        <w:t>enacted</w:t>
      </w:r>
      <w:proofErr w:type="gramEnd"/>
      <w:r w:rsidRPr="00460D8C">
        <w:rPr>
          <w:rFonts w:eastAsia="Calibri"/>
          <w:bCs/>
          <w:szCs w:val="24"/>
          <w:lang w:eastAsia="en-US"/>
        </w:rPr>
        <w:t xml:space="preserve"> and the existing legislative framework will remain in place.</w:t>
      </w:r>
    </w:p>
    <w:p w14:paraId="184ADF79" w14:textId="77777777" w:rsidR="00460D8C" w:rsidRPr="00460D8C" w:rsidRDefault="00460D8C" w:rsidP="00460D8C">
      <w:pPr>
        <w:spacing w:before="0" w:after="0" w:line="240" w:lineRule="auto"/>
        <w:ind w:right="-46"/>
        <w:rPr>
          <w:rFonts w:eastAsia="Calibri"/>
          <w:bCs/>
          <w:szCs w:val="24"/>
          <w:lang w:eastAsia="en-US"/>
        </w:rPr>
      </w:pPr>
    </w:p>
    <w:p w14:paraId="0B6BDA03" w14:textId="77777777" w:rsidR="00460D8C" w:rsidRPr="00460D8C" w:rsidRDefault="00460D8C" w:rsidP="00460D8C">
      <w:pPr>
        <w:spacing w:before="0" w:after="0" w:line="240" w:lineRule="auto"/>
        <w:ind w:right="-46"/>
        <w:rPr>
          <w:rFonts w:eastAsia="Calibri"/>
          <w:szCs w:val="24"/>
          <w:lang w:eastAsia="en-US"/>
        </w:rPr>
      </w:pPr>
      <w:r w:rsidRPr="00460D8C">
        <w:rPr>
          <w:rFonts w:eastAsia="Calibri"/>
          <w:bCs/>
          <w:szCs w:val="24"/>
          <w:lang w:eastAsia="en-US"/>
        </w:rPr>
        <w:t>Should Council choose to support the Policy for advertising, the Policy will be advertised in accordance with the above. Should the Policy eventually be adopted, the Policy will likely be open to challenge as it contradicts the state planning framework and existing case law.</w:t>
      </w:r>
    </w:p>
    <w:p w14:paraId="43974948" w14:textId="77777777" w:rsidR="00460D8C" w:rsidRPr="00460D8C" w:rsidRDefault="00460D8C" w:rsidP="00460D8C">
      <w:pPr>
        <w:spacing w:before="0" w:after="0" w:line="240" w:lineRule="auto"/>
        <w:ind w:right="-46"/>
        <w:rPr>
          <w:rFonts w:eastAsia="Calibri"/>
          <w:szCs w:val="24"/>
          <w:lang w:eastAsia="en-US"/>
        </w:rPr>
      </w:pPr>
    </w:p>
    <w:p w14:paraId="1DE31EBC" w14:textId="77777777" w:rsidR="00460D8C" w:rsidRPr="00460D8C" w:rsidRDefault="00460D8C" w:rsidP="00460D8C">
      <w:pPr>
        <w:spacing w:before="0" w:after="0" w:line="240" w:lineRule="auto"/>
        <w:ind w:right="-46"/>
        <w:rPr>
          <w:rFonts w:eastAsia="Calibri"/>
          <w:szCs w:val="24"/>
          <w:lang w:eastAsia="en-US"/>
        </w:rPr>
      </w:pPr>
    </w:p>
    <w:p w14:paraId="2D1EC207" w14:textId="77777777" w:rsidR="00460D8C" w:rsidRPr="00460D8C" w:rsidRDefault="00460D8C" w:rsidP="00460D8C">
      <w:pPr>
        <w:spacing w:before="0" w:after="0" w:line="240" w:lineRule="auto"/>
        <w:ind w:right="-46"/>
        <w:rPr>
          <w:rFonts w:eastAsia="Calibri"/>
          <w:b/>
          <w:color w:val="244061"/>
          <w:sz w:val="28"/>
          <w:szCs w:val="32"/>
          <w:lang w:eastAsia="en-US"/>
        </w:rPr>
      </w:pPr>
      <w:r w:rsidRPr="00460D8C">
        <w:rPr>
          <w:rFonts w:eastAsia="Calibri"/>
          <w:b/>
          <w:color w:val="244061"/>
          <w:sz w:val="28"/>
          <w:szCs w:val="32"/>
          <w:lang w:eastAsia="en-US"/>
        </w:rPr>
        <w:t>Conclusion</w:t>
      </w:r>
    </w:p>
    <w:p w14:paraId="10065512" w14:textId="77777777" w:rsidR="00460D8C" w:rsidRPr="00460D8C" w:rsidRDefault="00460D8C" w:rsidP="00460D8C">
      <w:pPr>
        <w:spacing w:before="0" w:after="0" w:line="240" w:lineRule="auto"/>
        <w:ind w:right="-46"/>
        <w:rPr>
          <w:rFonts w:eastAsia="Calibri"/>
          <w:bCs/>
          <w:szCs w:val="24"/>
          <w:lang w:eastAsia="en-US"/>
        </w:rPr>
      </w:pPr>
    </w:p>
    <w:p w14:paraId="5DFA54CD" w14:textId="77777777" w:rsidR="00460D8C" w:rsidRPr="00460D8C" w:rsidRDefault="00460D8C" w:rsidP="00460D8C">
      <w:pPr>
        <w:spacing w:before="0" w:after="0" w:line="240" w:lineRule="auto"/>
        <w:ind w:right="-46"/>
        <w:rPr>
          <w:rFonts w:eastAsia="Calibri"/>
          <w:bCs/>
          <w:szCs w:val="24"/>
          <w:lang w:eastAsia="en-US"/>
        </w:rPr>
      </w:pPr>
      <w:r w:rsidRPr="00460D8C">
        <w:rPr>
          <w:rFonts w:eastAsia="Calibri"/>
          <w:bCs/>
          <w:szCs w:val="24"/>
          <w:lang w:eastAsia="en-US"/>
        </w:rPr>
        <w:t xml:space="preserve">City Officers recommend that the Policy not proceed as the current definitions provide the City ability to enforce natural ground levels. Advice from the Department of Planning, Lands and Heritage leads to the conclusion that the Policy is invalid and open to challenge. </w:t>
      </w:r>
    </w:p>
    <w:p w14:paraId="67941E54" w14:textId="77777777" w:rsidR="00460D8C" w:rsidRPr="00460D8C" w:rsidRDefault="00460D8C" w:rsidP="00460D8C">
      <w:pPr>
        <w:spacing w:before="0" w:after="0" w:line="240" w:lineRule="auto"/>
        <w:ind w:right="-46"/>
        <w:rPr>
          <w:rFonts w:eastAsia="Calibri"/>
          <w:bCs/>
          <w:szCs w:val="24"/>
          <w:lang w:eastAsia="en-US"/>
        </w:rPr>
      </w:pPr>
    </w:p>
    <w:p w14:paraId="385C5EE6" w14:textId="77777777" w:rsidR="00460D8C" w:rsidRPr="00460D8C" w:rsidRDefault="00460D8C" w:rsidP="00460D8C">
      <w:pPr>
        <w:spacing w:before="0" w:after="0" w:line="240" w:lineRule="auto"/>
        <w:ind w:right="-46"/>
        <w:rPr>
          <w:rFonts w:eastAsia="Calibri"/>
          <w:bCs/>
          <w:szCs w:val="24"/>
          <w:lang w:eastAsia="en-US"/>
        </w:rPr>
      </w:pPr>
    </w:p>
    <w:p w14:paraId="4AB163FD" w14:textId="77777777" w:rsidR="00460D8C" w:rsidRPr="00460D8C" w:rsidRDefault="00460D8C" w:rsidP="00460D8C">
      <w:pPr>
        <w:spacing w:before="0" w:after="0" w:line="240" w:lineRule="auto"/>
        <w:ind w:right="-46"/>
        <w:rPr>
          <w:rFonts w:eastAsia="Calibri"/>
          <w:b/>
          <w:color w:val="244061"/>
          <w:sz w:val="28"/>
          <w:szCs w:val="32"/>
          <w:lang w:eastAsia="en-US"/>
        </w:rPr>
      </w:pPr>
      <w:r w:rsidRPr="00460D8C">
        <w:rPr>
          <w:rFonts w:eastAsia="Calibri"/>
          <w:b/>
          <w:color w:val="244061"/>
          <w:sz w:val="28"/>
          <w:szCs w:val="32"/>
          <w:lang w:eastAsia="en-US"/>
        </w:rPr>
        <w:t>Further Information</w:t>
      </w:r>
    </w:p>
    <w:p w14:paraId="1255B0DD" w14:textId="77777777" w:rsidR="00460D8C" w:rsidRPr="00460D8C" w:rsidRDefault="00460D8C" w:rsidP="00460D8C">
      <w:pPr>
        <w:spacing w:before="0" w:after="200"/>
        <w:jc w:val="left"/>
        <w:rPr>
          <w:rFonts w:ascii="Calibri" w:eastAsia="Calibri" w:hAnsi="Calibri" w:cs="Times New Roman"/>
          <w:sz w:val="22"/>
          <w:lang w:eastAsia="en-US"/>
        </w:rPr>
      </w:pPr>
      <w:r w:rsidRPr="00460D8C">
        <w:rPr>
          <w:rFonts w:eastAsia="Calibri"/>
          <w:bCs/>
          <w:szCs w:val="24"/>
          <w:lang w:eastAsia="en-US"/>
        </w:rPr>
        <w:br/>
        <w:t xml:space="preserve">Nil. </w:t>
      </w:r>
    </w:p>
    <w:p w14:paraId="5AD50613" w14:textId="77777777" w:rsidR="00A860A9" w:rsidRDefault="00A860A9" w:rsidP="00584778">
      <w:pPr>
        <w:spacing w:before="0" w:after="0" w:line="240" w:lineRule="auto"/>
        <w:ind w:right="26"/>
        <w:rPr>
          <w:rFonts w:eastAsia="Calibri"/>
          <w:bCs/>
          <w:szCs w:val="24"/>
          <w:lang w:eastAsia="en-US"/>
        </w:rPr>
      </w:pPr>
    </w:p>
    <w:p w14:paraId="46F4B3A0" w14:textId="77777777" w:rsidR="00520E65" w:rsidRDefault="00520E65" w:rsidP="00584778">
      <w:pPr>
        <w:spacing w:before="0" w:after="0" w:line="240" w:lineRule="auto"/>
        <w:ind w:right="26"/>
        <w:rPr>
          <w:rFonts w:eastAsia="Calibri"/>
          <w:bCs/>
          <w:szCs w:val="24"/>
          <w:lang w:eastAsia="en-US"/>
        </w:rPr>
      </w:pPr>
    </w:p>
    <w:p w14:paraId="595A30D8" w14:textId="77777777" w:rsidR="00520E65" w:rsidRDefault="00520E65" w:rsidP="00584778">
      <w:pPr>
        <w:spacing w:before="0" w:after="0" w:line="240" w:lineRule="auto"/>
        <w:ind w:right="26"/>
        <w:rPr>
          <w:rFonts w:eastAsia="Calibri"/>
          <w:bCs/>
          <w:szCs w:val="24"/>
          <w:lang w:eastAsia="en-US"/>
        </w:rPr>
      </w:pPr>
    </w:p>
    <w:p w14:paraId="569977F1" w14:textId="77777777" w:rsidR="00A860A9" w:rsidRDefault="00A860A9" w:rsidP="00584778">
      <w:pPr>
        <w:spacing w:before="0" w:after="0" w:line="240" w:lineRule="auto"/>
        <w:ind w:right="26"/>
        <w:rPr>
          <w:rFonts w:eastAsia="Calibri"/>
          <w:bCs/>
          <w:szCs w:val="24"/>
          <w:lang w:eastAsia="en-US"/>
        </w:rPr>
      </w:pPr>
    </w:p>
    <w:p w14:paraId="08148E7A" w14:textId="6BF8290D" w:rsidR="00520E65" w:rsidRDefault="00520E65">
      <w:pPr>
        <w:spacing w:before="0" w:after="120"/>
        <w:jc w:val="left"/>
        <w:rPr>
          <w:rFonts w:eastAsia="Calibri"/>
          <w:bCs/>
          <w:szCs w:val="24"/>
          <w:lang w:eastAsia="en-US"/>
        </w:rPr>
      </w:pPr>
      <w:r>
        <w:rPr>
          <w:rFonts w:eastAsia="Calibri"/>
          <w:bCs/>
          <w:szCs w:val="24"/>
          <w:lang w:eastAsia="en-US"/>
        </w:rPr>
        <w:br w:type="page"/>
      </w:r>
    </w:p>
    <w:p w14:paraId="6C883851" w14:textId="5587B55D" w:rsidR="00A860A9" w:rsidRPr="00A860A9" w:rsidRDefault="00A30A7A" w:rsidP="00A860A9">
      <w:pPr>
        <w:pStyle w:val="Heading2"/>
        <w:numPr>
          <w:ilvl w:val="1"/>
          <w:numId w:val="7"/>
        </w:numPr>
        <w:spacing w:before="0" w:after="0"/>
        <w:ind w:right="26"/>
        <w:rPr>
          <w:rFonts w:eastAsia="Calibri"/>
          <w:szCs w:val="24"/>
          <w:lang w:eastAsia="en-US"/>
        </w:rPr>
      </w:pPr>
      <w:bookmarkStart w:id="38" w:name="_Toc181883901"/>
      <w:r>
        <w:rPr>
          <w:color w:val="002060"/>
        </w:rPr>
        <w:lastRenderedPageBreak/>
        <w:t>PD7</w:t>
      </w:r>
      <w:r w:rsidR="00403A40">
        <w:rPr>
          <w:color w:val="002060"/>
        </w:rPr>
        <w:t>3</w:t>
      </w:r>
      <w:r>
        <w:rPr>
          <w:color w:val="002060"/>
        </w:rPr>
        <w:t xml:space="preserve">.11.24 </w:t>
      </w:r>
      <w:r w:rsidRPr="00A30A7A">
        <w:rPr>
          <w:color w:val="002060"/>
        </w:rPr>
        <w:t>Consideration of amendments to Local Planning Policy 4.1: Parking for the purpose of advertising</w:t>
      </w:r>
      <w:bookmarkEnd w:id="38"/>
    </w:p>
    <w:p w14:paraId="08A58703" w14:textId="77777777" w:rsidR="00EF7CD3" w:rsidRPr="00EF7CD3" w:rsidRDefault="00EF7CD3" w:rsidP="00EF7CD3">
      <w:pPr>
        <w:spacing w:before="0" w:after="0" w:line="240" w:lineRule="auto"/>
        <w:ind w:right="-330"/>
        <w:rPr>
          <w:rFonts w:eastAsia="Aptos"/>
          <w:szCs w:val="24"/>
          <w:lang w:eastAsia="en-US"/>
        </w:rPr>
      </w:pPr>
    </w:p>
    <w:tbl>
      <w:tblPr>
        <w:tblStyle w:val="TableGrid"/>
        <w:tblW w:w="8931" w:type="dxa"/>
        <w:tblInd w:w="-5" w:type="dxa"/>
        <w:tblLook w:val="04A0" w:firstRow="1" w:lastRow="0" w:firstColumn="1" w:lastColumn="0" w:noHBand="0" w:noVBand="1"/>
      </w:tblPr>
      <w:tblGrid>
        <w:gridCol w:w="2065"/>
        <w:gridCol w:w="6866"/>
      </w:tblGrid>
      <w:tr w:rsidR="00EF7CD3" w:rsidRPr="00EF7CD3" w14:paraId="3EB98DFB" w14:textId="77777777" w:rsidTr="00A7409F">
        <w:tc>
          <w:tcPr>
            <w:tcW w:w="2065" w:type="dxa"/>
          </w:tcPr>
          <w:p w14:paraId="51394126" w14:textId="77777777" w:rsidR="00EF7CD3" w:rsidRPr="00F2672F" w:rsidRDefault="00EF7CD3" w:rsidP="00F2672F">
            <w:pPr>
              <w:spacing w:before="0" w:after="0"/>
              <w:ind w:right="110"/>
              <w:rPr>
                <w:rFonts w:eastAsia="Aptos"/>
                <w:b/>
                <w:bCs/>
                <w:color w:val="244061"/>
                <w:szCs w:val="24"/>
                <w:lang w:eastAsia="en-US"/>
              </w:rPr>
            </w:pPr>
            <w:r w:rsidRPr="00F2672F">
              <w:rPr>
                <w:rFonts w:eastAsia="Aptos"/>
                <w:b/>
                <w:bCs/>
                <w:color w:val="244061"/>
                <w:szCs w:val="24"/>
                <w:lang w:eastAsia="en-US"/>
              </w:rPr>
              <w:t>Meeting &amp; Date</w:t>
            </w:r>
          </w:p>
        </w:tc>
        <w:tc>
          <w:tcPr>
            <w:tcW w:w="6866" w:type="dxa"/>
          </w:tcPr>
          <w:p w14:paraId="1C853E73" w14:textId="77777777" w:rsidR="00EF7CD3" w:rsidRPr="00EF7CD3" w:rsidRDefault="00EF7CD3" w:rsidP="00F2672F">
            <w:pPr>
              <w:spacing w:before="0" w:after="0"/>
              <w:ind w:right="39"/>
              <w:rPr>
                <w:rFonts w:eastAsia="Aptos"/>
                <w:szCs w:val="24"/>
                <w:lang w:eastAsia="en-US"/>
              </w:rPr>
            </w:pPr>
            <w:r w:rsidRPr="00EF7CD3">
              <w:rPr>
                <w:rFonts w:eastAsia="Aptos"/>
                <w:szCs w:val="24"/>
                <w:lang w:eastAsia="en-US"/>
              </w:rPr>
              <w:t>Council Meeting – 26 November 2024</w:t>
            </w:r>
          </w:p>
        </w:tc>
      </w:tr>
      <w:tr w:rsidR="00EF7CD3" w:rsidRPr="00EF7CD3" w14:paraId="6459B0DB" w14:textId="77777777" w:rsidTr="00A7409F">
        <w:tc>
          <w:tcPr>
            <w:tcW w:w="2065" w:type="dxa"/>
          </w:tcPr>
          <w:p w14:paraId="6F88A59B" w14:textId="77777777" w:rsidR="00EF7CD3" w:rsidRPr="00F2672F" w:rsidRDefault="00EF7CD3" w:rsidP="00F2672F">
            <w:pPr>
              <w:spacing w:before="0" w:after="0"/>
              <w:ind w:right="110"/>
              <w:rPr>
                <w:rFonts w:eastAsia="Aptos"/>
                <w:b/>
                <w:bCs/>
                <w:color w:val="244061"/>
                <w:szCs w:val="24"/>
                <w:lang w:eastAsia="en-US"/>
              </w:rPr>
            </w:pPr>
            <w:r w:rsidRPr="00F2672F">
              <w:rPr>
                <w:rFonts w:eastAsia="Aptos"/>
                <w:b/>
                <w:bCs/>
                <w:color w:val="244061"/>
                <w:szCs w:val="24"/>
                <w:lang w:eastAsia="en-US"/>
              </w:rPr>
              <w:t>Applicant</w:t>
            </w:r>
          </w:p>
        </w:tc>
        <w:tc>
          <w:tcPr>
            <w:tcW w:w="6866" w:type="dxa"/>
          </w:tcPr>
          <w:p w14:paraId="684619D3" w14:textId="77777777" w:rsidR="00EF7CD3" w:rsidRPr="00EF7CD3" w:rsidRDefault="00EF7CD3" w:rsidP="00F2672F">
            <w:pPr>
              <w:spacing w:before="0" w:after="0"/>
              <w:ind w:right="39"/>
              <w:rPr>
                <w:rFonts w:eastAsia="Aptos"/>
                <w:szCs w:val="24"/>
                <w:lang w:eastAsia="en-US"/>
              </w:rPr>
            </w:pPr>
            <w:r w:rsidRPr="00EF7CD3">
              <w:rPr>
                <w:rFonts w:eastAsia="Aptos"/>
                <w:szCs w:val="24"/>
                <w:lang w:eastAsia="en-US"/>
              </w:rPr>
              <w:t xml:space="preserve">City of </w:t>
            </w:r>
            <w:proofErr w:type="spellStart"/>
            <w:r w:rsidRPr="00EF7CD3">
              <w:rPr>
                <w:rFonts w:eastAsia="Aptos"/>
                <w:szCs w:val="24"/>
                <w:lang w:eastAsia="en-US"/>
              </w:rPr>
              <w:t>Nedlands</w:t>
            </w:r>
            <w:proofErr w:type="spellEnd"/>
            <w:r w:rsidRPr="00EF7CD3">
              <w:rPr>
                <w:rFonts w:eastAsia="Aptos"/>
                <w:szCs w:val="24"/>
                <w:lang w:eastAsia="en-US"/>
              </w:rPr>
              <w:t xml:space="preserve"> </w:t>
            </w:r>
          </w:p>
        </w:tc>
      </w:tr>
      <w:tr w:rsidR="00EF7CD3" w:rsidRPr="00EF7CD3" w14:paraId="5E054EC4" w14:textId="77777777" w:rsidTr="00A7409F">
        <w:tc>
          <w:tcPr>
            <w:tcW w:w="2065" w:type="dxa"/>
          </w:tcPr>
          <w:p w14:paraId="5FE2AF67" w14:textId="77777777" w:rsidR="00EF7CD3" w:rsidRPr="00F2672F" w:rsidRDefault="00EF7CD3" w:rsidP="00F2672F">
            <w:pPr>
              <w:spacing w:before="0" w:after="0"/>
              <w:ind w:right="110"/>
              <w:jc w:val="left"/>
              <w:rPr>
                <w:rFonts w:eastAsia="Aptos"/>
                <w:b/>
                <w:bCs/>
                <w:color w:val="244061"/>
                <w:szCs w:val="24"/>
                <w:lang w:eastAsia="en-US"/>
              </w:rPr>
            </w:pPr>
            <w:r w:rsidRPr="00F2672F">
              <w:rPr>
                <w:rFonts w:eastAsia="Aptos"/>
                <w:b/>
                <w:bCs/>
                <w:color w:val="244061"/>
                <w:szCs w:val="24"/>
                <w:lang w:eastAsia="en-US"/>
              </w:rPr>
              <w:t xml:space="preserve">Employee Disclosure under section 5.70 Local Government Act 1995 </w:t>
            </w:r>
          </w:p>
        </w:tc>
        <w:tc>
          <w:tcPr>
            <w:tcW w:w="6866" w:type="dxa"/>
          </w:tcPr>
          <w:p w14:paraId="166FE733" w14:textId="77777777" w:rsidR="00EF7CD3" w:rsidRPr="00EF7CD3" w:rsidRDefault="00EF7CD3" w:rsidP="00F2672F">
            <w:pPr>
              <w:spacing w:before="0" w:after="0"/>
              <w:ind w:right="39"/>
              <w:jc w:val="left"/>
              <w:rPr>
                <w:rFonts w:eastAsia="Times New Roman"/>
                <w:szCs w:val="24"/>
              </w:rPr>
            </w:pPr>
            <w:r w:rsidRPr="00EF7CD3">
              <w:rPr>
                <w:rFonts w:eastAsia="Times New Roman"/>
                <w:szCs w:val="24"/>
              </w:rPr>
              <w:t>Employee disclosure required where there is an interest in any matter of which the employee is providing advice or a report.</w:t>
            </w:r>
          </w:p>
        </w:tc>
      </w:tr>
      <w:tr w:rsidR="00EF7CD3" w:rsidRPr="00EF7CD3" w14:paraId="14408275" w14:textId="77777777" w:rsidTr="00A7409F">
        <w:tc>
          <w:tcPr>
            <w:tcW w:w="2065" w:type="dxa"/>
          </w:tcPr>
          <w:p w14:paraId="0CAB9ABC" w14:textId="77777777" w:rsidR="00EF7CD3" w:rsidRPr="00F2672F" w:rsidRDefault="00EF7CD3" w:rsidP="00F2672F">
            <w:pPr>
              <w:spacing w:before="0" w:after="0"/>
              <w:ind w:right="110"/>
              <w:rPr>
                <w:rFonts w:eastAsia="Aptos"/>
                <w:b/>
                <w:bCs/>
                <w:color w:val="244061"/>
                <w:szCs w:val="24"/>
                <w:lang w:eastAsia="en-US"/>
              </w:rPr>
            </w:pPr>
            <w:r w:rsidRPr="00F2672F">
              <w:rPr>
                <w:rFonts w:eastAsia="Aptos"/>
                <w:b/>
                <w:bCs/>
                <w:color w:val="244061"/>
                <w:szCs w:val="24"/>
                <w:lang w:eastAsia="en-US"/>
              </w:rPr>
              <w:t>Report Author</w:t>
            </w:r>
          </w:p>
        </w:tc>
        <w:tc>
          <w:tcPr>
            <w:tcW w:w="6866" w:type="dxa"/>
          </w:tcPr>
          <w:p w14:paraId="2E5BD67F" w14:textId="77777777" w:rsidR="00EF7CD3" w:rsidRPr="00EF7CD3" w:rsidRDefault="00EF7CD3" w:rsidP="00F2672F">
            <w:pPr>
              <w:spacing w:before="0" w:after="0"/>
              <w:ind w:right="39"/>
              <w:rPr>
                <w:rFonts w:eastAsia="Aptos"/>
                <w:szCs w:val="24"/>
                <w:lang w:eastAsia="en-US"/>
              </w:rPr>
            </w:pPr>
            <w:r w:rsidRPr="00EF7CD3">
              <w:rPr>
                <w:rFonts w:eastAsia="Aptos"/>
                <w:szCs w:val="24"/>
                <w:lang w:eastAsia="en-US"/>
              </w:rPr>
              <w:t xml:space="preserve">Tony Free – Director Planning &amp; Development </w:t>
            </w:r>
          </w:p>
        </w:tc>
      </w:tr>
      <w:tr w:rsidR="00EF7CD3" w:rsidRPr="00EF7CD3" w14:paraId="38063B98" w14:textId="77777777" w:rsidTr="00A7409F">
        <w:tc>
          <w:tcPr>
            <w:tcW w:w="2065" w:type="dxa"/>
          </w:tcPr>
          <w:p w14:paraId="09D97E73" w14:textId="77777777" w:rsidR="00EF7CD3" w:rsidRPr="00F2672F" w:rsidRDefault="00EF7CD3" w:rsidP="00F2672F">
            <w:pPr>
              <w:spacing w:before="0" w:after="0"/>
              <w:ind w:right="110"/>
              <w:rPr>
                <w:rFonts w:eastAsia="Aptos"/>
                <w:b/>
                <w:bCs/>
                <w:color w:val="244061"/>
                <w:szCs w:val="24"/>
                <w:lang w:eastAsia="en-US"/>
              </w:rPr>
            </w:pPr>
            <w:r w:rsidRPr="00F2672F">
              <w:rPr>
                <w:rFonts w:eastAsia="Aptos"/>
                <w:b/>
                <w:bCs/>
                <w:color w:val="244061"/>
                <w:szCs w:val="24"/>
                <w:lang w:eastAsia="en-US"/>
              </w:rPr>
              <w:t>Director</w:t>
            </w:r>
          </w:p>
        </w:tc>
        <w:tc>
          <w:tcPr>
            <w:tcW w:w="6866" w:type="dxa"/>
          </w:tcPr>
          <w:p w14:paraId="77D4C13D" w14:textId="77777777" w:rsidR="00EF7CD3" w:rsidRPr="00EF7CD3" w:rsidRDefault="00EF7CD3" w:rsidP="00F2672F">
            <w:pPr>
              <w:spacing w:before="0" w:after="0"/>
              <w:ind w:right="39"/>
              <w:rPr>
                <w:rFonts w:eastAsia="Aptos"/>
                <w:szCs w:val="24"/>
                <w:lang w:eastAsia="en-US"/>
              </w:rPr>
            </w:pPr>
            <w:r w:rsidRPr="00EF7CD3">
              <w:rPr>
                <w:rFonts w:eastAsia="Aptos"/>
                <w:szCs w:val="24"/>
                <w:lang w:eastAsia="en-US"/>
              </w:rPr>
              <w:t xml:space="preserve">Tony Free – Director Planning &amp; Development </w:t>
            </w:r>
          </w:p>
        </w:tc>
      </w:tr>
      <w:tr w:rsidR="00EF7CD3" w:rsidRPr="00EF7CD3" w14:paraId="7C13EF9D" w14:textId="77777777" w:rsidTr="00A7409F">
        <w:tc>
          <w:tcPr>
            <w:tcW w:w="2065" w:type="dxa"/>
          </w:tcPr>
          <w:p w14:paraId="62290890" w14:textId="77777777" w:rsidR="00EF7CD3" w:rsidRPr="00F2672F" w:rsidRDefault="00EF7CD3" w:rsidP="00F2672F">
            <w:pPr>
              <w:spacing w:before="0" w:after="0"/>
              <w:ind w:right="110"/>
              <w:rPr>
                <w:rFonts w:eastAsia="Aptos"/>
                <w:b/>
                <w:bCs/>
                <w:color w:val="244061"/>
                <w:szCs w:val="24"/>
                <w:lang w:eastAsia="en-US"/>
              </w:rPr>
            </w:pPr>
            <w:r w:rsidRPr="00F2672F">
              <w:rPr>
                <w:rFonts w:eastAsia="Aptos"/>
                <w:b/>
                <w:bCs/>
                <w:color w:val="244061"/>
                <w:szCs w:val="24"/>
                <w:lang w:eastAsia="en-US"/>
              </w:rPr>
              <w:t>Attachments</w:t>
            </w:r>
          </w:p>
        </w:tc>
        <w:tc>
          <w:tcPr>
            <w:tcW w:w="6866" w:type="dxa"/>
          </w:tcPr>
          <w:p w14:paraId="5B3A6E0D" w14:textId="77777777" w:rsidR="00EF7CD3" w:rsidRPr="000E1041" w:rsidRDefault="00EF7CD3" w:rsidP="00E86193">
            <w:pPr>
              <w:pStyle w:val="ListParagraph"/>
              <w:numPr>
                <w:ilvl w:val="0"/>
                <w:numId w:val="38"/>
              </w:numPr>
              <w:spacing w:before="0" w:after="0"/>
              <w:ind w:right="39"/>
              <w:rPr>
                <w:rFonts w:eastAsia="Aptos"/>
                <w:b w:val="0"/>
                <w:bCs/>
                <w:color w:val="auto"/>
                <w:szCs w:val="24"/>
                <w:lang w:eastAsia="en-US"/>
              </w:rPr>
            </w:pPr>
            <w:r w:rsidRPr="000E1041">
              <w:rPr>
                <w:rFonts w:eastAsia="Aptos"/>
                <w:b w:val="0"/>
                <w:bCs/>
                <w:color w:val="auto"/>
                <w:szCs w:val="24"/>
                <w:lang w:eastAsia="en-US"/>
              </w:rPr>
              <w:t xml:space="preserve">Draft Local Planning Policy 4.1: Non-residential Parking </w:t>
            </w:r>
          </w:p>
          <w:p w14:paraId="6B9CDE95" w14:textId="77777777" w:rsidR="00EF7CD3" w:rsidRPr="00EF7CD3" w:rsidRDefault="00EF7CD3" w:rsidP="00F2672F">
            <w:pPr>
              <w:spacing w:before="0" w:after="0"/>
              <w:ind w:left="426" w:right="39" w:hanging="426"/>
              <w:rPr>
                <w:rFonts w:eastAsia="Aptos"/>
                <w:szCs w:val="24"/>
                <w:lang w:eastAsia="en-US"/>
              </w:rPr>
            </w:pPr>
            <w:r w:rsidRPr="000E1041">
              <w:rPr>
                <w:rFonts w:eastAsia="Aptos"/>
                <w:szCs w:val="24"/>
                <w:lang w:eastAsia="en-US"/>
              </w:rPr>
              <w:t xml:space="preserve">Tracked changes – LPP 4.1: Parking </w:t>
            </w:r>
          </w:p>
        </w:tc>
      </w:tr>
    </w:tbl>
    <w:p w14:paraId="23DC530C" w14:textId="77777777" w:rsidR="00EF7CD3" w:rsidRPr="00EF7CD3" w:rsidRDefault="00EF7CD3" w:rsidP="00EF7CD3">
      <w:pPr>
        <w:spacing w:before="0" w:after="0" w:line="240" w:lineRule="auto"/>
        <w:ind w:right="-330"/>
        <w:rPr>
          <w:rFonts w:eastAsia="Aptos"/>
          <w:b/>
          <w:szCs w:val="24"/>
          <w:lang w:eastAsia="en-US"/>
        </w:rPr>
      </w:pPr>
    </w:p>
    <w:p w14:paraId="566AB452" w14:textId="77777777" w:rsidR="00EF7CD3" w:rsidRPr="00EF7CD3" w:rsidRDefault="00EF7CD3" w:rsidP="00EF7CD3">
      <w:pPr>
        <w:spacing w:before="0" w:after="0" w:line="240" w:lineRule="auto"/>
        <w:ind w:right="-46"/>
        <w:rPr>
          <w:rFonts w:eastAsia="Aptos"/>
          <w:b/>
          <w:szCs w:val="24"/>
          <w:lang w:eastAsia="en-US"/>
        </w:rPr>
      </w:pPr>
    </w:p>
    <w:p w14:paraId="56949A22" w14:textId="77777777" w:rsidR="00EF7CD3" w:rsidRPr="00EF7CD3" w:rsidRDefault="00EF7CD3" w:rsidP="00EF7CD3">
      <w:pPr>
        <w:spacing w:before="0" w:after="0" w:line="240" w:lineRule="auto"/>
        <w:ind w:right="-46"/>
        <w:rPr>
          <w:rFonts w:eastAsia="Aptos"/>
          <w:b/>
          <w:color w:val="244061"/>
          <w:sz w:val="28"/>
          <w:szCs w:val="32"/>
          <w:lang w:eastAsia="en-US"/>
        </w:rPr>
      </w:pPr>
      <w:r w:rsidRPr="00EF7CD3">
        <w:rPr>
          <w:rFonts w:eastAsia="Aptos"/>
          <w:b/>
          <w:color w:val="244061"/>
          <w:sz w:val="28"/>
          <w:szCs w:val="32"/>
          <w:lang w:eastAsia="en-US"/>
        </w:rPr>
        <w:t>Purpose</w:t>
      </w:r>
    </w:p>
    <w:p w14:paraId="1DE9FD38" w14:textId="77777777" w:rsidR="00EF7CD3" w:rsidRPr="00EF7CD3" w:rsidRDefault="00EF7CD3" w:rsidP="00EF7CD3">
      <w:pPr>
        <w:spacing w:before="0" w:after="0" w:line="240" w:lineRule="auto"/>
        <w:ind w:right="-46"/>
        <w:rPr>
          <w:rFonts w:eastAsia="Aptos"/>
          <w:b/>
          <w:szCs w:val="24"/>
          <w:lang w:eastAsia="en-US"/>
        </w:rPr>
      </w:pPr>
    </w:p>
    <w:p w14:paraId="34A41247" w14:textId="77777777" w:rsidR="00EF7CD3" w:rsidRPr="00EF7CD3" w:rsidRDefault="00EF7CD3" w:rsidP="00EF7CD3">
      <w:pPr>
        <w:spacing w:before="0" w:after="0" w:line="240" w:lineRule="auto"/>
        <w:ind w:right="-46"/>
        <w:rPr>
          <w:rFonts w:eastAsia="Aptos"/>
          <w:bCs/>
          <w:szCs w:val="24"/>
          <w:lang w:eastAsia="en-US"/>
        </w:rPr>
      </w:pPr>
      <w:r w:rsidRPr="00EF7CD3">
        <w:rPr>
          <w:rFonts w:eastAsia="Aptos"/>
          <w:bCs/>
          <w:szCs w:val="24"/>
          <w:lang w:eastAsia="en-US"/>
        </w:rPr>
        <w:t xml:space="preserve">The purpose of this report is for Council to adopt for advertising the draft Local Planning Policy 4.1: Non-residential Parking (the policy), found at </w:t>
      </w:r>
      <w:r w:rsidRPr="00EF7CD3">
        <w:rPr>
          <w:rFonts w:eastAsia="Aptos"/>
          <w:b/>
          <w:szCs w:val="24"/>
          <w:lang w:eastAsia="en-US"/>
        </w:rPr>
        <w:t>Attachment 1</w:t>
      </w:r>
      <w:r w:rsidRPr="00EF7CD3">
        <w:rPr>
          <w:rFonts w:eastAsia="Aptos"/>
          <w:bCs/>
          <w:szCs w:val="24"/>
          <w:lang w:eastAsia="en-US"/>
        </w:rPr>
        <w:t xml:space="preserve">. </w:t>
      </w:r>
    </w:p>
    <w:p w14:paraId="155E0BD5" w14:textId="77777777" w:rsidR="00EF7CD3" w:rsidRPr="00EF7CD3" w:rsidRDefault="00EF7CD3" w:rsidP="00EF7CD3">
      <w:pPr>
        <w:spacing w:before="0" w:after="0" w:line="240" w:lineRule="auto"/>
        <w:ind w:right="-46"/>
        <w:rPr>
          <w:rFonts w:eastAsia="Aptos"/>
          <w:b/>
          <w:szCs w:val="24"/>
          <w:lang w:eastAsia="en-US"/>
        </w:rPr>
      </w:pPr>
    </w:p>
    <w:p w14:paraId="53F89C48" w14:textId="77777777" w:rsidR="00EF7CD3" w:rsidRPr="00EF7CD3" w:rsidRDefault="00EF7CD3" w:rsidP="00EF7CD3">
      <w:pPr>
        <w:spacing w:before="0" w:after="0" w:line="240" w:lineRule="auto"/>
        <w:ind w:right="-46"/>
        <w:rPr>
          <w:rFonts w:eastAsia="Aptos"/>
          <w:b/>
          <w:szCs w:val="24"/>
          <w:lang w:eastAsia="en-US"/>
        </w:rPr>
      </w:pPr>
    </w:p>
    <w:p w14:paraId="03904EF3" w14:textId="704C7F16" w:rsidR="00EF7CD3" w:rsidRPr="00EF7CD3" w:rsidRDefault="000E1041" w:rsidP="00EF7CD3">
      <w:pPr>
        <w:spacing w:before="0" w:after="0" w:line="240" w:lineRule="auto"/>
        <w:ind w:right="-46"/>
        <w:rPr>
          <w:rFonts w:eastAsia="Aptos"/>
          <w:b/>
          <w:color w:val="244061"/>
          <w:sz w:val="28"/>
          <w:szCs w:val="32"/>
          <w:lang w:eastAsia="en-US"/>
        </w:rPr>
      </w:pPr>
      <w:r>
        <w:rPr>
          <w:rFonts w:eastAsia="Aptos"/>
          <w:b/>
          <w:color w:val="244061"/>
          <w:sz w:val="28"/>
          <w:szCs w:val="32"/>
          <w:lang w:eastAsia="en-US"/>
        </w:rPr>
        <w:t>ADMINISTRATION RECOMMENDATION</w:t>
      </w:r>
    </w:p>
    <w:p w14:paraId="52317D1E" w14:textId="77777777" w:rsidR="00EF7CD3" w:rsidRPr="00EF7CD3" w:rsidRDefault="00EF7CD3" w:rsidP="00EF7CD3">
      <w:pPr>
        <w:spacing w:before="0" w:after="0" w:line="240" w:lineRule="auto"/>
        <w:ind w:right="-46"/>
        <w:rPr>
          <w:rFonts w:eastAsia="Aptos"/>
          <w:b/>
          <w:color w:val="244061"/>
          <w:szCs w:val="24"/>
          <w:lang w:eastAsia="en-US"/>
        </w:rPr>
      </w:pPr>
    </w:p>
    <w:p w14:paraId="4F99D49E" w14:textId="77777777" w:rsidR="00EF7CD3" w:rsidRPr="00EF7CD3" w:rsidRDefault="00EF7CD3" w:rsidP="00EF7CD3">
      <w:pPr>
        <w:spacing w:before="0" w:after="0" w:line="240" w:lineRule="auto"/>
        <w:ind w:right="-46"/>
        <w:rPr>
          <w:rFonts w:eastAsia="Aptos"/>
          <w:b/>
          <w:color w:val="244061"/>
          <w:szCs w:val="24"/>
          <w:lang w:eastAsia="en-US"/>
        </w:rPr>
      </w:pPr>
      <w:r w:rsidRPr="00EF7CD3">
        <w:rPr>
          <w:rFonts w:eastAsia="Aptos"/>
          <w:b/>
          <w:color w:val="244061"/>
          <w:szCs w:val="24"/>
          <w:lang w:eastAsia="en-US"/>
        </w:rPr>
        <w:t xml:space="preserve">That Council ADOPT the draft Local Planning Policy 4.1: Non-residential Parking (Attachment 1) for the purpose of advertising in accordance with Clause 4 of the Deemed Provisions of Schedule 2 of the Planning and Development (Local Planning Schemes) Regulations 2015. </w:t>
      </w:r>
    </w:p>
    <w:p w14:paraId="5B7EA0BE" w14:textId="77777777" w:rsidR="00EF7CD3" w:rsidRPr="00EF7CD3" w:rsidRDefault="00EF7CD3" w:rsidP="00EF7CD3">
      <w:pPr>
        <w:spacing w:before="0" w:after="0" w:line="240" w:lineRule="auto"/>
        <w:ind w:right="-46"/>
        <w:rPr>
          <w:rFonts w:eastAsia="Aptos"/>
          <w:b/>
          <w:color w:val="244061"/>
          <w:szCs w:val="24"/>
          <w:lang w:eastAsia="en-US"/>
        </w:rPr>
      </w:pPr>
    </w:p>
    <w:p w14:paraId="23E96FB8" w14:textId="77777777" w:rsidR="00EF7CD3" w:rsidRPr="00EF7CD3" w:rsidRDefault="00EF7CD3" w:rsidP="00EF7CD3">
      <w:pPr>
        <w:spacing w:before="0" w:after="0" w:line="240" w:lineRule="auto"/>
        <w:ind w:right="-46"/>
        <w:rPr>
          <w:rFonts w:eastAsia="Aptos"/>
          <w:b/>
          <w:color w:val="244061"/>
          <w:szCs w:val="24"/>
          <w:lang w:eastAsia="en-US"/>
        </w:rPr>
      </w:pPr>
    </w:p>
    <w:p w14:paraId="4D6F9F63" w14:textId="77777777" w:rsidR="00EF7CD3" w:rsidRPr="00EF7CD3" w:rsidRDefault="00EF7CD3" w:rsidP="00EF7CD3">
      <w:pPr>
        <w:spacing w:before="0" w:after="0" w:line="240" w:lineRule="auto"/>
        <w:ind w:right="-46"/>
        <w:rPr>
          <w:rFonts w:eastAsia="Aptos"/>
          <w:b/>
          <w:color w:val="244061"/>
          <w:sz w:val="28"/>
          <w:szCs w:val="32"/>
          <w:lang w:eastAsia="en-US"/>
        </w:rPr>
      </w:pPr>
      <w:r w:rsidRPr="00EF7CD3">
        <w:rPr>
          <w:rFonts w:eastAsia="Aptos"/>
          <w:b/>
          <w:color w:val="244061"/>
          <w:sz w:val="28"/>
          <w:szCs w:val="32"/>
          <w:lang w:eastAsia="en-US"/>
        </w:rPr>
        <w:t>Voting Requirement</w:t>
      </w:r>
    </w:p>
    <w:p w14:paraId="4E4285FC" w14:textId="77777777" w:rsidR="00EF7CD3" w:rsidRPr="00EF7CD3" w:rsidRDefault="00EF7CD3" w:rsidP="00EF7CD3">
      <w:pPr>
        <w:spacing w:before="0" w:after="0" w:line="240" w:lineRule="auto"/>
        <w:ind w:right="-46"/>
        <w:rPr>
          <w:rFonts w:eastAsia="Aptos"/>
          <w:color w:val="000000"/>
          <w:szCs w:val="24"/>
          <w:lang w:eastAsia="en-US"/>
        </w:rPr>
      </w:pPr>
    </w:p>
    <w:p w14:paraId="691AF966" w14:textId="59EF1C48" w:rsidR="00EF7CD3" w:rsidRPr="00EF7CD3" w:rsidRDefault="00EF7CD3" w:rsidP="00EF7CD3">
      <w:pPr>
        <w:spacing w:before="0" w:after="0" w:line="240" w:lineRule="auto"/>
        <w:ind w:right="-46"/>
        <w:rPr>
          <w:rFonts w:eastAsia="Aptos"/>
          <w:color w:val="000000"/>
          <w:szCs w:val="24"/>
          <w:lang w:eastAsia="en-US"/>
        </w:rPr>
      </w:pPr>
      <w:r w:rsidRPr="00EF7CD3">
        <w:rPr>
          <w:rFonts w:eastAsia="Aptos"/>
          <w:color w:val="000000"/>
          <w:szCs w:val="24"/>
          <w:lang w:eastAsia="en-US"/>
        </w:rPr>
        <w:t>Simple Majority</w:t>
      </w:r>
      <w:r w:rsidR="0041546B">
        <w:rPr>
          <w:rFonts w:eastAsia="Aptos"/>
          <w:color w:val="000000"/>
          <w:szCs w:val="24"/>
          <w:lang w:eastAsia="en-US"/>
        </w:rPr>
        <w:t>.</w:t>
      </w:r>
    </w:p>
    <w:p w14:paraId="4ADEAAA0" w14:textId="77777777" w:rsidR="00EF7CD3" w:rsidRPr="00EF7CD3" w:rsidRDefault="00EF7CD3" w:rsidP="00EF7CD3">
      <w:pPr>
        <w:spacing w:before="0" w:after="0" w:line="240" w:lineRule="auto"/>
        <w:ind w:right="-46"/>
        <w:rPr>
          <w:rFonts w:eastAsia="Aptos"/>
          <w:bCs/>
          <w:szCs w:val="24"/>
          <w:lang w:eastAsia="en-US"/>
        </w:rPr>
      </w:pPr>
    </w:p>
    <w:p w14:paraId="5B449D88" w14:textId="77777777" w:rsidR="00EF7CD3" w:rsidRPr="00EF7CD3" w:rsidRDefault="00EF7CD3" w:rsidP="00EF7CD3">
      <w:pPr>
        <w:spacing w:before="0" w:after="0" w:line="240" w:lineRule="auto"/>
        <w:ind w:right="-46"/>
        <w:rPr>
          <w:rFonts w:eastAsia="Aptos"/>
          <w:bCs/>
          <w:szCs w:val="24"/>
          <w:lang w:eastAsia="en-US"/>
        </w:rPr>
      </w:pPr>
    </w:p>
    <w:p w14:paraId="725C4956" w14:textId="77777777" w:rsidR="00EF7CD3" w:rsidRPr="00EF7CD3" w:rsidRDefault="00EF7CD3" w:rsidP="00EF7CD3">
      <w:pPr>
        <w:spacing w:before="0" w:after="0" w:line="240" w:lineRule="auto"/>
        <w:ind w:right="-46"/>
        <w:rPr>
          <w:rFonts w:eastAsia="Aptos"/>
          <w:b/>
          <w:color w:val="0A2F41"/>
          <w:sz w:val="28"/>
          <w:szCs w:val="32"/>
          <w:lang w:eastAsia="en-US"/>
        </w:rPr>
      </w:pPr>
      <w:r w:rsidRPr="00EF7CD3">
        <w:rPr>
          <w:rFonts w:eastAsia="Aptos"/>
          <w:b/>
          <w:color w:val="244061"/>
          <w:sz w:val="28"/>
          <w:szCs w:val="32"/>
          <w:lang w:eastAsia="en-US"/>
        </w:rPr>
        <w:t>Background</w:t>
      </w:r>
      <w:r w:rsidRPr="00EF7CD3">
        <w:rPr>
          <w:rFonts w:eastAsia="Aptos"/>
          <w:b/>
          <w:color w:val="002060"/>
          <w:sz w:val="28"/>
          <w:szCs w:val="32"/>
          <w:lang w:eastAsia="en-US"/>
        </w:rPr>
        <w:t xml:space="preserve"> </w:t>
      </w:r>
    </w:p>
    <w:p w14:paraId="59766DC3" w14:textId="77777777" w:rsidR="00EF7CD3" w:rsidRPr="00EF7CD3" w:rsidRDefault="00EF7CD3" w:rsidP="00EF7CD3">
      <w:pPr>
        <w:spacing w:before="0" w:after="0" w:line="240" w:lineRule="auto"/>
        <w:ind w:right="-46"/>
        <w:rPr>
          <w:rFonts w:eastAsia="Aptos"/>
          <w:b/>
          <w:szCs w:val="24"/>
          <w:lang w:eastAsia="en-US"/>
        </w:rPr>
      </w:pPr>
    </w:p>
    <w:p w14:paraId="2F5DC60E" w14:textId="77777777" w:rsidR="00EF7CD3" w:rsidRPr="00EF7CD3" w:rsidRDefault="00EF7CD3" w:rsidP="00EF7CD3">
      <w:pPr>
        <w:spacing w:before="0" w:after="0" w:line="240" w:lineRule="auto"/>
        <w:ind w:right="-46"/>
        <w:rPr>
          <w:rFonts w:eastAsia="Aptos"/>
          <w:bCs/>
          <w:szCs w:val="24"/>
          <w:lang w:eastAsia="en-US"/>
        </w:rPr>
      </w:pPr>
      <w:r w:rsidRPr="00EF7CD3">
        <w:rPr>
          <w:rFonts w:eastAsia="Aptos"/>
          <w:bCs/>
          <w:szCs w:val="24"/>
          <w:lang w:eastAsia="en-US"/>
        </w:rPr>
        <w:t xml:space="preserve">The City’s current Parking Local Planning Policy was adopted in September 2019. This policy has been reviewed as part of the ongoing schedule of review for the City’s suite of Local Planning Policies. </w:t>
      </w:r>
    </w:p>
    <w:p w14:paraId="3B83D65C" w14:textId="77777777" w:rsidR="00EF7CD3" w:rsidRPr="00EF7CD3" w:rsidRDefault="00EF7CD3" w:rsidP="00EF7CD3">
      <w:pPr>
        <w:spacing w:before="0" w:after="0" w:line="240" w:lineRule="auto"/>
        <w:ind w:right="-46"/>
        <w:rPr>
          <w:rFonts w:eastAsia="Aptos"/>
          <w:bCs/>
          <w:szCs w:val="24"/>
          <w:lang w:eastAsia="en-US"/>
        </w:rPr>
      </w:pPr>
    </w:p>
    <w:p w14:paraId="4BC36801" w14:textId="77777777" w:rsidR="00EF7CD3" w:rsidRPr="00EF7CD3" w:rsidRDefault="00EF7CD3" w:rsidP="00EF7CD3">
      <w:pPr>
        <w:spacing w:before="0" w:after="0" w:line="240" w:lineRule="auto"/>
        <w:ind w:right="-46"/>
        <w:rPr>
          <w:rFonts w:eastAsia="Aptos"/>
          <w:bCs/>
          <w:szCs w:val="24"/>
          <w:lang w:eastAsia="en-US"/>
        </w:rPr>
      </w:pPr>
      <w:r w:rsidRPr="00EF7CD3">
        <w:rPr>
          <w:rFonts w:eastAsia="Aptos"/>
          <w:bCs/>
          <w:szCs w:val="24"/>
          <w:lang w:eastAsia="en-US"/>
        </w:rPr>
        <w:t xml:space="preserve">In 2022 Council considered the process of introducing cash in lieu of parking into the City’s planning framework. At the 22 March 2022 Ordinary Council Meeting the Council resolved: </w:t>
      </w:r>
    </w:p>
    <w:p w14:paraId="2279CD60" w14:textId="77777777" w:rsidR="00EF7CD3" w:rsidRPr="00EF7CD3" w:rsidRDefault="00EF7CD3" w:rsidP="00EF7CD3">
      <w:pPr>
        <w:spacing w:before="0" w:after="0" w:line="240" w:lineRule="auto"/>
        <w:ind w:right="-46"/>
        <w:rPr>
          <w:rFonts w:eastAsia="Aptos"/>
          <w:bCs/>
          <w:szCs w:val="24"/>
          <w:lang w:eastAsia="en-US"/>
        </w:rPr>
      </w:pPr>
    </w:p>
    <w:p w14:paraId="35C89BA4" w14:textId="77777777" w:rsidR="00EF7CD3" w:rsidRPr="00EF7CD3" w:rsidRDefault="00EF7CD3" w:rsidP="00EF7CD3">
      <w:pPr>
        <w:spacing w:before="0" w:after="0" w:line="240" w:lineRule="auto"/>
        <w:ind w:right="-46"/>
        <w:rPr>
          <w:rFonts w:eastAsia="Aptos"/>
          <w:bCs/>
          <w:color w:val="244061"/>
          <w:szCs w:val="24"/>
          <w:lang w:eastAsia="en-US"/>
        </w:rPr>
      </w:pPr>
      <w:r w:rsidRPr="00EF7CD3">
        <w:rPr>
          <w:rFonts w:eastAsia="Aptos"/>
          <w:bCs/>
          <w:color w:val="244061"/>
          <w:szCs w:val="24"/>
          <w:lang w:eastAsia="en-US"/>
        </w:rPr>
        <w:t xml:space="preserve">The Chief Executive Officer be requested to present a report to Council outlining the process, requirements and implementations of introducing cash in lieu of car parking as part of the City of Nedlands planning framework. </w:t>
      </w:r>
    </w:p>
    <w:p w14:paraId="6C07AC28" w14:textId="77777777" w:rsidR="00EF7CD3" w:rsidRPr="00EF7CD3" w:rsidRDefault="00EF7CD3" w:rsidP="00EF7CD3">
      <w:pPr>
        <w:spacing w:before="0" w:after="0" w:line="240" w:lineRule="auto"/>
        <w:ind w:right="-46"/>
        <w:rPr>
          <w:rFonts w:eastAsia="Aptos"/>
          <w:bCs/>
          <w:i/>
          <w:iCs/>
          <w:szCs w:val="24"/>
          <w:lang w:eastAsia="en-US"/>
        </w:rPr>
      </w:pPr>
    </w:p>
    <w:p w14:paraId="7D64629A" w14:textId="77777777" w:rsidR="00EF7CD3" w:rsidRPr="00EF7CD3" w:rsidRDefault="00EF7CD3" w:rsidP="00EF7CD3">
      <w:pPr>
        <w:spacing w:before="0" w:after="0" w:line="240" w:lineRule="auto"/>
        <w:ind w:right="-46"/>
        <w:rPr>
          <w:rFonts w:eastAsia="Aptos"/>
          <w:bCs/>
          <w:szCs w:val="24"/>
          <w:lang w:eastAsia="en-US"/>
        </w:rPr>
      </w:pPr>
      <w:r w:rsidRPr="00EF7CD3">
        <w:rPr>
          <w:rFonts w:eastAsia="Aptos"/>
          <w:bCs/>
          <w:szCs w:val="24"/>
          <w:lang w:eastAsia="en-US"/>
        </w:rPr>
        <w:t>This was followed by a report to Council at the 23 August 2022 Ordinary Council Meeting outlining the process to implement a payment in lieu of parking plan. The Recommendation below was deferred to allow additional time to consider the implications and opportunities of such a strategy:</w:t>
      </w:r>
    </w:p>
    <w:p w14:paraId="0F27B9B1" w14:textId="77777777" w:rsidR="00EF7CD3" w:rsidRPr="00EF7CD3" w:rsidRDefault="00EF7CD3" w:rsidP="00EF7CD3">
      <w:pPr>
        <w:spacing w:before="0" w:after="0" w:line="240" w:lineRule="auto"/>
        <w:ind w:right="-46"/>
        <w:rPr>
          <w:rFonts w:eastAsia="Aptos"/>
          <w:bCs/>
          <w:szCs w:val="24"/>
          <w:lang w:eastAsia="en-US"/>
        </w:rPr>
      </w:pPr>
    </w:p>
    <w:p w14:paraId="020B65A4" w14:textId="77777777" w:rsidR="00EF7CD3" w:rsidRPr="00EF7CD3" w:rsidRDefault="00EF7CD3" w:rsidP="00EF7CD3">
      <w:pPr>
        <w:spacing w:before="0" w:after="0" w:line="240" w:lineRule="auto"/>
        <w:ind w:right="-46"/>
        <w:rPr>
          <w:rFonts w:eastAsia="Aptos"/>
          <w:bCs/>
          <w:szCs w:val="24"/>
          <w:lang w:eastAsia="en-US"/>
        </w:rPr>
      </w:pPr>
      <w:r w:rsidRPr="00EF7CD3">
        <w:rPr>
          <w:rFonts w:eastAsia="Aptos"/>
          <w:bCs/>
          <w:color w:val="244061"/>
          <w:szCs w:val="24"/>
          <w:lang w:eastAsia="en-US"/>
        </w:rPr>
        <w:t>That following the finalisation of the Integrated Transport Strategy, consideration be given to the provision of funds for a Car Parking Strategy as part of the preparation of the 2023/24 budget ahead of presentation to Council.</w:t>
      </w:r>
      <w:r w:rsidRPr="00EF7CD3">
        <w:rPr>
          <w:rFonts w:eastAsia="Aptos"/>
          <w:bCs/>
          <w:szCs w:val="24"/>
          <w:lang w:eastAsia="en-US"/>
        </w:rPr>
        <w:t xml:space="preserve"> </w:t>
      </w:r>
    </w:p>
    <w:p w14:paraId="0A46E9BF" w14:textId="77777777" w:rsidR="00EF7CD3" w:rsidRPr="00EF7CD3" w:rsidRDefault="00EF7CD3" w:rsidP="00EF7CD3">
      <w:pPr>
        <w:spacing w:before="0" w:after="0" w:line="240" w:lineRule="auto"/>
        <w:ind w:right="-46"/>
        <w:rPr>
          <w:rFonts w:eastAsia="Aptos"/>
          <w:b/>
          <w:szCs w:val="24"/>
          <w:lang w:eastAsia="en-US"/>
        </w:rPr>
      </w:pPr>
    </w:p>
    <w:p w14:paraId="5D81FB76" w14:textId="77777777" w:rsidR="00EF7CD3" w:rsidRPr="00EF7CD3" w:rsidRDefault="00EF7CD3" w:rsidP="00EF7CD3">
      <w:pPr>
        <w:spacing w:before="0" w:after="0" w:line="240" w:lineRule="auto"/>
        <w:ind w:right="-46"/>
        <w:rPr>
          <w:rFonts w:eastAsia="Aptos"/>
          <w:b/>
          <w:szCs w:val="24"/>
          <w:lang w:eastAsia="en-US"/>
        </w:rPr>
      </w:pPr>
    </w:p>
    <w:p w14:paraId="5E98BBBE" w14:textId="77777777" w:rsidR="00EF7CD3" w:rsidRPr="00EF7CD3" w:rsidRDefault="00EF7CD3" w:rsidP="00EF7CD3">
      <w:pPr>
        <w:spacing w:before="0" w:after="0" w:line="240" w:lineRule="auto"/>
        <w:ind w:right="-46"/>
        <w:rPr>
          <w:rFonts w:eastAsia="Aptos"/>
          <w:b/>
          <w:color w:val="244061"/>
          <w:sz w:val="28"/>
          <w:szCs w:val="32"/>
          <w:lang w:eastAsia="en-US"/>
        </w:rPr>
      </w:pPr>
      <w:r w:rsidRPr="00EF7CD3">
        <w:rPr>
          <w:rFonts w:eastAsia="Aptos"/>
          <w:b/>
          <w:color w:val="244061"/>
          <w:sz w:val="28"/>
          <w:szCs w:val="32"/>
          <w:lang w:eastAsia="en-US"/>
        </w:rPr>
        <w:t>Discussion</w:t>
      </w:r>
    </w:p>
    <w:p w14:paraId="2467496F" w14:textId="77777777" w:rsidR="00EF7CD3" w:rsidRPr="00EF7CD3" w:rsidRDefault="00EF7CD3" w:rsidP="00EF7CD3">
      <w:pPr>
        <w:spacing w:before="0" w:after="0" w:line="240" w:lineRule="auto"/>
        <w:ind w:right="-46"/>
        <w:rPr>
          <w:rFonts w:eastAsia="Aptos"/>
          <w:szCs w:val="24"/>
          <w:lang w:eastAsia="en-US"/>
        </w:rPr>
      </w:pPr>
    </w:p>
    <w:p w14:paraId="2978DFE6" w14:textId="77777777" w:rsidR="00EF7CD3" w:rsidRPr="00EF7CD3" w:rsidRDefault="00EF7CD3" w:rsidP="00EF7CD3">
      <w:pPr>
        <w:spacing w:before="0" w:after="0" w:line="240" w:lineRule="auto"/>
        <w:ind w:right="-46"/>
        <w:rPr>
          <w:rFonts w:eastAsia="Aptos"/>
          <w:szCs w:val="24"/>
          <w:lang w:eastAsia="en-US"/>
        </w:rPr>
      </w:pPr>
      <w:r w:rsidRPr="00EF7CD3">
        <w:rPr>
          <w:rFonts w:eastAsia="Aptos"/>
          <w:szCs w:val="24"/>
          <w:lang w:eastAsia="en-US"/>
        </w:rPr>
        <w:t>In undertaking the review of the City’s Parking Local Planning Policy Officers have considered the State Government’s Car parking requirements for non-residential land uses in Perth and Peel – draft Interim Guidance document</w:t>
      </w:r>
      <w:r w:rsidRPr="00EF7CD3">
        <w:rPr>
          <w:rFonts w:eastAsia="Aptos"/>
          <w:i/>
          <w:iCs/>
          <w:szCs w:val="24"/>
          <w:lang w:eastAsia="en-US"/>
        </w:rPr>
        <w:t xml:space="preserve"> </w:t>
      </w:r>
      <w:r w:rsidRPr="00EF7CD3">
        <w:rPr>
          <w:rFonts w:eastAsia="Aptos"/>
          <w:szCs w:val="24"/>
          <w:lang w:eastAsia="en-US"/>
        </w:rPr>
        <w:t xml:space="preserve">(Interim Guidance). The Interim Guidance was informed by </w:t>
      </w:r>
      <w:proofErr w:type="gramStart"/>
      <w:r w:rsidRPr="00EF7CD3">
        <w:rPr>
          <w:rFonts w:eastAsia="Aptos"/>
          <w:szCs w:val="24"/>
          <w:lang w:eastAsia="en-US"/>
        </w:rPr>
        <w:t>evidence based</w:t>
      </w:r>
      <w:proofErr w:type="gramEnd"/>
      <w:r w:rsidRPr="00EF7CD3">
        <w:rPr>
          <w:rFonts w:eastAsia="Aptos"/>
          <w:szCs w:val="24"/>
          <w:lang w:eastAsia="en-US"/>
        </w:rPr>
        <w:t xml:space="preserve"> research and developed to provide consistent provisions for parking ratios across the Perth and Peel region for non-residential land uses. </w:t>
      </w:r>
    </w:p>
    <w:p w14:paraId="1D32335A" w14:textId="77777777" w:rsidR="00EF7CD3" w:rsidRPr="00EF7CD3" w:rsidRDefault="00EF7CD3" w:rsidP="00EF7CD3">
      <w:pPr>
        <w:spacing w:before="0" w:after="0" w:line="240" w:lineRule="auto"/>
        <w:ind w:right="-46"/>
        <w:rPr>
          <w:rFonts w:eastAsia="Aptos"/>
          <w:szCs w:val="24"/>
          <w:lang w:eastAsia="en-US"/>
        </w:rPr>
      </w:pPr>
    </w:p>
    <w:p w14:paraId="29E8D166" w14:textId="77777777" w:rsidR="00EF7CD3" w:rsidRPr="00EF7CD3" w:rsidRDefault="00EF7CD3" w:rsidP="00EF7CD3">
      <w:pPr>
        <w:spacing w:before="0" w:after="0" w:line="240" w:lineRule="auto"/>
        <w:ind w:right="-46"/>
        <w:rPr>
          <w:rFonts w:eastAsia="Aptos"/>
          <w:b/>
          <w:bCs/>
          <w:szCs w:val="24"/>
          <w:lang w:eastAsia="en-US"/>
        </w:rPr>
      </w:pPr>
      <w:r w:rsidRPr="00EF7CD3">
        <w:rPr>
          <w:rFonts w:eastAsia="Aptos"/>
          <w:b/>
          <w:bCs/>
          <w:szCs w:val="24"/>
          <w:lang w:eastAsia="en-US"/>
        </w:rPr>
        <w:t>Change of policy name</w:t>
      </w:r>
    </w:p>
    <w:p w14:paraId="63B5F764" w14:textId="77777777" w:rsidR="00EF7CD3" w:rsidRPr="00EF7CD3" w:rsidRDefault="00EF7CD3" w:rsidP="00EF7CD3">
      <w:pPr>
        <w:spacing w:before="0" w:after="0" w:line="240" w:lineRule="auto"/>
        <w:ind w:right="-46"/>
        <w:rPr>
          <w:rFonts w:eastAsia="Aptos"/>
          <w:szCs w:val="24"/>
          <w:lang w:eastAsia="en-US"/>
        </w:rPr>
      </w:pPr>
    </w:p>
    <w:p w14:paraId="56E0A027" w14:textId="77777777" w:rsidR="00EF7CD3" w:rsidRPr="00EF7CD3" w:rsidRDefault="00EF7CD3" w:rsidP="00EF7CD3">
      <w:pPr>
        <w:spacing w:before="0" w:after="0" w:line="240" w:lineRule="auto"/>
        <w:ind w:right="-46"/>
        <w:rPr>
          <w:rFonts w:eastAsia="Aptos"/>
          <w:szCs w:val="24"/>
          <w:lang w:eastAsia="en-US"/>
        </w:rPr>
      </w:pPr>
      <w:r w:rsidRPr="00EF7CD3">
        <w:rPr>
          <w:rFonts w:eastAsia="Aptos"/>
          <w:szCs w:val="24"/>
          <w:lang w:eastAsia="en-US"/>
        </w:rPr>
        <w:t xml:space="preserve">The policy name has been updated to Local Planning Policy 4.1: Non-residential Parking to provide clarity and reflect the policy’s application to non-residential land uses. </w:t>
      </w:r>
    </w:p>
    <w:p w14:paraId="026CD66F" w14:textId="77777777" w:rsidR="00EF7CD3" w:rsidRPr="00EF7CD3" w:rsidRDefault="00EF7CD3" w:rsidP="00EF7CD3">
      <w:pPr>
        <w:spacing w:before="0" w:after="0" w:line="240" w:lineRule="auto"/>
        <w:ind w:right="-46"/>
        <w:rPr>
          <w:rFonts w:eastAsia="Aptos"/>
          <w:szCs w:val="24"/>
          <w:lang w:eastAsia="en-US"/>
        </w:rPr>
      </w:pPr>
    </w:p>
    <w:p w14:paraId="246B00C5" w14:textId="77777777" w:rsidR="00EF7CD3" w:rsidRPr="00EF7CD3" w:rsidRDefault="00EF7CD3" w:rsidP="00EF7CD3">
      <w:pPr>
        <w:spacing w:before="0" w:after="0" w:line="240" w:lineRule="auto"/>
        <w:ind w:right="-46"/>
        <w:rPr>
          <w:rFonts w:eastAsia="Aptos"/>
          <w:b/>
          <w:bCs/>
          <w:szCs w:val="24"/>
          <w:lang w:eastAsia="en-US"/>
        </w:rPr>
      </w:pPr>
      <w:r w:rsidRPr="00EF7CD3">
        <w:rPr>
          <w:rFonts w:eastAsia="Aptos"/>
          <w:b/>
          <w:bCs/>
          <w:szCs w:val="24"/>
          <w:lang w:eastAsia="en-US"/>
        </w:rPr>
        <w:t>Objectives</w:t>
      </w:r>
    </w:p>
    <w:p w14:paraId="380951FF" w14:textId="77777777" w:rsidR="00EF7CD3" w:rsidRPr="00EF7CD3" w:rsidRDefault="00EF7CD3" w:rsidP="00EF7CD3">
      <w:pPr>
        <w:spacing w:before="0" w:after="0" w:line="240" w:lineRule="auto"/>
        <w:ind w:right="-46"/>
        <w:rPr>
          <w:rFonts w:eastAsia="Aptos"/>
          <w:szCs w:val="24"/>
          <w:u w:val="single"/>
          <w:lang w:eastAsia="en-US"/>
        </w:rPr>
      </w:pPr>
    </w:p>
    <w:p w14:paraId="589B789B" w14:textId="77777777" w:rsidR="00EF7CD3" w:rsidRPr="00EF7CD3" w:rsidRDefault="00EF7CD3" w:rsidP="00EF7CD3">
      <w:pPr>
        <w:spacing w:before="0" w:after="0" w:line="240" w:lineRule="auto"/>
        <w:ind w:right="-46"/>
        <w:rPr>
          <w:rFonts w:eastAsia="Aptos"/>
          <w:szCs w:val="24"/>
          <w:lang w:eastAsia="en-US"/>
        </w:rPr>
      </w:pPr>
      <w:r w:rsidRPr="00EF7CD3">
        <w:rPr>
          <w:rFonts w:eastAsia="Aptos"/>
          <w:szCs w:val="24"/>
          <w:lang w:eastAsia="en-US"/>
        </w:rPr>
        <w:t xml:space="preserve">The objective of the policy is to support clear and consistent parking provisions associated with non-residential development proposals across the City. The policy ensures suitable parking is provided, appropriate for its location and to mitigate the reliance on on-street parking. The policy also supports the contemporary shift towards active and sustainable transport modes, through consideration of end-of-trip facilities; EV charging and vehicle sharing initiatives.  </w:t>
      </w:r>
    </w:p>
    <w:p w14:paraId="5F6EAB66" w14:textId="77777777" w:rsidR="00EF7CD3" w:rsidRPr="00EF7CD3" w:rsidRDefault="00EF7CD3" w:rsidP="00EF7CD3">
      <w:pPr>
        <w:spacing w:before="0" w:after="0" w:line="240" w:lineRule="auto"/>
        <w:ind w:right="-46"/>
        <w:rPr>
          <w:rFonts w:eastAsia="Aptos"/>
          <w:szCs w:val="24"/>
          <w:u w:val="single"/>
          <w:lang w:eastAsia="en-US"/>
        </w:rPr>
      </w:pPr>
    </w:p>
    <w:p w14:paraId="33B240C5" w14:textId="77777777" w:rsidR="00EF7CD3" w:rsidRPr="00EF7CD3" w:rsidRDefault="00EF7CD3" w:rsidP="00EF7CD3">
      <w:pPr>
        <w:spacing w:before="0" w:after="0" w:line="240" w:lineRule="auto"/>
        <w:ind w:right="-46"/>
        <w:rPr>
          <w:rFonts w:eastAsia="Aptos"/>
          <w:b/>
          <w:bCs/>
          <w:szCs w:val="24"/>
          <w:lang w:eastAsia="en-US"/>
        </w:rPr>
      </w:pPr>
      <w:r w:rsidRPr="00EF7CD3">
        <w:rPr>
          <w:rFonts w:eastAsia="Aptos"/>
          <w:b/>
          <w:bCs/>
          <w:szCs w:val="24"/>
          <w:lang w:eastAsia="en-US"/>
        </w:rPr>
        <w:t>Non-residential parking ratios</w:t>
      </w:r>
    </w:p>
    <w:p w14:paraId="586BA1CD" w14:textId="77777777" w:rsidR="00EF7CD3" w:rsidRPr="00EF7CD3" w:rsidRDefault="00EF7CD3" w:rsidP="00EF7CD3">
      <w:pPr>
        <w:spacing w:before="0" w:after="0" w:line="240" w:lineRule="auto"/>
        <w:ind w:right="-46"/>
        <w:rPr>
          <w:rFonts w:eastAsia="Aptos"/>
          <w:szCs w:val="24"/>
          <w:u w:val="single"/>
          <w:lang w:eastAsia="en-US"/>
        </w:rPr>
      </w:pPr>
    </w:p>
    <w:p w14:paraId="342B2651" w14:textId="77777777" w:rsidR="00EF7CD3" w:rsidRPr="00EF7CD3" w:rsidRDefault="00EF7CD3" w:rsidP="00EF7CD3">
      <w:pPr>
        <w:spacing w:before="0" w:after="0" w:line="240" w:lineRule="auto"/>
        <w:ind w:right="-46"/>
        <w:rPr>
          <w:rFonts w:eastAsia="Aptos"/>
          <w:szCs w:val="24"/>
          <w:lang w:eastAsia="en-US"/>
        </w:rPr>
      </w:pPr>
      <w:r w:rsidRPr="00EF7CD3">
        <w:rPr>
          <w:rFonts w:eastAsia="Aptos"/>
          <w:szCs w:val="24"/>
          <w:lang w:eastAsia="en-US"/>
        </w:rPr>
        <w:t xml:space="preserve">The parking ratios for non-residential land uses have been updated to more closely align with those contained in the State Government’s Interim Guidance. Where a ratio has not been listed in the Interim Guidance ratios have been set based on similar land uses, the current policy provision and review of comparable local government local planning policies.  </w:t>
      </w:r>
    </w:p>
    <w:p w14:paraId="7669BA07" w14:textId="77777777" w:rsidR="00EF7CD3" w:rsidRPr="00EF7CD3" w:rsidRDefault="00EF7CD3" w:rsidP="00EF7CD3">
      <w:pPr>
        <w:spacing w:before="0" w:after="0" w:line="240" w:lineRule="auto"/>
        <w:ind w:right="-46"/>
        <w:rPr>
          <w:rFonts w:eastAsia="Aptos"/>
          <w:szCs w:val="24"/>
          <w:u w:val="single"/>
          <w:lang w:eastAsia="en-US"/>
        </w:rPr>
      </w:pPr>
    </w:p>
    <w:p w14:paraId="51129F1F" w14:textId="77777777" w:rsidR="00EF7CD3" w:rsidRPr="00EF7CD3" w:rsidRDefault="00EF7CD3" w:rsidP="00EF7CD3">
      <w:pPr>
        <w:spacing w:before="0" w:after="0" w:line="240" w:lineRule="auto"/>
        <w:ind w:right="-46"/>
        <w:rPr>
          <w:rFonts w:eastAsia="Aptos"/>
          <w:szCs w:val="24"/>
          <w:u w:val="single"/>
          <w:lang w:eastAsia="en-US"/>
        </w:rPr>
      </w:pPr>
    </w:p>
    <w:p w14:paraId="526F3669" w14:textId="77777777" w:rsidR="00EF7CD3" w:rsidRPr="00EF7CD3" w:rsidRDefault="00EF7CD3" w:rsidP="00EF7CD3">
      <w:pPr>
        <w:spacing w:before="0" w:after="0" w:line="240" w:lineRule="auto"/>
        <w:ind w:right="-46"/>
        <w:rPr>
          <w:rFonts w:eastAsia="Aptos"/>
          <w:b/>
          <w:bCs/>
          <w:szCs w:val="24"/>
          <w:lang w:eastAsia="en-US"/>
        </w:rPr>
      </w:pPr>
      <w:r w:rsidRPr="00EF7CD3">
        <w:rPr>
          <w:rFonts w:eastAsia="Aptos"/>
          <w:b/>
          <w:bCs/>
          <w:szCs w:val="24"/>
          <w:lang w:eastAsia="en-US"/>
        </w:rPr>
        <w:t>Bicycle parking and End-of-trip facilities</w:t>
      </w:r>
    </w:p>
    <w:p w14:paraId="0F87454C" w14:textId="77777777" w:rsidR="00EF7CD3" w:rsidRPr="00EF7CD3" w:rsidRDefault="00EF7CD3" w:rsidP="00EF7CD3">
      <w:pPr>
        <w:spacing w:before="0" w:after="0" w:line="240" w:lineRule="auto"/>
        <w:ind w:right="-46"/>
        <w:rPr>
          <w:rFonts w:eastAsia="Aptos"/>
          <w:szCs w:val="24"/>
          <w:u w:val="single"/>
          <w:lang w:eastAsia="en-US"/>
        </w:rPr>
      </w:pPr>
    </w:p>
    <w:p w14:paraId="537A1E58" w14:textId="77777777" w:rsidR="00EF7CD3" w:rsidRPr="00EF7CD3" w:rsidRDefault="00EF7CD3" w:rsidP="00EF7CD3">
      <w:pPr>
        <w:spacing w:before="0" w:after="0" w:line="240" w:lineRule="auto"/>
        <w:ind w:right="-46"/>
        <w:rPr>
          <w:rFonts w:eastAsia="Aptos"/>
          <w:szCs w:val="24"/>
          <w:u w:val="single"/>
          <w:lang w:eastAsia="en-US"/>
        </w:rPr>
      </w:pPr>
      <w:r w:rsidRPr="00EF7CD3">
        <w:rPr>
          <w:rFonts w:eastAsia="Aptos"/>
          <w:szCs w:val="24"/>
          <w:lang w:eastAsia="en-US"/>
        </w:rPr>
        <w:t>To promote active and sustainable modes of transport requirements for the provisions of bicycle parking and end-of-trip facilities have been added to the policy. As with the car parking requirements a ratio is provided for each non-residential land use. End-of-trip facilities are required for developments with a Floor Area of 1,500m</w:t>
      </w:r>
      <w:r w:rsidRPr="00EF7CD3">
        <w:rPr>
          <w:rFonts w:eastAsia="Aptos"/>
          <w:szCs w:val="24"/>
          <w:vertAlign w:val="superscript"/>
          <w:lang w:eastAsia="en-US"/>
        </w:rPr>
        <w:t xml:space="preserve">2 </w:t>
      </w:r>
      <w:r w:rsidRPr="00EF7CD3">
        <w:rPr>
          <w:rFonts w:eastAsia="Aptos"/>
          <w:szCs w:val="24"/>
          <w:lang w:eastAsia="en-US"/>
        </w:rPr>
        <w:t xml:space="preserve">or greater, or where 5 or more long-term bicycle bays are proposed. End-of-trip facilities include shower and changing room facilities and lockers for the storage of cycling attire and equipment. </w:t>
      </w:r>
    </w:p>
    <w:p w14:paraId="66FE7E5C" w14:textId="77777777" w:rsidR="00EF7CD3" w:rsidRPr="00EF7CD3" w:rsidRDefault="00EF7CD3" w:rsidP="00EF7CD3">
      <w:pPr>
        <w:spacing w:before="0" w:after="0" w:line="240" w:lineRule="auto"/>
        <w:ind w:right="-46"/>
        <w:rPr>
          <w:rFonts w:eastAsia="Aptos"/>
          <w:b/>
          <w:bCs/>
          <w:szCs w:val="24"/>
          <w:lang w:eastAsia="en-US"/>
        </w:rPr>
      </w:pPr>
      <w:r w:rsidRPr="00EF7CD3">
        <w:rPr>
          <w:rFonts w:eastAsia="Aptos"/>
          <w:b/>
          <w:bCs/>
          <w:szCs w:val="24"/>
          <w:lang w:eastAsia="en-US"/>
        </w:rPr>
        <w:lastRenderedPageBreak/>
        <w:t>Electric vehicle parking</w:t>
      </w:r>
    </w:p>
    <w:p w14:paraId="4C4279AB" w14:textId="77777777" w:rsidR="00EF7CD3" w:rsidRPr="00EF7CD3" w:rsidRDefault="00EF7CD3" w:rsidP="00EF7CD3">
      <w:pPr>
        <w:spacing w:before="0" w:after="0" w:line="240" w:lineRule="auto"/>
        <w:ind w:right="-46"/>
        <w:rPr>
          <w:rFonts w:eastAsia="Aptos"/>
          <w:szCs w:val="24"/>
          <w:u w:val="single"/>
          <w:lang w:eastAsia="en-US"/>
        </w:rPr>
      </w:pPr>
    </w:p>
    <w:p w14:paraId="2D4284B1" w14:textId="77777777" w:rsidR="00EF7CD3" w:rsidRPr="00EF7CD3" w:rsidRDefault="00EF7CD3" w:rsidP="00EF7CD3">
      <w:pPr>
        <w:spacing w:before="0" w:after="0" w:line="240" w:lineRule="auto"/>
        <w:ind w:right="-46"/>
        <w:rPr>
          <w:rFonts w:eastAsia="Aptos"/>
          <w:szCs w:val="24"/>
          <w:lang w:eastAsia="en-US"/>
        </w:rPr>
      </w:pPr>
      <w:r w:rsidRPr="00EF7CD3">
        <w:rPr>
          <w:rFonts w:eastAsia="Aptos"/>
          <w:szCs w:val="24"/>
          <w:lang w:eastAsia="en-US"/>
        </w:rPr>
        <w:t xml:space="preserve">The policy introduces requirements for the provision of electric vehicle parking bays and systems. These requirements only apply to new development proposals. </w:t>
      </w:r>
    </w:p>
    <w:p w14:paraId="6BE93F88" w14:textId="77777777" w:rsidR="00EF7CD3" w:rsidRPr="00EF7CD3" w:rsidRDefault="00EF7CD3" w:rsidP="00EF7CD3">
      <w:pPr>
        <w:spacing w:before="0" w:after="0" w:line="240" w:lineRule="auto"/>
        <w:ind w:right="-46"/>
        <w:rPr>
          <w:rFonts w:eastAsia="Aptos"/>
          <w:szCs w:val="24"/>
          <w:lang w:eastAsia="en-US"/>
        </w:rPr>
      </w:pPr>
    </w:p>
    <w:p w14:paraId="6E373E50" w14:textId="77777777" w:rsidR="00EF7CD3" w:rsidRPr="00EF7CD3" w:rsidRDefault="00EF7CD3" w:rsidP="00EF7CD3">
      <w:pPr>
        <w:spacing w:before="0" w:after="0" w:line="240" w:lineRule="auto"/>
        <w:ind w:right="-46"/>
        <w:rPr>
          <w:rFonts w:eastAsia="Aptos"/>
          <w:b/>
          <w:bCs/>
          <w:szCs w:val="24"/>
          <w:lang w:eastAsia="en-US"/>
        </w:rPr>
      </w:pPr>
      <w:r w:rsidRPr="00EF7CD3">
        <w:rPr>
          <w:rFonts w:eastAsia="Aptos"/>
          <w:b/>
          <w:bCs/>
          <w:szCs w:val="24"/>
          <w:lang w:eastAsia="en-US"/>
        </w:rPr>
        <w:t xml:space="preserve">Parking management plan </w:t>
      </w:r>
    </w:p>
    <w:p w14:paraId="585E7148" w14:textId="77777777" w:rsidR="00EF7CD3" w:rsidRPr="00EF7CD3" w:rsidRDefault="00EF7CD3" w:rsidP="00EF7CD3">
      <w:pPr>
        <w:spacing w:before="0" w:after="0" w:line="240" w:lineRule="auto"/>
        <w:ind w:right="-46"/>
        <w:rPr>
          <w:rFonts w:eastAsia="Aptos"/>
          <w:szCs w:val="24"/>
          <w:u w:val="single"/>
          <w:lang w:eastAsia="en-US"/>
        </w:rPr>
      </w:pPr>
    </w:p>
    <w:p w14:paraId="3A2CB87D" w14:textId="77777777" w:rsidR="00EF7CD3" w:rsidRPr="00EF7CD3" w:rsidRDefault="00EF7CD3" w:rsidP="00EF7CD3">
      <w:pPr>
        <w:spacing w:before="0" w:after="160" w:line="259" w:lineRule="auto"/>
        <w:jc w:val="left"/>
        <w:rPr>
          <w:rFonts w:eastAsia="Aptos"/>
          <w:szCs w:val="24"/>
          <w:lang w:eastAsia="en-US"/>
        </w:rPr>
      </w:pPr>
      <w:r w:rsidRPr="00EF7CD3">
        <w:rPr>
          <w:rFonts w:eastAsia="Aptos"/>
          <w:szCs w:val="24"/>
          <w:lang w:eastAsia="en-US"/>
        </w:rPr>
        <w:t xml:space="preserve">A parking management plan template is provided in Appendix 1 of the policy which is required to be submitted by applicants when lodging development applications where a shortfall in the required minimum parking; shared or reciprocal parking arrangements; service bays and/or end-of-trip facilities are proposed between multiple businesses. The Parking Management Plan is a template to assist applicants and officers when considering and evaluating the parking needs of a development. </w:t>
      </w:r>
    </w:p>
    <w:p w14:paraId="60AE6B60" w14:textId="77777777" w:rsidR="00EF7CD3" w:rsidRPr="00EF7CD3" w:rsidRDefault="00EF7CD3" w:rsidP="00EF7CD3">
      <w:pPr>
        <w:spacing w:before="0" w:after="0" w:line="240" w:lineRule="auto"/>
        <w:ind w:right="-46"/>
        <w:rPr>
          <w:rFonts w:eastAsia="Aptos"/>
          <w:b/>
          <w:bCs/>
          <w:szCs w:val="24"/>
          <w:lang w:eastAsia="en-US"/>
        </w:rPr>
      </w:pPr>
      <w:r w:rsidRPr="00EF7CD3">
        <w:rPr>
          <w:rFonts w:eastAsia="Aptos"/>
          <w:b/>
          <w:bCs/>
          <w:szCs w:val="24"/>
          <w:lang w:eastAsia="en-US"/>
        </w:rPr>
        <w:t xml:space="preserve">Cash in lieu policy </w:t>
      </w:r>
    </w:p>
    <w:p w14:paraId="1E5A2528" w14:textId="77777777" w:rsidR="00EF7CD3" w:rsidRPr="00EF7CD3" w:rsidRDefault="00EF7CD3" w:rsidP="00EF7CD3">
      <w:pPr>
        <w:spacing w:before="0" w:after="0" w:line="240" w:lineRule="auto"/>
        <w:ind w:right="-46"/>
        <w:rPr>
          <w:rFonts w:eastAsia="Aptos"/>
          <w:szCs w:val="24"/>
          <w:lang w:eastAsia="en-US"/>
        </w:rPr>
      </w:pPr>
    </w:p>
    <w:p w14:paraId="03503CDC" w14:textId="77777777" w:rsidR="00EF7CD3" w:rsidRPr="00EF7CD3" w:rsidRDefault="00EF7CD3" w:rsidP="00EF7CD3">
      <w:pPr>
        <w:spacing w:before="0" w:after="200" w:line="240" w:lineRule="auto"/>
        <w:contextualSpacing/>
        <w:rPr>
          <w:rFonts w:eastAsia="Aptos"/>
          <w:b/>
          <w:bCs/>
          <w:szCs w:val="24"/>
          <w:lang w:eastAsia="en-US"/>
        </w:rPr>
      </w:pPr>
      <w:r w:rsidRPr="00EF7CD3">
        <w:rPr>
          <w:rFonts w:eastAsia="Aptos"/>
          <w:b/>
          <w:bCs/>
          <w:szCs w:val="24"/>
          <w:lang w:eastAsia="en-US"/>
        </w:rPr>
        <w:t>Planning and Development (Local Planning Schemes) Regulations 2019</w:t>
      </w:r>
    </w:p>
    <w:p w14:paraId="383B88C8" w14:textId="77777777" w:rsidR="00EF7CD3" w:rsidRPr="00EF7CD3" w:rsidRDefault="00EF7CD3" w:rsidP="00EF7CD3">
      <w:pPr>
        <w:spacing w:before="0" w:after="0" w:line="240" w:lineRule="auto"/>
        <w:ind w:right="-330"/>
        <w:rPr>
          <w:rFonts w:eastAsia="Aptos"/>
          <w:color w:val="000000"/>
          <w:szCs w:val="24"/>
          <w:lang w:eastAsia="en-US"/>
        </w:rPr>
      </w:pPr>
      <w:r w:rsidRPr="00EF7CD3">
        <w:rPr>
          <w:rFonts w:eastAsia="Aptos"/>
          <w:color w:val="000000"/>
          <w:szCs w:val="24"/>
          <w:lang w:eastAsia="en-US"/>
        </w:rPr>
        <w:t>Cash-in-lieu of car parking is governed by Part 9A of the Regulations. Clause 77</w:t>
      </w:r>
      <w:proofErr w:type="gramStart"/>
      <w:r w:rsidRPr="00EF7CD3">
        <w:rPr>
          <w:rFonts w:eastAsia="Aptos"/>
          <w:color w:val="000000"/>
          <w:szCs w:val="24"/>
          <w:lang w:eastAsia="en-US"/>
        </w:rPr>
        <w:t>G(</w:t>
      </w:r>
      <w:proofErr w:type="gramEnd"/>
      <w:r w:rsidRPr="00EF7CD3">
        <w:rPr>
          <w:rFonts w:eastAsia="Aptos"/>
          <w:color w:val="000000"/>
          <w:szCs w:val="24"/>
          <w:lang w:eastAsia="en-US"/>
        </w:rPr>
        <w:t>2) states that the Local Government must not impose cash-in-lieu as a condition of development approval unless there is a Parking Plan in effect. In accordance with the Regulations, application of a Parking Plan is limited to: </w:t>
      </w:r>
    </w:p>
    <w:p w14:paraId="5EFB37B9" w14:textId="77777777" w:rsidR="00EF7CD3" w:rsidRPr="00EF7CD3" w:rsidRDefault="00EF7CD3" w:rsidP="00EF7CD3">
      <w:pPr>
        <w:spacing w:before="0" w:after="0" w:line="240" w:lineRule="auto"/>
        <w:ind w:right="-330"/>
        <w:rPr>
          <w:rFonts w:eastAsia="Aptos"/>
          <w:color w:val="000000"/>
          <w:szCs w:val="24"/>
          <w:lang w:eastAsia="en-US"/>
        </w:rPr>
      </w:pPr>
    </w:p>
    <w:p w14:paraId="6695A798" w14:textId="77777777" w:rsidR="00EF7CD3" w:rsidRPr="00EF7CD3" w:rsidRDefault="00EF7CD3" w:rsidP="00E86193">
      <w:pPr>
        <w:numPr>
          <w:ilvl w:val="0"/>
          <w:numId w:val="34"/>
        </w:numPr>
        <w:spacing w:before="0" w:after="0" w:line="240" w:lineRule="auto"/>
        <w:ind w:right="-330"/>
        <w:contextualSpacing/>
        <w:jc w:val="left"/>
        <w:rPr>
          <w:rFonts w:eastAsia="Aptos"/>
          <w:color w:val="000000"/>
          <w:szCs w:val="24"/>
          <w:lang w:eastAsia="en-US"/>
        </w:rPr>
      </w:pPr>
      <w:r w:rsidRPr="00EF7CD3">
        <w:rPr>
          <w:rFonts w:eastAsia="Aptos"/>
          <w:color w:val="000000"/>
          <w:szCs w:val="24"/>
          <w:lang w:eastAsia="en-US"/>
        </w:rPr>
        <w:t xml:space="preserve">Non-residential </w:t>
      </w:r>
      <w:proofErr w:type="gramStart"/>
      <w:r w:rsidRPr="00EF7CD3">
        <w:rPr>
          <w:rFonts w:eastAsia="Aptos"/>
          <w:color w:val="000000"/>
          <w:szCs w:val="24"/>
          <w:lang w:eastAsia="en-US"/>
        </w:rPr>
        <w:t>development;</w:t>
      </w:r>
      <w:proofErr w:type="gramEnd"/>
      <w:r w:rsidRPr="00EF7CD3">
        <w:rPr>
          <w:rFonts w:eastAsia="Aptos"/>
          <w:color w:val="000000"/>
          <w:szCs w:val="24"/>
          <w:lang w:eastAsia="en-US"/>
        </w:rPr>
        <w:t>  </w:t>
      </w:r>
    </w:p>
    <w:p w14:paraId="164B67EF" w14:textId="77777777" w:rsidR="00EF7CD3" w:rsidRPr="00EF7CD3" w:rsidRDefault="00EF7CD3" w:rsidP="00E86193">
      <w:pPr>
        <w:numPr>
          <w:ilvl w:val="0"/>
          <w:numId w:val="34"/>
        </w:numPr>
        <w:spacing w:before="0" w:after="0" w:line="240" w:lineRule="auto"/>
        <w:ind w:right="-330"/>
        <w:contextualSpacing/>
        <w:jc w:val="left"/>
        <w:rPr>
          <w:rFonts w:eastAsia="Aptos"/>
          <w:color w:val="000000"/>
          <w:szCs w:val="24"/>
          <w:lang w:eastAsia="en-US"/>
        </w:rPr>
      </w:pPr>
      <w:r w:rsidRPr="00EF7CD3">
        <w:rPr>
          <w:rFonts w:eastAsia="Aptos"/>
          <w:color w:val="000000"/>
          <w:szCs w:val="24"/>
          <w:lang w:eastAsia="en-US"/>
        </w:rPr>
        <w:t>A development or use that requires development approval; and </w:t>
      </w:r>
    </w:p>
    <w:p w14:paraId="65DEFD03" w14:textId="77777777" w:rsidR="00EF7CD3" w:rsidRPr="00EF7CD3" w:rsidRDefault="00EF7CD3" w:rsidP="00E86193">
      <w:pPr>
        <w:numPr>
          <w:ilvl w:val="0"/>
          <w:numId w:val="34"/>
        </w:numPr>
        <w:spacing w:before="0" w:after="0" w:line="240" w:lineRule="auto"/>
        <w:ind w:right="-330"/>
        <w:contextualSpacing/>
        <w:jc w:val="left"/>
        <w:rPr>
          <w:rFonts w:eastAsia="Aptos"/>
          <w:color w:val="000000"/>
          <w:szCs w:val="24"/>
          <w:lang w:eastAsia="en-US"/>
        </w:rPr>
      </w:pPr>
      <w:r w:rsidRPr="00EF7CD3">
        <w:rPr>
          <w:rFonts w:eastAsia="Aptos"/>
          <w:color w:val="000000"/>
          <w:szCs w:val="24"/>
          <w:lang w:eastAsia="en-US"/>
        </w:rPr>
        <w:t>A shortfall of at least 2 bays is proposed. </w:t>
      </w:r>
    </w:p>
    <w:p w14:paraId="369D36FB" w14:textId="77777777" w:rsidR="00EF7CD3" w:rsidRPr="00EF7CD3" w:rsidRDefault="00EF7CD3" w:rsidP="00EF7CD3">
      <w:pPr>
        <w:spacing w:before="0" w:after="0" w:line="240" w:lineRule="auto"/>
        <w:ind w:right="-330"/>
        <w:rPr>
          <w:rFonts w:eastAsia="Aptos"/>
          <w:color w:val="000000"/>
          <w:szCs w:val="24"/>
          <w:lang w:eastAsia="en-US"/>
        </w:rPr>
      </w:pPr>
    </w:p>
    <w:p w14:paraId="4852FB52" w14:textId="77777777" w:rsidR="00EF7CD3" w:rsidRPr="00EF7CD3" w:rsidRDefault="00EF7CD3" w:rsidP="00EF7CD3">
      <w:pPr>
        <w:spacing w:before="0" w:after="0" w:line="240" w:lineRule="auto"/>
        <w:ind w:right="-330"/>
        <w:rPr>
          <w:rFonts w:eastAsia="Aptos"/>
          <w:color w:val="000000"/>
          <w:szCs w:val="24"/>
          <w:lang w:eastAsia="en-US"/>
        </w:rPr>
      </w:pPr>
      <w:r w:rsidRPr="00EF7CD3">
        <w:rPr>
          <w:rFonts w:eastAsia="Aptos"/>
          <w:color w:val="000000"/>
          <w:szCs w:val="24"/>
          <w:lang w:eastAsia="en-US"/>
        </w:rPr>
        <w:t>It is important to note that the Regulations do not extend to cash-in-lieu for residential development, nor non-residential development which is exempt from development approval. A Parking Plan is valid for a period of 10 years, unless otherwise approved by the Western Australian Planning Commission (WAPC).</w:t>
      </w:r>
    </w:p>
    <w:p w14:paraId="32806536" w14:textId="77777777" w:rsidR="00EF7CD3" w:rsidRPr="00EF7CD3" w:rsidRDefault="00EF7CD3" w:rsidP="00EF7CD3">
      <w:pPr>
        <w:spacing w:before="0" w:after="200"/>
        <w:contextualSpacing/>
        <w:jc w:val="left"/>
        <w:rPr>
          <w:rFonts w:ascii="Aptos" w:eastAsia="Aptos" w:hAnsi="Aptos" w:cs="Times New Roman"/>
          <w:b/>
          <w:bCs/>
          <w:color w:val="000000"/>
          <w:sz w:val="22"/>
          <w:lang w:eastAsia="en-US"/>
        </w:rPr>
      </w:pPr>
      <w:r w:rsidRPr="00EF7CD3">
        <w:rPr>
          <w:rFonts w:ascii="Aptos" w:eastAsia="Aptos" w:hAnsi="Aptos" w:cs="Times New Roman"/>
          <w:color w:val="000000"/>
          <w:sz w:val="22"/>
          <w:lang w:eastAsia="en-US"/>
        </w:rPr>
        <w:t xml:space="preserve"> </w:t>
      </w:r>
    </w:p>
    <w:p w14:paraId="02B79C17" w14:textId="77777777" w:rsidR="00EF7CD3" w:rsidRPr="00EF7CD3" w:rsidRDefault="00EF7CD3" w:rsidP="00EF7CD3">
      <w:pPr>
        <w:spacing w:before="0" w:after="200" w:line="240" w:lineRule="auto"/>
        <w:contextualSpacing/>
        <w:rPr>
          <w:rFonts w:eastAsia="Aptos"/>
          <w:b/>
          <w:bCs/>
          <w:szCs w:val="32"/>
          <w:lang w:val="en-US" w:eastAsia="en-US"/>
        </w:rPr>
      </w:pPr>
      <w:r w:rsidRPr="00EF7CD3">
        <w:rPr>
          <w:rFonts w:eastAsia="Aptos"/>
          <w:b/>
          <w:bCs/>
          <w:szCs w:val="32"/>
          <w:lang w:val="en-US" w:eastAsia="en-US"/>
        </w:rPr>
        <w:t>Preparation of a</w:t>
      </w:r>
      <w:r w:rsidRPr="00EF7CD3">
        <w:rPr>
          <w:rFonts w:eastAsia="Aptos"/>
          <w:b/>
          <w:bCs/>
          <w:szCs w:val="24"/>
          <w:lang w:val="en-US" w:eastAsia="en-US"/>
        </w:rPr>
        <w:t xml:space="preserve"> Payment in Lieu of Parking Plan</w:t>
      </w:r>
      <w:r w:rsidRPr="00EF7CD3">
        <w:rPr>
          <w:rFonts w:eastAsia="Aptos"/>
          <w:b/>
          <w:bCs/>
          <w:szCs w:val="32"/>
          <w:lang w:val="en-US" w:eastAsia="en-US"/>
        </w:rPr>
        <w:t xml:space="preserve"> </w:t>
      </w:r>
    </w:p>
    <w:p w14:paraId="58EBDF2B" w14:textId="77777777" w:rsidR="00EF7CD3" w:rsidRPr="00EF7CD3" w:rsidRDefault="00EF7CD3" w:rsidP="00EF7CD3">
      <w:pPr>
        <w:spacing w:before="0" w:after="0" w:line="240" w:lineRule="auto"/>
        <w:ind w:right="-330"/>
        <w:rPr>
          <w:rFonts w:eastAsia="Aptos"/>
          <w:color w:val="000000"/>
          <w:szCs w:val="24"/>
          <w:lang w:eastAsia="en-US"/>
        </w:rPr>
      </w:pPr>
      <w:r w:rsidRPr="00EF7CD3">
        <w:rPr>
          <w:rFonts w:eastAsia="Aptos"/>
          <w:color w:val="000000"/>
          <w:szCs w:val="24"/>
          <w:lang w:eastAsia="en-US"/>
        </w:rPr>
        <w:t xml:space="preserve">Clause 77J of the Regulations requires a Parking Plan to be prepared in the manner and form approved by the WAPC. Two critical elements of the manner and form is that a Parking Plan must have a sound strategic and financial basis. </w:t>
      </w:r>
    </w:p>
    <w:p w14:paraId="6BDD5308" w14:textId="77777777" w:rsidR="00EF7CD3" w:rsidRPr="00EF7CD3" w:rsidRDefault="00EF7CD3" w:rsidP="00EF7CD3">
      <w:pPr>
        <w:spacing w:before="0" w:after="0" w:line="240" w:lineRule="auto"/>
        <w:ind w:right="-330"/>
        <w:rPr>
          <w:rFonts w:eastAsia="Aptos"/>
          <w:color w:val="000000"/>
          <w:szCs w:val="24"/>
          <w:lang w:eastAsia="en-US"/>
        </w:rPr>
      </w:pPr>
    </w:p>
    <w:p w14:paraId="24C745A8" w14:textId="77777777" w:rsidR="00EF7CD3" w:rsidRPr="00EF7CD3" w:rsidRDefault="00EF7CD3" w:rsidP="00EF7CD3">
      <w:pPr>
        <w:spacing w:before="0" w:after="0" w:line="240" w:lineRule="auto"/>
        <w:ind w:right="-330"/>
        <w:rPr>
          <w:rFonts w:eastAsia="Aptos"/>
          <w:color w:val="000000"/>
          <w:szCs w:val="24"/>
          <w:lang w:eastAsia="en-US"/>
        </w:rPr>
      </w:pPr>
      <w:r w:rsidRPr="00EF7CD3">
        <w:rPr>
          <w:rFonts w:eastAsia="Aptos"/>
          <w:color w:val="000000"/>
          <w:szCs w:val="24"/>
          <w:lang w:eastAsia="en-US"/>
        </w:rPr>
        <w:t xml:space="preserve">Payment in lieu of car parking can be applied for either public parking infrastructure, other transport infrastructure or ancillary or incidental purposes. However, it is important that the need for parking and/or other infrastructure is demonstrated through sound strategic supporting documents. At present the </w:t>
      </w:r>
      <w:proofErr w:type="gramStart"/>
      <w:r w:rsidRPr="00EF7CD3">
        <w:rPr>
          <w:rFonts w:eastAsia="Aptos"/>
          <w:color w:val="000000"/>
          <w:szCs w:val="24"/>
          <w:lang w:eastAsia="en-US"/>
        </w:rPr>
        <w:t>City</w:t>
      </w:r>
      <w:proofErr w:type="gramEnd"/>
      <w:r w:rsidRPr="00EF7CD3">
        <w:rPr>
          <w:rFonts w:eastAsia="Aptos"/>
          <w:color w:val="000000"/>
          <w:szCs w:val="24"/>
          <w:lang w:eastAsia="en-US"/>
        </w:rPr>
        <w:t xml:space="preserve"> does not have any strategic documents which validate a need for parking or related infrastructure. In this regard prior to preparing a Parking Plan, a City-wide Car Parking Strategy is required to be adopted to demonstrate parking demand and opportunities for City-owned parking investment. </w:t>
      </w:r>
    </w:p>
    <w:p w14:paraId="0BC7F94E" w14:textId="77777777" w:rsidR="00EF7CD3" w:rsidRPr="00EF7CD3" w:rsidRDefault="00EF7CD3" w:rsidP="00EF7CD3">
      <w:pPr>
        <w:spacing w:before="0" w:after="0" w:line="240" w:lineRule="auto"/>
        <w:ind w:right="-330"/>
        <w:rPr>
          <w:rFonts w:eastAsia="Aptos"/>
          <w:color w:val="000000"/>
          <w:szCs w:val="24"/>
          <w:lang w:eastAsia="en-US"/>
        </w:rPr>
      </w:pPr>
    </w:p>
    <w:p w14:paraId="11B3CC74" w14:textId="77777777" w:rsidR="00EF7CD3" w:rsidRPr="00EF7CD3" w:rsidRDefault="00EF7CD3" w:rsidP="00EF7CD3">
      <w:pPr>
        <w:spacing w:before="0" w:after="0" w:line="240" w:lineRule="auto"/>
        <w:ind w:right="-330"/>
        <w:rPr>
          <w:rFonts w:eastAsia="Aptos"/>
          <w:color w:val="000000"/>
          <w:szCs w:val="24"/>
          <w:lang w:eastAsia="en-US"/>
        </w:rPr>
      </w:pPr>
      <w:r w:rsidRPr="00EF7CD3">
        <w:rPr>
          <w:rFonts w:eastAsia="Aptos"/>
          <w:color w:val="000000"/>
          <w:szCs w:val="24"/>
          <w:lang w:eastAsia="en-US"/>
        </w:rPr>
        <w:t xml:space="preserve">Further, a Parking Plan needs to have a sound financial </w:t>
      </w:r>
      <w:proofErr w:type="gramStart"/>
      <w:r w:rsidRPr="00EF7CD3">
        <w:rPr>
          <w:rFonts w:eastAsia="Aptos"/>
          <w:color w:val="000000"/>
          <w:szCs w:val="24"/>
          <w:lang w:eastAsia="en-US"/>
        </w:rPr>
        <w:t>basis</w:t>
      </w:r>
      <w:proofErr w:type="gramEnd"/>
      <w:r w:rsidRPr="00EF7CD3">
        <w:rPr>
          <w:rFonts w:eastAsia="Aptos"/>
          <w:color w:val="000000"/>
          <w:szCs w:val="24"/>
          <w:lang w:eastAsia="en-US"/>
        </w:rPr>
        <w:t xml:space="preserve"> and the City needs to include items proposed to be obtained with cash-in-lieu funds within its Integrated Planning and Reporting (IPR) framework. The Parking Plan should also relate directly back to the relevant IPR documents. </w:t>
      </w:r>
    </w:p>
    <w:p w14:paraId="39B72A93" w14:textId="77777777" w:rsidR="00EF7CD3" w:rsidRPr="00EF7CD3" w:rsidRDefault="00EF7CD3" w:rsidP="00EF7CD3">
      <w:pPr>
        <w:spacing w:before="0" w:after="0" w:line="240" w:lineRule="auto"/>
        <w:ind w:right="-330"/>
        <w:rPr>
          <w:rFonts w:eastAsia="Aptos"/>
          <w:color w:val="000000"/>
          <w:szCs w:val="24"/>
          <w:lang w:eastAsia="en-US"/>
        </w:rPr>
      </w:pPr>
    </w:p>
    <w:p w14:paraId="42E9183A" w14:textId="77777777" w:rsidR="00EF7CD3" w:rsidRPr="00EF7CD3" w:rsidRDefault="00EF7CD3" w:rsidP="00EF7CD3">
      <w:pPr>
        <w:spacing w:before="0" w:after="0" w:line="240" w:lineRule="auto"/>
        <w:ind w:right="-330"/>
        <w:rPr>
          <w:rFonts w:eastAsia="Aptos"/>
          <w:color w:val="000000"/>
          <w:szCs w:val="24"/>
          <w:lang w:eastAsia="en-US"/>
        </w:rPr>
      </w:pPr>
      <w:r w:rsidRPr="00EF7CD3">
        <w:rPr>
          <w:rFonts w:eastAsia="Aptos"/>
          <w:color w:val="000000"/>
          <w:szCs w:val="24"/>
          <w:lang w:eastAsia="en-US"/>
        </w:rPr>
        <w:lastRenderedPageBreak/>
        <w:t xml:space="preserve">Given the above, the </w:t>
      </w:r>
      <w:proofErr w:type="gramStart"/>
      <w:r w:rsidRPr="00EF7CD3">
        <w:rPr>
          <w:rFonts w:eastAsia="Aptos"/>
          <w:color w:val="000000"/>
          <w:szCs w:val="24"/>
          <w:lang w:eastAsia="en-US"/>
        </w:rPr>
        <w:t>City</w:t>
      </w:r>
      <w:proofErr w:type="gramEnd"/>
      <w:r w:rsidRPr="00EF7CD3">
        <w:rPr>
          <w:rFonts w:eastAsia="Aptos"/>
          <w:color w:val="000000"/>
          <w:szCs w:val="24"/>
          <w:lang w:eastAsia="en-US"/>
        </w:rPr>
        <w:t xml:space="preserve"> is not currently in a position whereby it could prepare and adopt a Payment in Lieu of Parking Plan in the manner and form approved by the WAPC.</w:t>
      </w:r>
    </w:p>
    <w:p w14:paraId="03534636" w14:textId="77777777" w:rsidR="00EF7CD3" w:rsidRPr="00EF7CD3" w:rsidRDefault="00EF7CD3" w:rsidP="00EF7CD3">
      <w:pPr>
        <w:spacing w:before="0" w:after="0" w:line="240" w:lineRule="auto"/>
        <w:ind w:right="-330"/>
        <w:rPr>
          <w:rFonts w:eastAsia="Aptos"/>
          <w:color w:val="000000"/>
          <w:szCs w:val="24"/>
          <w:lang w:eastAsia="en-US"/>
        </w:rPr>
      </w:pPr>
    </w:p>
    <w:p w14:paraId="2CB930A1" w14:textId="77777777" w:rsidR="00EF7CD3" w:rsidRPr="00EF7CD3" w:rsidRDefault="00EF7CD3" w:rsidP="00EF7CD3">
      <w:pPr>
        <w:spacing w:before="0" w:after="0" w:line="240" w:lineRule="auto"/>
        <w:ind w:right="-330"/>
        <w:rPr>
          <w:rFonts w:eastAsia="Aptos"/>
          <w:color w:val="000000"/>
          <w:szCs w:val="24"/>
          <w:lang w:eastAsia="en-US"/>
        </w:rPr>
      </w:pPr>
      <w:r w:rsidRPr="00EF7CD3">
        <w:rPr>
          <w:rFonts w:eastAsia="Aptos"/>
          <w:color w:val="000000"/>
          <w:szCs w:val="24"/>
          <w:lang w:eastAsia="en-US"/>
        </w:rPr>
        <w:t xml:space="preserve">It should be noted that in the event of Council adopting a Parking Plan, this would have no effect in residential areas. Requesting cash-in-lieu via a Parking Plan requires a direct link between the specific development proposed and an identified parking need. A Parking Plan may be effective in areas such as Hampden Road or Broadway.    </w:t>
      </w:r>
    </w:p>
    <w:p w14:paraId="578B4E01" w14:textId="77777777" w:rsidR="00EF7CD3" w:rsidRPr="00EF7CD3" w:rsidRDefault="00EF7CD3" w:rsidP="00EF7CD3">
      <w:pPr>
        <w:spacing w:before="0" w:after="0" w:line="240" w:lineRule="auto"/>
        <w:ind w:right="-330"/>
        <w:rPr>
          <w:rFonts w:eastAsia="Aptos"/>
          <w:color w:val="000000"/>
          <w:szCs w:val="24"/>
          <w:lang w:eastAsia="en-US"/>
        </w:rPr>
      </w:pPr>
    </w:p>
    <w:p w14:paraId="163C7214" w14:textId="77777777" w:rsidR="00EF7CD3" w:rsidRPr="00EF7CD3" w:rsidRDefault="00EF7CD3" w:rsidP="00EF7CD3">
      <w:pPr>
        <w:spacing w:before="0" w:after="0" w:line="240" w:lineRule="auto"/>
        <w:ind w:right="-330"/>
        <w:rPr>
          <w:rFonts w:eastAsia="Aptos"/>
          <w:szCs w:val="32"/>
          <w:lang w:val="en-US" w:eastAsia="en-US"/>
        </w:rPr>
      </w:pPr>
      <w:r w:rsidRPr="00EF7CD3">
        <w:rPr>
          <w:rFonts w:eastAsia="Aptos"/>
          <w:b/>
          <w:bCs/>
          <w:szCs w:val="32"/>
          <w:lang w:val="en-US" w:eastAsia="en-US"/>
        </w:rPr>
        <w:t>Residential Car Parking</w:t>
      </w:r>
    </w:p>
    <w:p w14:paraId="27F12A74" w14:textId="77777777" w:rsidR="00EF7CD3" w:rsidRPr="00EF7CD3" w:rsidRDefault="00EF7CD3" w:rsidP="00EF7CD3">
      <w:pPr>
        <w:spacing w:before="0" w:after="0" w:line="240" w:lineRule="auto"/>
        <w:ind w:right="-330"/>
        <w:rPr>
          <w:rFonts w:eastAsia="Aptos"/>
          <w:szCs w:val="32"/>
          <w:lang w:val="en-US" w:eastAsia="en-US"/>
        </w:rPr>
      </w:pPr>
    </w:p>
    <w:p w14:paraId="69F67F07" w14:textId="77777777" w:rsidR="00EF7CD3" w:rsidRPr="00EF7CD3" w:rsidRDefault="00EF7CD3" w:rsidP="00EF7CD3">
      <w:pPr>
        <w:spacing w:before="0" w:after="0" w:line="240" w:lineRule="auto"/>
        <w:ind w:right="-330"/>
        <w:rPr>
          <w:rFonts w:eastAsia="Aptos"/>
          <w:color w:val="000000"/>
          <w:szCs w:val="24"/>
          <w:lang w:eastAsia="en-US"/>
        </w:rPr>
      </w:pPr>
      <w:r w:rsidRPr="00EF7CD3">
        <w:rPr>
          <w:rFonts w:eastAsia="Aptos"/>
          <w:color w:val="000000"/>
          <w:szCs w:val="24"/>
          <w:lang w:eastAsia="en-US"/>
        </w:rPr>
        <w:t xml:space="preserve">Part 9A of the Regulations limits application of a Parking Plan to non-residential development only. Car parking for residential development is managed by the Residential Design Codes Volume 1 and 2. There is currently no planning framework applicable for which cash in lieu of residential car parking can be implemented. </w:t>
      </w:r>
    </w:p>
    <w:p w14:paraId="3074160C" w14:textId="77777777" w:rsidR="00EF7CD3" w:rsidRPr="00EF7CD3" w:rsidRDefault="00EF7CD3" w:rsidP="00EF7CD3">
      <w:pPr>
        <w:spacing w:before="0" w:after="0" w:line="240" w:lineRule="auto"/>
        <w:ind w:right="-330"/>
        <w:rPr>
          <w:rFonts w:eastAsia="Aptos"/>
          <w:color w:val="000000"/>
          <w:szCs w:val="24"/>
          <w:lang w:eastAsia="en-US"/>
        </w:rPr>
      </w:pPr>
    </w:p>
    <w:p w14:paraId="707E906A" w14:textId="77777777" w:rsidR="00EF7CD3" w:rsidRPr="00EF7CD3" w:rsidRDefault="00EF7CD3" w:rsidP="00EF7CD3">
      <w:pPr>
        <w:spacing w:before="0" w:after="0" w:line="240" w:lineRule="auto"/>
        <w:ind w:right="-330"/>
        <w:rPr>
          <w:rFonts w:eastAsia="Aptos"/>
          <w:b/>
          <w:bCs/>
          <w:szCs w:val="32"/>
          <w:lang w:val="en-US" w:eastAsia="en-US"/>
        </w:rPr>
      </w:pPr>
      <w:r w:rsidRPr="00EF7CD3">
        <w:rPr>
          <w:rFonts w:eastAsia="Aptos"/>
          <w:b/>
          <w:bCs/>
          <w:szCs w:val="32"/>
          <w:lang w:val="en-US" w:eastAsia="en-US"/>
        </w:rPr>
        <w:t>Preparation of a City-wide Parking Strategy</w:t>
      </w:r>
    </w:p>
    <w:p w14:paraId="42772C57" w14:textId="77777777" w:rsidR="00EF7CD3" w:rsidRPr="00EF7CD3" w:rsidRDefault="00EF7CD3" w:rsidP="00EF7CD3">
      <w:pPr>
        <w:spacing w:before="0" w:after="0" w:line="240" w:lineRule="auto"/>
        <w:ind w:right="-330"/>
        <w:rPr>
          <w:rFonts w:eastAsia="Aptos"/>
          <w:b/>
          <w:bCs/>
          <w:szCs w:val="32"/>
          <w:lang w:val="en-US" w:eastAsia="en-US"/>
        </w:rPr>
      </w:pPr>
    </w:p>
    <w:p w14:paraId="70ECECEE" w14:textId="77777777" w:rsidR="00EF7CD3" w:rsidRPr="00EF7CD3" w:rsidRDefault="00EF7CD3" w:rsidP="00EF7CD3">
      <w:pPr>
        <w:spacing w:before="0" w:after="0" w:line="240" w:lineRule="auto"/>
        <w:ind w:right="-330"/>
        <w:rPr>
          <w:rFonts w:eastAsia="Aptos"/>
          <w:color w:val="000000"/>
          <w:szCs w:val="24"/>
          <w:lang w:eastAsia="en-US"/>
        </w:rPr>
      </w:pPr>
      <w:r w:rsidRPr="00EF7CD3">
        <w:rPr>
          <w:rFonts w:eastAsia="Aptos"/>
          <w:color w:val="000000"/>
          <w:szCs w:val="24"/>
          <w:lang w:eastAsia="en-US"/>
        </w:rPr>
        <w:t xml:space="preserve">A City-wide Parking Strategy would assess the City’s management of parking – including the use of the timed parking, the potential for the introduction of paid parking, the use of technology in the enforcement of the City’s parking requirements. The Strategy would also identify locations of expansion or improvements of the City’s parking infrastructure and other transport related infrastructure. The Strategy would inform the City’s Long Term Financial Plan, which illustrates a commitment to the project for which funds can be requested via the payment in lieu provisions of the Parking Plan. The creation of a Parking Strategy would have potential implications for the organisation beyond the creation of a Parking Plan to collect cash in lieu of parking provision. </w:t>
      </w:r>
    </w:p>
    <w:p w14:paraId="4C4A52CF" w14:textId="77777777" w:rsidR="00EF7CD3" w:rsidRPr="00EF7CD3" w:rsidRDefault="00EF7CD3" w:rsidP="00EF7CD3">
      <w:pPr>
        <w:spacing w:before="0" w:after="0" w:line="240" w:lineRule="auto"/>
        <w:ind w:right="-330"/>
        <w:rPr>
          <w:rFonts w:eastAsia="Aptos"/>
          <w:color w:val="000000"/>
          <w:szCs w:val="24"/>
          <w:lang w:eastAsia="en-US"/>
        </w:rPr>
      </w:pPr>
    </w:p>
    <w:p w14:paraId="5A579BD9" w14:textId="77777777" w:rsidR="00EF7CD3" w:rsidRPr="00EF7CD3" w:rsidRDefault="00EF7CD3" w:rsidP="00EF7CD3">
      <w:pPr>
        <w:spacing w:before="0" w:after="0" w:line="240" w:lineRule="auto"/>
        <w:ind w:right="-330"/>
        <w:rPr>
          <w:rFonts w:eastAsia="Aptos"/>
          <w:color w:val="000000"/>
          <w:szCs w:val="24"/>
          <w:lang w:eastAsia="en-US"/>
        </w:rPr>
      </w:pPr>
      <w:r w:rsidRPr="00EF7CD3">
        <w:rPr>
          <w:rFonts w:eastAsia="Aptos"/>
          <w:color w:val="000000"/>
          <w:szCs w:val="24"/>
          <w:lang w:eastAsia="en-US"/>
        </w:rPr>
        <w:t xml:space="preserve">The City’s Technical Services Department have prepared a Parking Management Policy (Item TS34.11.24) which if adopted would provide a framework for the development of a Strategy. It should be noted that as part of this process a review of the City’s car parking requirements for </w:t>
      </w:r>
      <w:proofErr w:type="gramStart"/>
      <w:r w:rsidRPr="00EF7CD3">
        <w:rPr>
          <w:rFonts w:eastAsia="Aptos"/>
          <w:color w:val="000000"/>
          <w:szCs w:val="24"/>
          <w:lang w:eastAsia="en-US"/>
        </w:rPr>
        <w:t>particular land</w:t>
      </w:r>
      <w:proofErr w:type="gramEnd"/>
      <w:r w:rsidRPr="00EF7CD3">
        <w:rPr>
          <w:rFonts w:eastAsia="Aptos"/>
          <w:color w:val="000000"/>
          <w:szCs w:val="24"/>
          <w:lang w:eastAsia="en-US"/>
        </w:rPr>
        <w:t xml:space="preserve"> uses would be required to ensure they reflect contemporary standards.</w:t>
      </w:r>
    </w:p>
    <w:p w14:paraId="6E02CD10" w14:textId="77777777" w:rsidR="00EF7CD3" w:rsidRPr="00EF7CD3" w:rsidRDefault="00EF7CD3" w:rsidP="00EF7CD3">
      <w:pPr>
        <w:spacing w:before="0" w:after="0" w:line="240" w:lineRule="auto"/>
        <w:ind w:right="-330"/>
        <w:rPr>
          <w:rFonts w:eastAsia="Aptos"/>
          <w:color w:val="000000"/>
          <w:szCs w:val="24"/>
          <w:lang w:eastAsia="en-US"/>
        </w:rPr>
      </w:pPr>
    </w:p>
    <w:p w14:paraId="776E157D" w14:textId="77777777" w:rsidR="00EF7CD3" w:rsidRPr="00EF7CD3" w:rsidRDefault="00EF7CD3" w:rsidP="00EF7CD3">
      <w:pPr>
        <w:spacing w:before="0" w:after="0" w:line="240" w:lineRule="auto"/>
        <w:ind w:right="-330"/>
        <w:rPr>
          <w:rFonts w:eastAsia="Aptos"/>
          <w:color w:val="000000"/>
          <w:szCs w:val="24"/>
          <w:lang w:eastAsia="en-US"/>
        </w:rPr>
      </w:pPr>
    </w:p>
    <w:p w14:paraId="553B4921" w14:textId="77777777" w:rsidR="00EF7CD3" w:rsidRPr="00EF7CD3" w:rsidRDefault="00EF7CD3" w:rsidP="00EF7CD3">
      <w:pPr>
        <w:spacing w:before="0" w:after="0" w:line="240" w:lineRule="auto"/>
        <w:ind w:right="-330"/>
        <w:rPr>
          <w:rFonts w:eastAsia="Aptos"/>
          <w:color w:val="244061"/>
          <w:szCs w:val="24"/>
          <w:lang w:eastAsia="en-US"/>
        </w:rPr>
      </w:pPr>
      <w:r w:rsidRPr="00EF7CD3">
        <w:rPr>
          <w:rFonts w:eastAsia="Aptos"/>
          <w:b/>
          <w:color w:val="244061"/>
          <w:sz w:val="28"/>
          <w:szCs w:val="32"/>
          <w:lang w:eastAsia="en-US"/>
        </w:rPr>
        <w:t>Consultation</w:t>
      </w:r>
    </w:p>
    <w:p w14:paraId="5E716668" w14:textId="77777777" w:rsidR="00EF7CD3" w:rsidRPr="00EF7CD3" w:rsidRDefault="00EF7CD3" w:rsidP="00EF7CD3">
      <w:pPr>
        <w:spacing w:before="0" w:after="0" w:line="240" w:lineRule="auto"/>
        <w:ind w:right="-46"/>
        <w:rPr>
          <w:rFonts w:eastAsia="Aptos"/>
          <w:b/>
          <w:szCs w:val="24"/>
          <w:lang w:eastAsia="en-US"/>
        </w:rPr>
      </w:pPr>
    </w:p>
    <w:p w14:paraId="3F728171" w14:textId="77777777" w:rsidR="00EF7CD3" w:rsidRPr="00EF7CD3" w:rsidRDefault="00EF7CD3" w:rsidP="00EF7CD3">
      <w:pPr>
        <w:spacing w:before="0" w:after="0" w:line="240" w:lineRule="auto"/>
        <w:ind w:right="-46"/>
        <w:rPr>
          <w:rFonts w:eastAsia="Aptos"/>
          <w:szCs w:val="24"/>
          <w:lang w:eastAsia="en-US"/>
        </w:rPr>
      </w:pPr>
      <w:r w:rsidRPr="00EF7CD3">
        <w:rPr>
          <w:rFonts w:eastAsia="Aptos"/>
          <w:szCs w:val="24"/>
          <w:lang w:eastAsia="en-US"/>
        </w:rPr>
        <w:t xml:space="preserve">Should Council resolve to adopt the policy for advertising it will be advertised in accordance with the City’s Local Planning Policy - Consultation of Planning Proposals, which involves the following methods of consultation: </w:t>
      </w:r>
    </w:p>
    <w:p w14:paraId="26DCA7D7" w14:textId="77777777" w:rsidR="00EF7CD3" w:rsidRPr="00EF7CD3" w:rsidRDefault="00EF7CD3" w:rsidP="00EF7CD3">
      <w:pPr>
        <w:spacing w:before="0" w:after="0" w:line="240" w:lineRule="auto"/>
        <w:ind w:right="-46"/>
        <w:rPr>
          <w:rFonts w:eastAsia="Aptos"/>
          <w:szCs w:val="24"/>
          <w:lang w:eastAsia="en-US"/>
        </w:rPr>
      </w:pPr>
    </w:p>
    <w:p w14:paraId="7A1FAA22" w14:textId="77777777" w:rsidR="00EF7CD3" w:rsidRPr="00EF7CD3" w:rsidRDefault="00EF7CD3" w:rsidP="00E86193">
      <w:pPr>
        <w:numPr>
          <w:ilvl w:val="0"/>
          <w:numId w:val="32"/>
        </w:numPr>
        <w:spacing w:before="0" w:after="0" w:line="240" w:lineRule="auto"/>
        <w:ind w:right="-46"/>
        <w:contextualSpacing/>
        <w:jc w:val="left"/>
        <w:rPr>
          <w:rFonts w:eastAsia="Aptos"/>
          <w:szCs w:val="24"/>
          <w:lang w:eastAsia="en-US"/>
        </w:rPr>
      </w:pPr>
      <w:r w:rsidRPr="00EF7CD3">
        <w:rPr>
          <w:rFonts w:eastAsia="Aptos"/>
          <w:szCs w:val="24"/>
          <w:lang w:eastAsia="en-US"/>
        </w:rPr>
        <w:t>Minimum 21-day advertising period</w:t>
      </w:r>
    </w:p>
    <w:p w14:paraId="2BCEE20C" w14:textId="77777777" w:rsidR="00EF7CD3" w:rsidRPr="00EF7CD3" w:rsidRDefault="00EF7CD3" w:rsidP="00E86193">
      <w:pPr>
        <w:numPr>
          <w:ilvl w:val="0"/>
          <w:numId w:val="32"/>
        </w:numPr>
        <w:spacing w:before="0" w:after="0" w:line="240" w:lineRule="auto"/>
        <w:ind w:right="-46"/>
        <w:contextualSpacing/>
        <w:jc w:val="left"/>
        <w:rPr>
          <w:rFonts w:eastAsia="Aptos"/>
          <w:szCs w:val="24"/>
          <w:lang w:eastAsia="en-US"/>
        </w:rPr>
      </w:pPr>
      <w:r w:rsidRPr="00EF7CD3">
        <w:rPr>
          <w:rFonts w:eastAsia="Aptos"/>
          <w:szCs w:val="24"/>
          <w:lang w:eastAsia="en-US"/>
        </w:rPr>
        <w:t>Notice in a local newspaper</w:t>
      </w:r>
    </w:p>
    <w:p w14:paraId="3AC2BE67" w14:textId="77777777" w:rsidR="00EF7CD3" w:rsidRPr="00EF7CD3" w:rsidRDefault="00EF7CD3" w:rsidP="00E86193">
      <w:pPr>
        <w:numPr>
          <w:ilvl w:val="0"/>
          <w:numId w:val="32"/>
        </w:numPr>
        <w:spacing w:before="0" w:after="0" w:line="240" w:lineRule="auto"/>
        <w:ind w:right="-46"/>
        <w:contextualSpacing/>
        <w:jc w:val="left"/>
        <w:rPr>
          <w:rFonts w:eastAsia="Aptos"/>
          <w:szCs w:val="24"/>
          <w:lang w:eastAsia="en-US"/>
        </w:rPr>
      </w:pPr>
      <w:r w:rsidRPr="00EF7CD3">
        <w:rPr>
          <w:rFonts w:eastAsia="Aptos"/>
          <w:szCs w:val="24"/>
          <w:lang w:eastAsia="en-US"/>
        </w:rPr>
        <w:t>Notice on the City’s notice board</w:t>
      </w:r>
    </w:p>
    <w:p w14:paraId="5C0F394D" w14:textId="77777777" w:rsidR="00EF7CD3" w:rsidRPr="00EF7CD3" w:rsidRDefault="00EF7CD3" w:rsidP="00E86193">
      <w:pPr>
        <w:numPr>
          <w:ilvl w:val="0"/>
          <w:numId w:val="32"/>
        </w:numPr>
        <w:spacing w:before="0" w:after="0" w:line="240" w:lineRule="auto"/>
        <w:ind w:right="-46"/>
        <w:contextualSpacing/>
        <w:jc w:val="left"/>
        <w:rPr>
          <w:rFonts w:eastAsia="Aptos"/>
          <w:szCs w:val="24"/>
          <w:lang w:eastAsia="en-US"/>
        </w:rPr>
      </w:pPr>
      <w:r w:rsidRPr="00EF7CD3">
        <w:rPr>
          <w:rFonts w:eastAsia="Aptos"/>
          <w:szCs w:val="24"/>
          <w:lang w:eastAsia="en-US"/>
        </w:rPr>
        <w:t>Notice on the City’s Your Voice engagement portal</w:t>
      </w:r>
    </w:p>
    <w:p w14:paraId="4F162E8A" w14:textId="77777777" w:rsidR="00EF7CD3" w:rsidRPr="00EF7CD3" w:rsidRDefault="00EF7CD3" w:rsidP="00E86193">
      <w:pPr>
        <w:numPr>
          <w:ilvl w:val="0"/>
          <w:numId w:val="32"/>
        </w:numPr>
        <w:spacing w:before="0" w:after="0" w:line="240" w:lineRule="auto"/>
        <w:ind w:right="-46"/>
        <w:contextualSpacing/>
        <w:jc w:val="left"/>
        <w:rPr>
          <w:rFonts w:eastAsia="Aptos"/>
          <w:szCs w:val="24"/>
          <w:lang w:eastAsia="en-US"/>
        </w:rPr>
      </w:pPr>
      <w:r w:rsidRPr="00EF7CD3">
        <w:rPr>
          <w:rFonts w:eastAsia="Aptos"/>
          <w:szCs w:val="24"/>
          <w:lang w:eastAsia="en-US"/>
        </w:rPr>
        <w:t>Notice on the City’s social media channels</w:t>
      </w:r>
    </w:p>
    <w:p w14:paraId="21044FBB" w14:textId="77777777" w:rsidR="00EF7CD3" w:rsidRDefault="00EF7CD3" w:rsidP="00EF7CD3">
      <w:pPr>
        <w:spacing w:before="0" w:after="0" w:line="240" w:lineRule="auto"/>
        <w:ind w:right="-46"/>
        <w:rPr>
          <w:rFonts w:eastAsia="Aptos"/>
          <w:szCs w:val="24"/>
          <w:lang w:eastAsia="en-US"/>
        </w:rPr>
      </w:pPr>
    </w:p>
    <w:p w14:paraId="172F8E62" w14:textId="16760A9D" w:rsidR="0041546B" w:rsidRDefault="0041546B">
      <w:pPr>
        <w:spacing w:before="0" w:after="120"/>
        <w:jc w:val="left"/>
        <w:rPr>
          <w:rFonts w:eastAsia="Aptos"/>
          <w:szCs w:val="24"/>
          <w:lang w:eastAsia="en-US"/>
        </w:rPr>
      </w:pPr>
      <w:r>
        <w:rPr>
          <w:rFonts w:eastAsia="Aptos"/>
          <w:szCs w:val="24"/>
          <w:lang w:eastAsia="en-US"/>
        </w:rPr>
        <w:br w:type="page"/>
      </w:r>
    </w:p>
    <w:p w14:paraId="14E11278" w14:textId="77777777" w:rsidR="00EF7CD3" w:rsidRPr="00EF7CD3" w:rsidRDefault="00EF7CD3" w:rsidP="00EF7CD3">
      <w:pPr>
        <w:spacing w:before="0" w:after="0" w:line="240" w:lineRule="auto"/>
        <w:ind w:right="-46"/>
        <w:rPr>
          <w:rFonts w:eastAsia="Aptos"/>
          <w:b/>
          <w:color w:val="244061"/>
          <w:sz w:val="28"/>
          <w:szCs w:val="32"/>
          <w:lang w:eastAsia="en-US"/>
        </w:rPr>
      </w:pPr>
      <w:r w:rsidRPr="00EF7CD3">
        <w:rPr>
          <w:rFonts w:eastAsia="Aptos"/>
          <w:b/>
          <w:color w:val="244061"/>
          <w:sz w:val="28"/>
          <w:szCs w:val="32"/>
          <w:lang w:eastAsia="en-US"/>
        </w:rPr>
        <w:lastRenderedPageBreak/>
        <w:t>Strategic Implications</w:t>
      </w:r>
    </w:p>
    <w:p w14:paraId="46C696A3" w14:textId="77777777" w:rsidR="0041546B" w:rsidRDefault="0041546B" w:rsidP="00EF7CD3">
      <w:pPr>
        <w:spacing w:before="0" w:after="0" w:line="240" w:lineRule="auto"/>
        <w:ind w:right="-46"/>
        <w:rPr>
          <w:rFonts w:eastAsia="Aptos"/>
          <w:szCs w:val="24"/>
          <w:lang w:eastAsia="en-US"/>
        </w:rPr>
      </w:pPr>
    </w:p>
    <w:p w14:paraId="00417870" w14:textId="754DDA8F" w:rsidR="00EF7CD3" w:rsidRPr="00EF7CD3" w:rsidRDefault="00EF7CD3" w:rsidP="00EF7CD3">
      <w:pPr>
        <w:spacing w:before="0" w:after="0" w:line="240" w:lineRule="auto"/>
        <w:ind w:right="-46"/>
        <w:rPr>
          <w:rFonts w:eastAsia="Aptos"/>
          <w:szCs w:val="24"/>
          <w:lang w:eastAsia="en-US"/>
        </w:rPr>
      </w:pPr>
      <w:r w:rsidRPr="00EF7CD3">
        <w:rPr>
          <w:rFonts w:eastAsia="Aptos"/>
          <w:szCs w:val="24"/>
          <w:lang w:eastAsia="en-US"/>
        </w:rPr>
        <w:t>This item is strategically aligned to the City of Nedlands Council Plan 2023-33 vision and desired outcomes as follows:</w:t>
      </w:r>
    </w:p>
    <w:p w14:paraId="6AB62159" w14:textId="77777777" w:rsidR="00EF7CD3" w:rsidRPr="005B7B5E" w:rsidRDefault="00EF7CD3" w:rsidP="00EF7CD3">
      <w:pPr>
        <w:spacing w:before="0" w:after="0" w:line="240" w:lineRule="auto"/>
        <w:ind w:right="-46"/>
        <w:rPr>
          <w:rFonts w:eastAsia="Aptos"/>
          <w:b/>
          <w:bCs/>
          <w:szCs w:val="24"/>
          <w:lang w:eastAsia="en-U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EF7CD3" w:rsidRPr="005B7B5E" w14:paraId="08B97B48" w14:textId="77777777" w:rsidTr="00A7409F">
        <w:tc>
          <w:tcPr>
            <w:tcW w:w="1697" w:type="dxa"/>
          </w:tcPr>
          <w:p w14:paraId="682A4A2B" w14:textId="77777777" w:rsidR="00EF7CD3" w:rsidRPr="005B7B5E" w:rsidRDefault="00EF7CD3" w:rsidP="005B7B5E">
            <w:pPr>
              <w:spacing w:before="0" w:after="0"/>
              <w:ind w:right="-46"/>
              <w:rPr>
                <w:rFonts w:eastAsia="Aptos"/>
                <w:b/>
                <w:bCs/>
                <w:szCs w:val="24"/>
                <w:lang w:eastAsia="en-US"/>
              </w:rPr>
            </w:pPr>
            <w:r w:rsidRPr="005B7B5E">
              <w:rPr>
                <w:rFonts w:eastAsia="Aptos"/>
                <w:b/>
                <w:bCs/>
                <w:color w:val="244061"/>
                <w:szCs w:val="28"/>
                <w:lang w:eastAsia="en-US"/>
              </w:rPr>
              <w:t>Vision</w:t>
            </w:r>
          </w:p>
        </w:tc>
        <w:tc>
          <w:tcPr>
            <w:tcW w:w="7654" w:type="dxa"/>
          </w:tcPr>
          <w:p w14:paraId="396C3EFE" w14:textId="77777777" w:rsidR="00EF7CD3" w:rsidRPr="005B7B5E" w:rsidRDefault="00EF7CD3" w:rsidP="005B7B5E">
            <w:pPr>
              <w:spacing w:before="0" w:after="0"/>
              <w:ind w:right="-46"/>
              <w:rPr>
                <w:rFonts w:eastAsia="Aptos"/>
                <w:b/>
                <w:bCs/>
                <w:szCs w:val="24"/>
                <w:lang w:eastAsia="en-US"/>
              </w:rPr>
            </w:pPr>
            <w:r w:rsidRPr="005B7B5E">
              <w:rPr>
                <w:rFonts w:eastAsia="Aptos"/>
                <w:b/>
                <w:bCs/>
                <w:szCs w:val="24"/>
                <w:lang w:eastAsia="en-US"/>
              </w:rPr>
              <w:t>Sustainable and responsible for a bright future</w:t>
            </w:r>
          </w:p>
        </w:tc>
      </w:tr>
      <w:tr w:rsidR="00EF7CD3" w:rsidRPr="00EF7CD3" w14:paraId="0191DB6F" w14:textId="77777777" w:rsidTr="00A7409F">
        <w:tc>
          <w:tcPr>
            <w:tcW w:w="1697" w:type="dxa"/>
          </w:tcPr>
          <w:p w14:paraId="7CD19E59" w14:textId="77777777" w:rsidR="00EF7CD3" w:rsidRPr="005B7B5E" w:rsidRDefault="00EF7CD3" w:rsidP="005B7B5E">
            <w:pPr>
              <w:spacing w:before="0" w:after="0"/>
              <w:ind w:right="-46"/>
              <w:rPr>
                <w:rFonts w:eastAsia="Aptos"/>
                <w:b/>
                <w:szCs w:val="24"/>
                <w:lang w:eastAsia="en-US"/>
              </w:rPr>
            </w:pPr>
            <w:r w:rsidRPr="005B7B5E">
              <w:rPr>
                <w:rFonts w:eastAsia="Aptos"/>
                <w:b/>
                <w:color w:val="244061"/>
                <w:szCs w:val="24"/>
                <w:lang w:eastAsia="en-US"/>
              </w:rPr>
              <w:t>Pillar</w:t>
            </w:r>
          </w:p>
        </w:tc>
        <w:tc>
          <w:tcPr>
            <w:tcW w:w="7654" w:type="dxa"/>
          </w:tcPr>
          <w:p w14:paraId="10B4C262" w14:textId="77777777" w:rsidR="00EF7CD3" w:rsidRPr="005B7B5E" w:rsidRDefault="00EF7CD3" w:rsidP="005B7B5E">
            <w:pPr>
              <w:spacing w:before="0" w:after="0"/>
              <w:ind w:right="-46"/>
              <w:rPr>
                <w:rFonts w:eastAsia="Aptos"/>
                <w:b/>
                <w:szCs w:val="24"/>
                <w:lang w:eastAsia="en-US"/>
              </w:rPr>
            </w:pPr>
            <w:r w:rsidRPr="005B7B5E">
              <w:rPr>
                <w:rFonts w:eastAsia="Aptos"/>
                <w:b/>
                <w:szCs w:val="24"/>
                <w:lang w:eastAsia="en-US"/>
              </w:rPr>
              <w:t>Place</w:t>
            </w:r>
          </w:p>
        </w:tc>
      </w:tr>
      <w:tr w:rsidR="00EF7CD3" w:rsidRPr="00EF7CD3" w14:paraId="31AB53FF" w14:textId="77777777" w:rsidTr="00A7409F">
        <w:tc>
          <w:tcPr>
            <w:tcW w:w="1697" w:type="dxa"/>
          </w:tcPr>
          <w:p w14:paraId="539BDCC8" w14:textId="77777777" w:rsidR="00EF7CD3" w:rsidRPr="00EF7CD3" w:rsidRDefault="00EF7CD3" w:rsidP="005B7B5E">
            <w:pPr>
              <w:spacing w:before="0" w:after="0"/>
              <w:ind w:right="-46"/>
              <w:rPr>
                <w:rFonts w:eastAsia="Aptos"/>
                <w:bCs/>
                <w:szCs w:val="24"/>
                <w:lang w:eastAsia="en-US"/>
              </w:rPr>
            </w:pPr>
            <w:r w:rsidRPr="00EF7CD3">
              <w:rPr>
                <w:rFonts w:eastAsia="Aptos"/>
                <w:bCs/>
                <w:color w:val="244061"/>
                <w:szCs w:val="24"/>
                <w:lang w:eastAsia="en-US"/>
              </w:rPr>
              <w:t>Outcome</w:t>
            </w:r>
          </w:p>
        </w:tc>
        <w:sdt>
          <w:sdtPr>
            <w:rPr>
              <w:rFonts w:eastAsia="Aptos"/>
              <w:szCs w:val="24"/>
              <w:lang w:eastAsia="en-US"/>
            </w:rPr>
            <w:alias w:val="Outcome"/>
            <w:tag w:val="Outcome"/>
            <w:id w:val="1730259877"/>
            <w:placeholder>
              <w:docPart w:val="14AA6B8CA7344A4A986C4E81E1FD9355"/>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Content>
            <w:tc>
              <w:tcPr>
                <w:tcW w:w="7654" w:type="dxa"/>
              </w:tcPr>
              <w:p w14:paraId="1D71CBFC" w14:textId="77777777" w:rsidR="00EF7CD3" w:rsidRPr="00EF7CD3" w:rsidRDefault="00EF7CD3" w:rsidP="005B7B5E">
                <w:pPr>
                  <w:spacing w:before="0" w:after="0"/>
                  <w:ind w:right="-46"/>
                  <w:rPr>
                    <w:rFonts w:eastAsia="Aptos"/>
                    <w:szCs w:val="24"/>
                    <w:lang w:eastAsia="en-US"/>
                  </w:rPr>
                </w:pPr>
                <w:r w:rsidRPr="00EF7CD3">
                  <w:rPr>
                    <w:rFonts w:eastAsia="Aptos"/>
                    <w:szCs w:val="24"/>
                    <w:lang w:eastAsia="en-US"/>
                  </w:rPr>
                  <w:t>6. Sustainable population growth with responsible urban planning.</w:t>
                </w:r>
              </w:p>
            </w:tc>
          </w:sdtContent>
        </w:sdt>
      </w:tr>
      <w:tr w:rsidR="00EF7CD3" w:rsidRPr="00EF7CD3" w14:paraId="06E94AD4" w14:textId="77777777" w:rsidTr="00A7409F">
        <w:tc>
          <w:tcPr>
            <w:tcW w:w="1697" w:type="dxa"/>
          </w:tcPr>
          <w:p w14:paraId="14C22220" w14:textId="77777777" w:rsidR="00EF7CD3" w:rsidRPr="00EF7CD3" w:rsidRDefault="00EF7CD3" w:rsidP="005B7B5E">
            <w:pPr>
              <w:spacing w:before="0" w:after="0"/>
              <w:ind w:right="-46"/>
              <w:rPr>
                <w:rFonts w:eastAsia="Aptos"/>
                <w:bCs/>
                <w:szCs w:val="24"/>
                <w:lang w:eastAsia="en-US"/>
              </w:rPr>
            </w:pPr>
          </w:p>
        </w:tc>
        <w:sdt>
          <w:sdtPr>
            <w:rPr>
              <w:rFonts w:eastAsia="Aptos"/>
              <w:szCs w:val="24"/>
              <w:lang w:eastAsia="en-US"/>
            </w:rPr>
            <w:alias w:val="Outcome"/>
            <w:tag w:val="Outcome"/>
            <w:id w:val="737590955"/>
            <w:placeholder>
              <w:docPart w:val="F0611C26AAEF40CE8CF49E15E3C5619B"/>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Content>
            <w:tc>
              <w:tcPr>
                <w:tcW w:w="7654" w:type="dxa"/>
              </w:tcPr>
              <w:p w14:paraId="76A3D9D9" w14:textId="77777777" w:rsidR="00EF7CD3" w:rsidRPr="00EF7CD3" w:rsidRDefault="00EF7CD3" w:rsidP="005B7B5E">
                <w:pPr>
                  <w:spacing w:before="0" w:after="0"/>
                  <w:ind w:right="-46"/>
                  <w:rPr>
                    <w:rFonts w:eastAsia="Aptos"/>
                    <w:szCs w:val="24"/>
                    <w:lang w:eastAsia="en-US"/>
                  </w:rPr>
                </w:pPr>
                <w:r w:rsidRPr="00EF7CD3">
                  <w:rPr>
                    <w:rFonts w:eastAsia="Aptos"/>
                    <w:szCs w:val="24"/>
                    <w:lang w:eastAsia="en-US"/>
                  </w:rPr>
                  <w:t>8. A city that is easy to get around safely and sustainably.</w:t>
                </w:r>
              </w:p>
            </w:tc>
          </w:sdtContent>
        </w:sdt>
      </w:tr>
    </w:tbl>
    <w:p w14:paraId="3EE85732" w14:textId="77777777" w:rsidR="00EF7CD3" w:rsidRPr="00EF7CD3" w:rsidRDefault="00EF7CD3" w:rsidP="00EF7CD3">
      <w:pPr>
        <w:spacing w:before="0" w:after="0" w:line="240" w:lineRule="auto"/>
        <w:ind w:right="-46"/>
        <w:rPr>
          <w:rFonts w:eastAsia="Aptos"/>
          <w:bCs/>
          <w:szCs w:val="24"/>
          <w:lang w:eastAsia="en-US"/>
        </w:rPr>
      </w:pPr>
    </w:p>
    <w:p w14:paraId="4AFA6C9D" w14:textId="77777777" w:rsidR="00EF7CD3" w:rsidRPr="00EF7CD3" w:rsidRDefault="00EF7CD3" w:rsidP="00EF7CD3">
      <w:pPr>
        <w:spacing w:before="0" w:after="0" w:line="240" w:lineRule="auto"/>
        <w:ind w:right="-46"/>
        <w:rPr>
          <w:rFonts w:eastAsia="Aptos"/>
          <w:b/>
          <w:color w:val="002060"/>
          <w:sz w:val="28"/>
          <w:szCs w:val="32"/>
          <w:lang w:eastAsia="en-US"/>
        </w:rPr>
      </w:pPr>
      <w:r w:rsidRPr="00EF7CD3">
        <w:rPr>
          <w:rFonts w:eastAsia="Aptos"/>
          <w:b/>
          <w:color w:val="244061"/>
          <w:sz w:val="28"/>
          <w:szCs w:val="32"/>
          <w:lang w:eastAsia="en-US"/>
        </w:rPr>
        <w:t>Budget/Financial Implications</w:t>
      </w:r>
    </w:p>
    <w:p w14:paraId="0425A738" w14:textId="77777777" w:rsidR="00EF7CD3" w:rsidRPr="00EF7CD3" w:rsidRDefault="00EF7CD3" w:rsidP="00EF7CD3">
      <w:pPr>
        <w:spacing w:before="0" w:after="0" w:line="240" w:lineRule="auto"/>
        <w:ind w:right="-46"/>
        <w:rPr>
          <w:rFonts w:eastAsia="Aptos"/>
          <w:b/>
          <w:szCs w:val="24"/>
          <w:highlight w:val="yellow"/>
          <w:lang w:eastAsia="en-US"/>
        </w:rPr>
      </w:pPr>
    </w:p>
    <w:p w14:paraId="338CBD33" w14:textId="77777777" w:rsidR="00EF7CD3" w:rsidRPr="00EF7CD3" w:rsidRDefault="00EF7CD3" w:rsidP="00EF7CD3">
      <w:pPr>
        <w:spacing w:before="0" w:after="0" w:line="240" w:lineRule="auto"/>
        <w:ind w:right="-46"/>
        <w:rPr>
          <w:rFonts w:eastAsia="Aptos"/>
          <w:szCs w:val="24"/>
          <w:lang w:eastAsia="en-US"/>
        </w:rPr>
      </w:pPr>
      <w:r w:rsidRPr="00EF7CD3">
        <w:rPr>
          <w:rFonts w:eastAsia="Aptos"/>
          <w:szCs w:val="24"/>
          <w:lang w:eastAsia="en-US"/>
        </w:rPr>
        <w:t xml:space="preserve">If the City proceeds with the policy, advertising costs are within the current FY budget. </w:t>
      </w:r>
    </w:p>
    <w:p w14:paraId="39432DA9" w14:textId="77777777" w:rsidR="00EF7CD3" w:rsidRPr="00EF7CD3" w:rsidRDefault="00EF7CD3" w:rsidP="00EF7CD3">
      <w:pPr>
        <w:spacing w:before="0" w:after="0" w:line="240" w:lineRule="auto"/>
        <w:ind w:right="-46"/>
        <w:rPr>
          <w:rFonts w:eastAsia="Aptos"/>
          <w:szCs w:val="24"/>
          <w:highlight w:val="yellow"/>
          <w:lang w:eastAsia="en-US"/>
        </w:rPr>
      </w:pPr>
    </w:p>
    <w:p w14:paraId="43DB9A7F" w14:textId="77777777" w:rsidR="00EF7CD3" w:rsidRPr="00EF7CD3" w:rsidRDefault="00EF7CD3" w:rsidP="00EF7CD3">
      <w:pPr>
        <w:spacing w:before="0" w:after="0" w:line="240" w:lineRule="auto"/>
        <w:ind w:right="-46"/>
        <w:rPr>
          <w:rFonts w:eastAsia="Aptos"/>
          <w:b/>
          <w:color w:val="244061"/>
          <w:sz w:val="28"/>
          <w:szCs w:val="32"/>
          <w:lang w:eastAsia="en-US"/>
        </w:rPr>
      </w:pPr>
      <w:r w:rsidRPr="00EF7CD3">
        <w:rPr>
          <w:rFonts w:eastAsia="Aptos"/>
          <w:b/>
          <w:color w:val="244061"/>
          <w:sz w:val="28"/>
          <w:szCs w:val="32"/>
          <w:lang w:eastAsia="en-US"/>
        </w:rPr>
        <w:t>Legislative and Policy Implications</w:t>
      </w:r>
    </w:p>
    <w:p w14:paraId="5AC2C178" w14:textId="77777777" w:rsidR="00EF7CD3" w:rsidRPr="00EF7CD3" w:rsidRDefault="00EF7CD3" w:rsidP="00EF7CD3">
      <w:pPr>
        <w:spacing w:before="0" w:after="0" w:line="240" w:lineRule="auto"/>
        <w:ind w:right="-46"/>
        <w:rPr>
          <w:rFonts w:eastAsia="Aptos"/>
          <w:b/>
          <w:szCs w:val="24"/>
          <w:lang w:eastAsia="en-US"/>
        </w:rPr>
      </w:pPr>
    </w:p>
    <w:p w14:paraId="7C84EF6F" w14:textId="77777777" w:rsidR="00EF7CD3" w:rsidRPr="00EF7CD3" w:rsidRDefault="00EF7CD3" w:rsidP="00EF7CD3">
      <w:pPr>
        <w:spacing w:before="0" w:after="0" w:line="240" w:lineRule="auto"/>
        <w:ind w:right="-46"/>
        <w:rPr>
          <w:rFonts w:eastAsia="Aptos"/>
          <w:bCs/>
          <w:szCs w:val="24"/>
          <w:lang w:eastAsia="en-US"/>
        </w:rPr>
      </w:pPr>
      <w:r w:rsidRPr="00EF7CD3">
        <w:rPr>
          <w:rFonts w:eastAsia="Aptos"/>
          <w:bCs/>
          <w:szCs w:val="24"/>
          <w:lang w:eastAsia="en-US"/>
        </w:rPr>
        <w:t xml:space="preserve">Clause 5(1) of the Deemed Provisions of Schedule 2 of the Planning and Development (Local Planning Schemes) Regulations 2015 allows the City to amend a Local Planning Policy. Once Council resolves to amend a Local Planning Policy, in accordance with Clause 4 of the Deemed Provisions it must publish a notice of the proposed policy for a period of not less than 21 days and seek submissions. </w:t>
      </w:r>
    </w:p>
    <w:p w14:paraId="12E2632C" w14:textId="77777777" w:rsidR="00EF7CD3" w:rsidRPr="00EF7CD3" w:rsidRDefault="00EF7CD3" w:rsidP="00EF7CD3">
      <w:pPr>
        <w:spacing w:before="0" w:after="0" w:line="240" w:lineRule="auto"/>
        <w:ind w:right="-46"/>
        <w:rPr>
          <w:rFonts w:eastAsia="Aptos"/>
          <w:bCs/>
          <w:szCs w:val="24"/>
          <w:lang w:eastAsia="en-US"/>
        </w:rPr>
      </w:pPr>
    </w:p>
    <w:p w14:paraId="12034D8D" w14:textId="77777777" w:rsidR="00EF7CD3" w:rsidRPr="00EF7CD3" w:rsidRDefault="00EF7CD3" w:rsidP="00EF7CD3">
      <w:pPr>
        <w:spacing w:before="0" w:after="0" w:line="240" w:lineRule="auto"/>
        <w:ind w:right="-46"/>
        <w:rPr>
          <w:rFonts w:eastAsia="Aptos"/>
          <w:bCs/>
          <w:szCs w:val="24"/>
          <w:lang w:eastAsia="en-US"/>
        </w:rPr>
      </w:pPr>
      <w:r w:rsidRPr="00EF7CD3">
        <w:rPr>
          <w:rFonts w:eastAsia="Aptos"/>
          <w:bCs/>
          <w:szCs w:val="24"/>
          <w:lang w:eastAsia="en-US"/>
        </w:rPr>
        <w:t xml:space="preserve">Following the advertising period, the Policy will be presented back to Council to consider any submissions received and to: </w:t>
      </w:r>
    </w:p>
    <w:p w14:paraId="23C2E767" w14:textId="77777777" w:rsidR="00EF7CD3" w:rsidRPr="00EF7CD3" w:rsidRDefault="00EF7CD3" w:rsidP="00EF7CD3">
      <w:pPr>
        <w:spacing w:before="0" w:after="0" w:line="240" w:lineRule="auto"/>
        <w:ind w:right="-46"/>
        <w:rPr>
          <w:rFonts w:eastAsia="Aptos"/>
          <w:bCs/>
          <w:szCs w:val="24"/>
          <w:lang w:eastAsia="en-US"/>
        </w:rPr>
      </w:pPr>
    </w:p>
    <w:p w14:paraId="07341158" w14:textId="77777777" w:rsidR="00EF7CD3" w:rsidRPr="00EF7CD3" w:rsidRDefault="00EF7CD3" w:rsidP="00E86193">
      <w:pPr>
        <w:numPr>
          <w:ilvl w:val="0"/>
          <w:numId w:val="33"/>
        </w:numPr>
        <w:spacing w:before="0" w:after="0" w:line="240" w:lineRule="auto"/>
        <w:ind w:right="-46"/>
        <w:contextualSpacing/>
        <w:jc w:val="left"/>
        <w:rPr>
          <w:rFonts w:eastAsia="Aptos"/>
          <w:bCs/>
          <w:szCs w:val="24"/>
          <w:lang w:eastAsia="en-US"/>
        </w:rPr>
      </w:pPr>
      <w:r w:rsidRPr="00EF7CD3">
        <w:rPr>
          <w:rFonts w:eastAsia="Aptos"/>
          <w:bCs/>
          <w:szCs w:val="24"/>
          <w:lang w:eastAsia="en-US"/>
        </w:rPr>
        <w:t xml:space="preserve">Proceed with the policy without </w:t>
      </w:r>
      <w:proofErr w:type="gramStart"/>
      <w:r w:rsidRPr="00EF7CD3">
        <w:rPr>
          <w:rFonts w:eastAsia="Aptos"/>
          <w:bCs/>
          <w:szCs w:val="24"/>
          <w:lang w:eastAsia="en-US"/>
        </w:rPr>
        <w:t>modification;</w:t>
      </w:r>
      <w:proofErr w:type="gramEnd"/>
    </w:p>
    <w:p w14:paraId="738A15E9" w14:textId="77777777" w:rsidR="00EF7CD3" w:rsidRPr="00EF7CD3" w:rsidRDefault="00EF7CD3" w:rsidP="00E86193">
      <w:pPr>
        <w:numPr>
          <w:ilvl w:val="0"/>
          <w:numId w:val="33"/>
        </w:numPr>
        <w:spacing w:before="0" w:after="0" w:line="240" w:lineRule="auto"/>
        <w:ind w:right="-46"/>
        <w:contextualSpacing/>
        <w:jc w:val="left"/>
        <w:rPr>
          <w:rFonts w:eastAsia="Aptos"/>
          <w:bCs/>
          <w:szCs w:val="24"/>
          <w:lang w:eastAsia="en-US"/>
        </w:rPr>
      </w:pPr>
      <w:r w:rsidRPr="00EF7CD3">
        <w:rPr>
          <w:rFonts w:eastAsia="Aptos"/>
          <w:bCs/>
          <w:szCs w:val="24"/>
          <w:lang w:eastAsia="en-US"/>
        </w:rPr>
        <w:t>Proceed with the policy with modification; or</w:t>
      </w:r>
    </w:p>
    <w:p w14:paraId="13778DA6" w14:textId="77777777" w:rsidR="00EF7CD3" w:rsidRPr="00EF7CD3" w:rsidRDefault="00EF7CD3" w:rsidP="00E86193">
      <w:pPr>
        <w:numPr>
          <w:ilvl w:val="0"/>
          <w:numId w:val="33"/>
        </w:numPr>
        <w:spacing w:before="0" w:after="0" w:line="240" w:lineRule="auto"/>
        <w:ind w:right="-46"/>
        <w:contextualSpacing/>
        <w:jc w:val="left"/>
        <w:rPr>
          <w:rFonts w:eastAsia="Aptos"/>
          <w:bCs/>
          <w:szCs w:val="24"/>
          <w:lang w:eastAsia="en-US"/>
        </w:rPr>
      </w:pPr>
      <w:r w:rsidRPr="00EF7CD3">
        <w:rPr>
          <w:rFonts w:eastAsia="Aptos"/>
          <w:bCs/>
          <w:szCs w:val="24"/>
          <w:lang w:eastAsia="en-US"/>
        </w:rPr>
        <w:t xml:space="preserve">Not proceed with the policy. </w:t>
      </w:r>
    </w:p>
    <w:p w14:paraId="6C81D279" w14:textId="77777777" w:rsidR="00EF7CD3" w:rsidRPr="00EF7CD3" w:rsidRDefault="00EF7CD3" w:rsidP="00EF7CD3">
      <w:pPr>
        <w:spacing w:before="0" w:after="0" w:line="240" w:lineRule="auto"/>
        <w:ind w:left="360" w:right="-46"/>
        <w:contextualSpacing/>
        <w:rPr>
          <w:rFonts w:eastAsia="Aptos"/>
          <w:bCs/>
          <w:szCs w:val="24"/>
          <w:lang w:eastAsia="en-US"/>
        </w:rPr>
      </w:pPr>
    </w:p>
    <w:p w14:paraId="4A0D6DBF" w14:textId="77777777" w:rsidR="00EF7CD3" w:rsidRPr="00EF7CD3" w:rsidRDefault="00EF7CD3" w:rsidP="00EF7CD3">
      <w:pPr>
        <w:spacing w:before="0" w:after="0" w:line="240" w:lineRule="auto"/>
        <w:ind w:right="-46"/>
        <w:rPr>
          <w:rFonts w:eastAsia="Aptos"/>
          <w:b/>
          <w:color w:val="244061"/>
          <w:sz w:val="28"/>
          <w:szCs w:val="32"/>
          <w:lang w:eastAsia="en-US"/>
        </w:rPr>
      </w:pPr>
      <w:r w:rsidRPr="00EF7CD3">
        <w:rPr>
          <w:rFonts w:eastAsia="Aptos"/>
          <w:b/>
          <w:color w:val="244061"/>
          <w:sz w:val="28"/>
          <w:szCs w:val="32"/>
          <w:lang w:eastAsia="en-US"/>
        </w:rPr>
        <w:t>Decision Implications</w:t>
      </w:r>
    </w:p>
    <w:p w14:paraId="00380AAA" w14:textId="77777777" w:rsidR="00EF7CD3" w:rsidRPr="00EF7CD3" w:rsidRDefault="00EF7CD3" w:rsidP="00EF7CD3">
      <w:pPr>
        <w:spacing w:before="0" w:after="0" w:line="240" w:lineRule="auto"/>
        <w:ind w:right="-46"/>
        <w:rPr>
          <w:rFonts w:eastAsia="Aptos"/>
          <w:b/>
          <w:szCs w:val="24"/>
          <w:lang w:eastAsia="en-US"/>
        </w:rPr>
      </w:pPr>
    </w:p>
    <w:p w14:paraId="00FDB9CF" w14:textId="77777777" w:rsidR="00EF7CD3" w:rsidRPr="00EF7CD3" w:rsidRDefault="00EF7CD3" w:rsidP="00EF7CD3">
      <w:pPr>
        <w:spacing w:before="0" w:after="0" w:line="240" w:lineRule="auto"/>
        <w:ind w:right="-46"/>
        <w:rPr>
          <w:rFonts w:eastAsia="Aptos"/>
          <w:bCs/>
          <w:szCs w:val="24"/>
          <w:lang w:eastAsia="en-US"/>
        </w:rPr>
      </w:pPr>
      <w:r w:rsidRPr="00EF7CD3">
        <w:rPr>
          <w:rFonts w:eastAsia="Aptos"/>
          <w:bCs/>
          <w:szCs w:val="24"/>
          <w:lang w:eastAsia="en-US"/>
        </w:rPr>
        <w:t xml:space="preserve">If Council resolves to adopt the policy for advertising, it would be advertised in accordance with the process outlined above. </w:t>
      </w:r>
    </w:p>
    <w:p w14:paraId="20CDE776" w14:textId="77777777" w:rsidR="00EF7CD3" w:rsidRPr="00EF7CD3" w:rsidRDefault="00EF7CD3" w:rsidP="00EF7CD3">
      <w:pPr>
        <w:spacing w:before="0" w:after="0" w:line="240" w:lineRule="auto"/>
        <w:ind w:right="-46"/>
        <w:rPr>
          <w:rFonts w:eastAsia="Aptos"/>
          <w:bCs/>
          <w:szCs w:val="24"/>
          <w:lang w:eastAsia="en-US"/>
        </w:rPr>
      </w:pPr>
    </w:p>
    <w:p w14:paraId="163550A1" w14:textId="77777777" w:rsidR="00EF7CD3" w:rsidRPr="00EF7CD3" w:rsidRDefault="00EF7CD3" w:rsidP="00EF7CD3">
      <w:pPr>
        <w:spacing w:before="0" w:after="0" w:line="240" w:lineRule="auto"/>
        <w:ind w:right="-46"/>
        <w:rPr>
          <w:rFonts w:eastAsia="Aptos"/>
          <w:bCs/>
          <w:szCs w:val="24"/>
          <w:lang w:eastAsia="en-US"/>
        </w:rPr>
      </w:pPr>
      <w:r w:rsidRPr="00EF7CD3">
        <w:rPr>
          <w:rFonts w:eastAsia="Aptos"/>
          <w:bCs/>
          <w:szCs w:val="24"/>
          <w:lang w:eastAsia="en-US"/>
        </w:rPr>
        <w:t xml:space="preserve">If Council resolves not to endorse the recommendation, the policy will not be advertised. Doing so will leave the City with parking provisions for non-residential development that is not in line with the contemporary needs of users or State Government guidance. </w:t>
      </w:r>
    </w:p>
    <w:p w14:paraId="1662F679" w14:textId="77777777" w:rsidR="00EF7CD3" w:rsidRPr="00EF7CD3" w:rsidRDefault="00EF7CD3" w:rsidP="00EF7CD3">
      <w:pPr>
        <w:spacing w:before="0" w:after="0" w:line="240" w:lineRule="auto"/>
        <w:ind w:right="-46"/>
        <w:rPr>
          <w:rFonts w:eastAsia="Aptos"/>
          <w:szCs w:val="24"/>
          <w:lang w:eastAsia="en-US"/>
        </w:rPr>
      </w:pPr>
    </w:p>
    <w:p w14:paraId="3A000FCD" w14:textId="77777777" w:rsidR="00EF7CD3" w:rsidRPr="00EF7CD3" w:rsidRDefault="00EF7CD3" w:rsidP="00EF7CD3">
      <w:pPr>
        <w:spacing w:before="0" w:after="0" w:line="240" w:lineRule="auto"/>
        <w:ind w:right="-46"/>
        <w:rPr>
          <w:rFonts w:eastAsia="Aptos"/>
          <w:b/>
          <w:color w:val="244061"/>
          <w:sz w:val="28"/>
          <w:szCs w:val="32"/>
          <w:lang w:eastAsia="en-US"/>
        </w:rPr>
      </w:pPr>
      <w:r w:rsidRPr="00EF7CD3">
        <w:rPr>
          <w:rFonts w:eastAsia="Aptos"/>
          <w:b/>
          <w:color w:val="244061"/>
          <w:sz w:val="28"/>
          <w:szCs w:val="32"/>
          <w:lang w:eastAsia="en-US"/>
        </w:rPr>
        <w:t>Conclusion</w:t>
      </w:r>
    </w:p>
    <w:p w14:paraId="2F6B0982" w14:textId="77777777" w:rsidR="00EF7CD3" w:rsidRPr="00EF7CD3" w:rsidRDefault="00EF7CD3" w:rsidP="00EF7CD3">
      <w:pPr>
        <w:spacing w:before="0" w:after="0" w:line="240" w:lineRule="auto"/>
        <w:ind w:right="-46"/>
        <w:rPr>
          <w:rFonts w:eastAsia="Aptos"/>
          <w:bCs/>
          <w:szCs w:val="24"/>
          <w:lang w:eastAsia="en-US"/>
        </w:rPr>
      </w:pPr>
    </w:p>
    <w:p w14:paraId="3858987E" w14:textId="77777777" w:rsidR="00EF7CD3" w:rsidRPr="00EF7CD3" w:rsidRDefault="00EF7CD3" w:rsidP="00EF7CD3">
      <w:pPr>
        <w:spacing w:before="0" w:after="0" w:line="240" w:lineRule="auto"/>
        <w:ind w:right="-46"/>
        <w:rPr>
          <w:rFonts w:eastAsia="Aptos"/>
          <w:bCs/>
          <w:szCs w:val="24"/>
          <w:lang w:eastAsia="en-US"/>
        </w:rPr>
      </w:pPr>
      <w:r w:rsidRPr="00EF7CD3">
        <w:rPr>
          <w:rFonts w:eastAsia="Aptos"/>
          <w:bCs/>
          <w:szCs w:val="24"/>
          <w:lang w:eastAsia="en-US"/>
        </w:rPr>
        <w:t xml:space="preserve">The policy has been reviewed to provide contemporary provisions for non-residential development within the City. It is recommended that Council adopts the Recommendation to formally advertise the policy. </w:t>
      </w:r>
    </w:p>
    <w:p w14:paraId="6240DBD8" w14:textId="77777777" w:rsidR="005B7B5E" w:rsidRDefault="005B7B5E" w:rsidP="00EF7CD3">
      <w:pPr>
        <w:spacing w:before="0" w:after="0" w:line="240" w:lineRule="auto"/>
        <w:ind w:right="-46"/>
        <w:rPr>
          <w:rFonts w:eastAsia="Aptos"/>
          <w:b/>
          <w:color w:val="244061"/>
          <w:sz w:val="28"/>
          <w:szCs w:val="32"/>
          <w:lang w:eastAsia="en-US"/>
        </w:rPr>
      </w:pPr>
    </w:p>
    <w:p w14:paraId="2B05F1AD" w14:textId="27116AF4" w:rsidR="00EF7CD3" w:rsidRPr="00EF7CD3" w:rsidRDefault="00EF7CD3" w:rsidP="00EF7CD3">
      <w:pPr>
        <w:spacing w:before="0" w:after="0" w:line="240" w:lineRule="auto"/>
        <w:ind w:right="-46"/>
        <w:rPr>
          <w:rFonts w:eastAsia="Aptos"/>
          <w:b/>
          <w:color w:val="244061"/>
          <w:sz w:val="28"/>
          <w:szCs w:val="32"/>
          <w:lang w:eastAsia="en-US"/>
        </w:rPr>
      </w:pPr>
      <w:r w:rsidRPr="00EF7CD3">
        <w:rPr>
          <w:rFonts w:eastAsia="Aptos"/>
          <w:b/>
          <w:color w:val="244061"/>
          <w:sz w:val="28"/>
          <w:szCs w:val="32"/>
          <w:lang w:eastAsia="en-US"/>
        </w:rPr>
        <w:t>Further Information</w:t>
      </w:r>
    </w:p>
    <w:p w14:paraId="1E1542D5" w14:textId="77777777" w:rsidR="00EF7CD3" w:rsidRPr="00EF7CD3" w:rsidRDefault="00EF7CD3" w:rsidP="00EF7CD3">
      <w:pPr>
        <w:spacing w:before="0" w:after="0" w:line="240" w:lineRule="auto"/>
        <w:ind w:right="-46"/>
        <w:rPr>
          <w:rFonts w:eastAsia="Aptos"/>
          <w:b/>
          <w:szCs w:val="24"/>
          <w:lang w:eastAsia="en-US"/>
        </w:rPr>
      </w:pPr>
    </w:p>
    <w:p w14:paraId="1A700297" w14:textId="44E62D4B" w:rsidR="00BD0807" w:rsidRDefault="00EF7CD3" w:rsidP="005B7B5E">
      <w:pPr>
        <w:spacing w:before="0" w:after="200"/>
        <w:jc w:val="left"/>
        <w:rPr>
          <w:rFonts w:eastAsia="Calibri"/>
          <w:bCs/>
          <w:szCs w:val="24"/>
          <w:lang w:eastAsia="en-US"/>
        </w:rPr>
      </w:pPr>
      <w:r w:rsidRPr="00EF7CD3">
        <w:rPr>
          <w:rFonts w:eastAsia="Aptos"/>
          <w:bCs/>
          <w:szCs w:val="24"/>
          <w:lang w:eastAsia="en-US"/>
        </w:rPr>
        <w:t>Nil.</w:t>
      </w:r>
      <w:r w:rsidR="00BD0807">
        <w:rPr>
          <w:rFonts w:eastAsia="Calibri"/>
          <w:bCs/>
          <w:szCs w:val="24"/>
          <w:lang w:eastAsia="en-US"/>
        </w:rPr>
        <w:br w:type="page"/>
      </w:r>
    </w:p>
    <w:p w14:paraId="36E6FE4E" w14:textId="3F23F602" w:rsidR="00A860A9" w:rsidRPr="00A860A9" w:rsidRDefault="00561939" w:rsidP="00A860A9">
      <w:pPr>
        <w:pStyle w:val="Heading2"/>
        <w:numPr>
          <w:ilvl w:val="1"/>
          <w:numId w:val="7"/>
        </w:numPr>
        <w:spacing w:before="0" w:after="0"/>
        <w:ind w:right="26"/>
        <w:rPr>
          <w:rFonts w:eastAsia="Calibri"/>
          <w:szCs w:val="24"/>
          <w:lang w:eastAsia="en-US"/>
        </w:rPr>
      </w:pPr>
      <w:bookmarkStart w:id="39" w:name="_Toc181883902"/>
      <w:r>
        <w:rPr>
          <w:color w:val="002060"/>
        </w:rPr>
        <w:lastRenderedPageBreak/>
        <w:t>PD7</w:t>
      </w:r>
      <w:r w:rsidR="006975BC">
        <w:rPr>
          <w:color w:val="002060"/>
        </w:rPr>
        <w:t>4</w:t>
      </w:r>
      <w:r>
        <w:rPr>
          <w:color w:val="002060"/>
        </w:rPr>
        <w:t xml:space="preserve">.11.24 </w:t>
      </w:r>
      <w:r w:rsidRPr="00561939">
        <w:rPr>
          <w:color w:val="002060"/>
        </w:rPr>
        <w:t>Schedule of Strategic Planning Projects</w:t>
      </w:r>
      <w:bookmarkEnd w:id="39"/>
    </w:p>
    <w:p w14:paraId="27AD1AB9" w14:textId="77777777" w:rsidR="00A860A9" w:rsidRDefault="00A860A9" w:rsidP="00584778">
      <w:pPr>
        <w:spacing w:before="0" w:after="0" w:line="240" w:lineRule="auto"/>
        <w:ind w:right="26"/>
        <w:rPr>
          <w:rFonts w:eastAsia="Calibri"/>
          <w:bCs/>
          <w:szCs w:val="24"/>
          <w:lang w:eastAsia="en-US"/>
        </w:rPr>
      </w:pPr>
    </w:p>
    <w:tbl>
      <w:tblPr>
        <w:tblStyle w:val="TableGrid"/>
        <w:tblW w:w="9090" w:type="dxa"/>
        <w:tblInd w:w="-5" w:type="dxa"/>
        <w:tblLook w:val="04A0" w:firstRow="1" w:lastRow="0" w:firstColumn="1" w:lastColumn="0" w:noHBand="0" w:noVBand="1"/>
      </w:tblPr>
      <w:tblGrid>
        <w:gridCol w:w="2065"/>
        <w:gridCol w:w="7025"/>
      </w:tblGrid>
      <w:tr w:rsidR="00E3138E" w:rsidRPr="00E3138E" w14:paraId="1068B553" w14:textId="77777777" w:rsidTr="00A7409F">
        <w:tc>
          <w:tcPr>
            <w:tcW w:w="2065" w:type="dxa"/>
          </w:tcPr>
          <w:p w14:paraId="378E3330" w14:textId="77777777" w:rsidR="00E3138E" w:rsidRPr="005B7B5E" w:rsidRDefault="00E3138E" w:rsidP="005B7B5E">
            <w:pPr>
              <w:spacing w:before="0" w:after="0"/>
              <w:ind w:right="110"/>
              <w:rPr>
                <w:rFonts w:eastAsia="Aptos"/>
                <w:b/>
                <w:bCs/>
                <w:color w:val="244061"/>
                <w:szCs w:val="24"/>
                <w:lang w:eastAsia="en-US"/>
              </w:rPr>
            </w:pPr>
            <w:r w:rsidRPr="005B7B5E">
              <w:rPr>
                <w:rFonts w:eastAsia="Aptos"/>
                <w:b/>
                <w:bCs/>
                <w:color w:val="244061"/>
                <w:szCs w:val="24"/>
                <w:lang w:eastAsia="en-US"/>
              </w:rPr>
              <w:t>Meeting &amp; Date</w:t>
            </w:r>
          </w:p>
        </w:tc>
        <w:tc>
          <w:tcPr>
            <w:tcW w:w="7025" w:type="dxa"/>
          </w:tcPr>
          <w:p w14:paraId="654E859D" w14:textId="77777777" w:rsidR="00E3138E" w:rsidRPr="00E3138E" w:rsidRDefault="00E3138E" w:rsidP="005B7B5E">
            <w:pPr>
              <w:spacing w:before="0" w:after="0"/>
              <w:ind w:right="39"/>
              <w:rPr>
                <w:rFonts w:eastAsia="Aptos"/>
                <w:szCs w:val="24"/>
                <w:lang w:eastAsia="en-US"/>
              </w:rPr>
            </w:pPr>
            <w:r w:rsidRPr="00E3138E">
              <w:rPr>
                <w:rFonts w:eastAsia="Aptos"/>
                <w:szCs w:val="24"/>
                <w:lang w:eastAsia="en-US"/>
              </w:rPr>
              <w:t>Council Meeting – 26 November 2024</w:t>
            </w:r>
          </w:p>
        </w:tc>
      </w:tr>
      <w:tr w:rsidR="00E3138E" w:rsidRPr="00E3138E" w14:paraId="26861E4E" w14:textId="77777777" w:rsidTr="00A7409F">
        <w:tc>
          <w:tcPr>
            <w:tcW w:w="2065" w:type="dxa"/>
          </w:tcPr>
          <w:p w14:paraId="1C00EA1A" w14:textId="77777777" w:rsidR="00E3138E" w:rsidRPr="005B7B5E" w:rsidRDefault="00E3138E" w:rsidP="005B7B5E">
            <w:pPr>
              <w:spacing w:before="0" w:after="0"/>
              <w:ind w:right="110"/>
              <w:rPr>
                <w:rFonts w:eastAsia="Aptos"/>
                <w:b/>
                <w:bCs/>
                <w:color w:val="244061"/>
                <w:szCs w:val="24"/>
                <w:lang w:eastAsia="en-US"/>
              </w:rPr>
            </w:pPr>
            <w:r w:rsidRPr="005B7B5E">
              <w:rPr>
                <w:rFonts w:eastAsia="Aptos"/>
                <w:b/>
                <w:bCs/>
                <w:color w:val="244061"/>
                <w:szCs w:val="24"/>
                <w:lang w:eastAsia="en-US"/>
              </w:rPr>
              <w:t>Applicant</w:t>
            </w:r>
          </w:p>
        </w:tc>
        <w:tc>
          <w:tcPr>
            <w:tcW w:w="7025" w:type="dxa"/>
          </w:tcPr>
          <w:p w14:paraId="6A219CB8" w14:textId="77777777" w:rsidR="00E3138E" w:rsidRPr="00E3138E" w:rsidRDefault="00E3138E" w:rsidP="005B7B5E">
            <w:pPr>
              <w:spacing w:before="0" w:after="0"/>
              <w:ind w:right="39"/>
              <w:rPr>
                <w:rFonts w:eastAsia="Aptos"/>
                <w:szCs w:val="24"/>
                <w:lang w:eastAsia="en-US"/>
              </w:rPr>
            </w:pPr>
            <w:r w:rsidRPr="00E3138E">
              <w:rPr>
                <w:rFonts w:eastAsia="Aptos"/>
                <w:szCs w:val="24"/>
                <w:lang w:eastAsia="en-US"/>
              </w:rPr>
              <w:t xml:space="preserve">City of </w:t>
            </w:r>
            <w:proofErr w:type="spellStart"/>
            <w:r w:rsidRPr="00E3138E">
              <w:rPr>
                <w:rFonts w:eastAsia="Aptos"/>
                <w:szCs w:val="24"/>
                <w:lang w:eastAsia="en-US"/>
              </w:rPr>
              <w:t>Nedlands</w:t>
            </w:r>
            <w:proofErr w:type="spellEnd"/>
            <w:r w:rsidRPr="00E3138E">
              <w:rPr>
                <w:rFonts w:eastAsia="Aptos"/>
                <w:szCs w:val="24"/>
                <w:lang w:eastAsia="en-US"/>
              </w:rPr>
              <w:t xml:space="preserve"> </w:t>
            </w:r>
          </w:p>
        </w:tc>
      </w:tr>
      <w:tr w:rsidR="00E3138E" w:rsidRPr="00E3138E" w14:paraId="5DACEE3A" w14:textId="77777777" w:rsidTr="00A7409F">
        <w:tc>
          <w:tcPr>
            <w:tcW w:w="2065" w:type="dxa"/>
          </w:tcPr>
          <w:p w14:paraId="0245598D" w14:textId="77777777" w:rsidR="00E3138E" w:rsidRPr="005B7B5E" w:rsidRDefault="00E3138E" w:rsidP="005B7B5E">
            <w:pPr>
              <w:spacing w:before="0" w:after="0"/>
              <w:ind w:right="110"/>
              <w:jc w:val="left"/>
              <w:rPr>
                <w:rFonts w:eastAsia="Aptos"/>
                <w:b/>
                <w:bCs/>
                <w:color w:val="244061"/>
                <w:szCs w:val="24"/>
                <w:lang w:eastAsia="en-US"/>
              </w:rPr>
            </w:pPr>
            <w:r w:rsidRPr="005B7B5E">
              <w:rPr>
                <w:rFonts w:eastAsia="Aptos"/>
                <w:b/>
                <w:bCs/>
                <w:color w:val="244061"/>
                <w:szCs w:val="24"/>
                <w:lang w:eastAsia="en-US"/>
              </w:rPr>
              <w:t xml:space="preserve">Employee Disclosure under section 5.70 Local Government Act 1995 </w:t>
            </w:r>
          </w:p>
        </w:tc>
        <w:tc>
          <w:tcPr>
            <w:tcW w:w="7025" w:type="dxa"/>
          </w:tcPr>
          <w:p w14:paraId="39892714" w14:textId="77777777" w:rsidR="00E3138E" w:rsidRPr="00E3138E" w:rsidRDefault="00E3138E" w:rsidP="005B7B5E">
            <w:pPr>
              <w:spacing w:before="0" w:after="0"/>
              <w:ind w:right="39"/>
              <w:jc w:val="left"/>
              <w:rPr>
                <w:rFonts w:eastAsia="Times New Roman"/>
                <w:szCs w:val="24"/>
              </w:rPr>
            </w:pPr>
            <w:r w:rsidRPr="00E3138E">
              <w:rPr>
                <w:rFonts w:eastAsia="Times New Roman"/>
                <w:szCs w:val="24"/>
              </w:rPr>
              <w:t xml:space="preserve">The author, reviewers and authoriser of this report declare they have no financial or impartiality interest with this matter. </w:t>
            </w:r>
          </w:p>
        </w:tc>
      </w:tr>
      <w:tr w:rsidR="00E3138E" w:rsidRPr="00E3138E" w14:paraId="7769E95A" w14:textId="77777777" w:rsidTr="00A7409F">
        <w:tc>
          <w:tcPr>
            <w:tcW w:w="2065" w:type="dxa"/>
          </w:tcPr>
          <w:p w14:paraId="4E3C0E3F" w14:textId="77777777" w:rsidR="00E3138E" w:rsidRPr="005B7B5E" w:rsidRDefault="00E3138E" w:rsidP="005B7B5E">
            <w:pPr>
              <w:spacing w:before="0" w:after="0"/>
              <w:ind w:right="110"/>
              <w:rPr>
                <w:rFonts w:eastAsia="Aptos"/>
                <w:b/>
                <w:bCs/>
                <w:color w:val="244061"/>
                <w:szCs w:val="24"/>
                <w:lang w:eastAsia="en-US"/>
              </w:rPr>
            </w:pPr>
            <w:r w:rsidRPr="005B7B5E">
              <w:rPr>
                <w:rFonts w:eastAsia="Aptos"/>
                <w:b/>
                <w:bCs/>
                <w:color w:val="244061"/>
                <w:szCs w:val="24"/>
                <w:lang w:eastAsia="en-US"/>
              </w:rPr>
              <w:t>Report Author</w:t>
            </w:r>
          </w:p>
        </w:tc>
        <w:tc>
          <w:tcPr>
            <w:tcW w:w="7025" w:type="dxa"/>
          </w:tcPr>
          <w:p w14:paraId="70FB654B" w14:textId="77777777" w:rsidR="00E3138E" w:rsidRPr="00E3138E" w:rsidRDefault="00E3138E" w:rsidP="005B7B5E">
            <w:pPr>
              <w:spacing w:before="0" w:after="0"/>
              <w:ind w:right="39"/>
              <w:rPr>
                <w:rFonts w:eastAsia="Aptos"/>
                <w:szCs w:val="24"/>
                <w:lang w:eastAsia="en-US"/>
              </w:rPr>
            </w:pPr>
            <w:r w:rsidRPr="00E3138E">
              <w:rPr>
                <w:rFonts w:eastAsia="Aptos"/>
                <w:szCs w:val="24"/>
                <w:lang w:eastAsia="en-US"/>
              </w:rPr>
              <w:t>Tony Free – Director Planning &amp; Development</w:t>
            </w:r>
          </w:p>
        </w:tc>
      </w:tr>
      <w:tr w:rsidR="00E3138E" w:rsidRPr="00E3138E" w14:paraId="6855B7D1" w14:textId="77777777" w:rsidTr="00A7409F">
        <w:tc>
          <w:tcPr>
            <w:tcW w:w="2065" w:type="dxa"/>
          </w:tcPr>
          <w:p w14:paraId="352A0C52" w14:textId="77777777" w:rsidR="00E3138E" w:rsidRPr="005B7B5E" w:rsidRDefault="00E3138E" w:rsidP="005B7B5E">
            <w:pPr>
              <w:spacing w:before="0" w:after="0"/>
              <w:ind w:right="110"/>
              <w:rPr>
                <w:rFonts w:eastAsia="Aptos"/>
                <w:b/>
                <w:bCs/>
                <w:color w:val="244061"/>
                <w:szCs w:val="24"/>
                <w:lang w:eastAsia="en-US"/>
              </w:rPr>
            </w:pPr>
            <w:r w:rsidRPr="005B7B5E">
              <w:rPr>
                <w:rFonts w:eastAsia="Aptos"/>
                <w:b/>
                <w:bCs/>
                <w:color w:val="244061"/>
                <w:szCs w:val="24"/>
                <w:lang w:eastAsia="en-US"/>
              </w:rPr>
              <w:t>Director</w:t>
            </w:r>
          </w:p>
        </w:tc>
        <w:tc>
          <w:tcPr>
            <w:tcW w:w="7025" w:type="dxa"/>
          </w:tcPr>
          <w:p w14:paraId="29276B8D" w14:textId="77777777" w:rsidR="00E3138E" w:rsidRPr="00E3138E" w:rsidRDefault="00E3138E" w:rsidP="005B7B5E">
            <w:pPr>
              <w:spacing w:before="0" w:after="0"/>
              <w:ind w:right="39"/>
              <w:rPr>
                <w:rFonts w:eastAsia="Aptos"/>
                <w:szCs w:val="24"/>
                <w:lang w:eastAsia="en-US"/>
              </w:rPr>
            </w:pPr>
            <w:r w:rsidRPr="00E3138E">
              <w:rPr>
                <w:rFonts w:eastAsia="Aptos"/>
                <w:szCs w:val="24"/>
                <w:lang w:eastAsia="en-US"/>
              </w:rPr>
              <w:t>Tony Free – Director Planning &amp; Development</w:t>
            </w:r>
          </w:p>
        </w:tc>
      </w:tr>
      <w:tr w:rsidR="00E3138E" w:rsidRPr="00E3138E" w14:paraId="0A2BD141" w14:textId="77777777" w:rsidTr="00A7409F">
        <w:tc>
          <w:tcPr>
            <w:tcW w:w="2065" w:type="dxa"/>
          </w:tcPr>
          <w:p w14:paraId="3B79C496" w14:textId="77777777" w:rsidR="00E3138E" w:rsidRPr="005B7B5E" w:rsidRDefault="00E3138E" w:rsidP="005B7B5E">
            <w:pPr>
              <w:spacing w:before="0" w:after="0"/>
              <w:ind w:right="110"/>
              <w:rPr>
                <w:rFonts w:eastAsia="Aptos"/>
                <w:b/>
                <w:bCs/>
                <w:color w:val="244061"/>
                <w:szCs w:val="24"/>
                <w:lang w:eastAsia="en-US"/>
              </w:rPr>
            </w:pPr>
            <w:r w:rsidRPr="005B7B5E">
              <w:rPr>
                <w:rFonts w:eastAsia="Aptos"/>
                <w:b/>
                <w:bCs/>
                <w:color w:val="244061"/>
                <w:szCs w:val="24"/>
                <w:lang w:eastAsia="en-US"/>
              </w:rPr>
              <w:t>Attachments</w:t>
            </w:r>
          </w:p>
        </w:tc>
        <w:tc>
          <w:tcPr>
            <w:tcW w:w="7025" w:type="dxa"/>
          </w:tcPr>
          <w:p w14:paraId="49778B67" w14:textId="77777777" w:rsidR="00E3138E" w:rsidRPr="00E3138E" w:rsidRDefault="00E3138E" w:rsidP="005B7B5E">
            <w:pPr>
              <w:spacing w:before="0" w:after="0"/>
              <w:ind w:right="39"/>
              <w:rPr>
                <w:rFonts w:eastAsia="Aptos"/>
                <w:szCs w:val="24"/>
                <w:lang w:eastAsia="en-US"/>
              </w:rPr>
            </w:pPr>
            <w:r w:rsidRPr="00E3138E">
              <w:rPr>
                <w:rFonts w:eastAsia="Aptos"/>
                <w:szCs w:val="24"/>
                <w:lang w:eastAsia="en-US"/>
              </w:rPr>
              <w:t>Nil.</w:t>
            </w:r>
          </w:p>
        </w:tc>
      </w:tr>
    </w:tbl>
    <w:p w14:paraId="4E074E21" w14:textId="77777777" w:rsidR="00E3138E" w:rsidRPr="00E3138E" w:rsidRDefault="00E3138E" w:rsidP="00E3138E">
      <w:pPr>
        <w:spacing w:before="0" w:after="0" w:line="240" w:lineRule="auto"/>
        <w:ind w:right="-46"/>
        <w:rPr>
          <w:rFonts w:eastAsia="Aptos"/>
          <w:b/>
          <w:szCs w:val="24"/>
          <w:lang w:eastAsia="en-US"/>
        </w:rPr>
      </w:pPr>
    </w:p>
    <w:p w14:paraId="094D2594" w14:textId="77777777" w:rsidR="00E3138E" w:rsidRPr="00E3138E" w:rsidRDefault="00E3138E" w:rsidP="00E3138E">
      <w:pPr>
        <w:spacing w:before="0" w:after="0" w:line="240" w:lineRule="auto"/>
        <w:ind w:right="-46"/>
        <w:rPr>
          <w:rFonts w:eastAsia="Aptos"/>
          <w:b/>
          <w:szCs w:val="24"/>
          <w:lang w:eastAsia="en-US"/>
        </w:rPr>
      </w:pPr>
    </w:p>
    <w:p w14:paraId="6FA74D38" w14:textId="77777777" w:rsidR="00E3138E" w:rsidRPr="00E3138E" w:rsidRDefault="00E3138E" w:rsidP="00E3138E">
      <w:pPr>
        <w:spacing w:before="0" w:after="0" w:line="240" w:lineRule="auto"/>
        <w:ind w:right="-46"/>
        <w:rPr>
          <w:rFonts w:eastAsia="Aptos"/>
          <w:b/>
          <w:color w:val="244061"/>
          <w:sz w:val="28"/>
          <w:szCs w:val="32"/>
          <w:lang w:eastAsia="en-US"/>
        </w:rPr>
      </w:pPr>
      <w:r w:rsidRPr="00E3138E">
        <w:rPr>
          <w:rFonts w:eastAsia="Aptos"/>
          <w:b/>
          <w:color w:val="244061"/>
          <w:sz w:val="28"/>
          <w:szCs w:val="32"/>
          <w:lang w:eastAsia="en-US"/>
        </w:rPr>
        <w:t>Purpose</w:t>
      </w:r>
    </w:p>
    <w:p w14:paraId="004A4EDD" w14:textId="77777777" w:rsidR="00E3138E" w:rsidRPr="00E3138E" w:rsidRDefault="00E3138E" w:rsidP="00E3138E">
      <w:pPr>
        <w:spacing w:before="0" w:after="0" w:line="240" w:lineRule="auto"/>
        <w:ind w:right="-46"/>
        <w:rPr>
          <w:rFonts w:eastAsia="Aptos"/>
          <w:b/>
          <w:szCs w:val="24"/>
          <w:lang w:eastAsia="en-US"/>
        </w:rPr>
      </w:pPr>
    </w:p>
    <w:p w14:paraId="3DC02EF4" w14:textId="77777777" w:rsidR="00E3138E" w:rsidRPr="00E3138E" w:rsidRDefault="00E3138E" w:rsidP="00E3138E">
      <w:pPr>
        <w:spacing w:before="0" w:after="0" w:line="240" w:lineRule="auto"/>
        <w:ind w:right="-46"/>
        <w:rPr>
          <w:rFonts w:eastAsia="Aptos"/>
          <w:b/>
          <w:szCs w:val="24"/>
          <w:lang w:eastAsia="en-US"/>
        </w:rPr>
      </w:pPr>
      <w:r w:rsidRPr="00E3138E">
        <w:rPr>
          <w:rFonts w:eastAsia="Aptos"/>
          <w:szCs w:val="24"/>
          <w:lang w:eastAsia="en-US"/>
        </w:rPr>
        <w:t xml:space="preserve">This report is presented to Council to outline the current and future strategic planning projects. </w:t>
      </w:r>
    </w:p>
    <w:p w14:paraId="10D6291A" w14:textId="77777777" w:rsidR="00E3138E" w:rsidRPr="00E3138E" w:rsidRDefault="00E3138E" w:rsidP="00E3138E">
      <w:pPr>
        <w:spacing w:before="0" w:after="0" w:line="240" w:lineRule="auto"/>
        <w:ind w:right="-46"/>
        <w:rPr>
          <w:rFonts w:eastAsia="Aptos"/>
          <w:b/>
          <w:szCs w:val="24"/>
          <w:lang w:eastAsia="en-US"/>
        </w:rPr>
      </w:pPr>
    </w:p>
    <w:p w14:paraId="02F37FE0" w14:textId="77777777" w:rsidR="00E3138E" w:rsidRPr="00E3138E" w:rsidRDefault="00E3138E" w:rsidP="00E3138E">
      <w:pPr>
        <w:spacing w:before="0" w:after="0" w:line="240" w:lineRule="auto"/>
        <w:ind w:right="-46"/>
        <w:rPr>
          <w:rFonts w:eastAsia="Aptos"/>
          <w:b/>
          <w:szCs w:val="24"/>
          <w:lang w:eastAsia="en-US"/>
        </w:rPr>
      </w:pPr>
    </w:p>
    <w:p w14:paraId="527D550B" w14:textId="76279B5E" w:rsidR="00E3138E" w:rsidRPr="00E3138E" w:rsidRDefault="005B7B5E" w:rsidP="00E3138E">
      <w:pPr>
        <w:spacing w:before="0" w:after="0" w:line="240" w:lineRule="auto"/>
        <w:ind w:right="-46"/>
        <w:rPr>
          <w:rFonts w:eastAsia="Aptos"/>
          <w:b/>
          <w:color w:val="244061"/>
          <w:sz w:val="28"/>
          <w:szCs w:val="32"/>
          <w:lang w:eastAsia="en-US"/>
        </w:rPr>
      </w:pPr>
      <w:r>
        <w:rPr>
          <w:rFonts w:eastAsia="Aptos"/>
          <w:b/>
          <w:color w:val="244061"/>
          <w:sz w:val="28"/>
          <w:szCs w:val="32"/>
          <w:lang w:eastAsia="en-US"/>
        </w:rPr>
        <w:t>ADMINISTRATION RECOMMENDATION</w:t>
      </w:r>
    </w:p>
    <w:p w14:paraId="2D346855" w14:textId="77777777" w:rsidR="00E3138E" w:rsidRPr="00E3138E" w:rsidRDefault="00E3138E" w:rsidP="00E3138E">
      <w:pPr>
        <w:spacing w:before="0" w:after="0" w:line="240" w:lineRule="auto"/>
        <w:ind w:right="-46"/>
        <w:rPr>
          <w:rFonts w:eastAsia="Aptos"/>
          <w:b/>
          <w:color w:val="244061"/>
          <w:szCs w:val="24"/>
          <w:lang w:eastAsia="en-US"/>
        </w:rPr>
      </w:pPr>
    </w:p>
    <w:p w14:paraId="4E934D7C" w14:textId="77777777" w:rsidR="00E3138E" w:rsidRPr="00E3138E" w:rsidRDefault="00E3138E" w:rsidP="00E3138E">
      <w:pPr>
        <w:spacing w:before="0" w:after="0" w:line="240" w:lineRule="auto"/>
        <w:ind w:right="-46"/>
        <w:rPr>
          <w:rFonts w:eastAsia="Aptos"/>
          <w:b/>
          <w:color w:val="244061"/>
          <w:szCs w:val="24"/>
          <w:lang w:eastAsia="en-US"/>
        </w:rPr>
      </w:pPr>
      <w:r w:rsidRPr="00E3138E">
        <w:rPr>
          <w:rFonts w:eastAsia="Aptos"/>
          <w:b/>
          <w:color w:val="244061"/>
          <w:szCs w:val="24"/>
          <w:lang w:eastAsia="en-US"/>
        </w:rPr>
        <w:t xml:space="preserve">That Council RECEIVES the Schedule of Strategic Planning Projects dated November 2024. </w:t>
      </w:r>
    </w:p>
    <w:p w14:paraId="04106844" w14:textId="77777777" w:rsidR="00E3138E" w:rsidRPr="00E3138E" w:rsidRDefault="00E3138E" w:rsidP="00E3138E">
      <w:pPr>
        <w:spacing w:before="0" w:after="0" w:line="240" w:lineRule="auto"/>
        <w:ind w:right="-46"/>
        <w:rPr>
          <w:rFonts w:eastAsia="Aptos"/>
          <w:bCs/>
          <w:color w:val="244061"/>
          <w:szCs w:val="24"/>
          <w:lang w:eastAsia="en-US"/>
        </w:rPr>
      </w:pPr>
    </w:p>
    <w:p w14:paraId="047CA07E" w14:textId="77777777" w:rsidR="00E3138E" w:rsidRPr="00E3138E" w:rsidRDefault="00E3138E" w:rsidP="00E3138E">
      <w:pPr>
        <w:spacing w:before="0" w:after="0" w:line="240" w:lineRule="auto"/>
        <w:ind w:right="-46"/>
        <w:rPr>
          <w:rFonts w:eastAsia="Aptos"/>
          <w:b/>
          <w:color w:val="244061"/>
          <w:szCs w:val="24"/>
          <w:lang w:eastAsia="en-US"/>
        </w:rPr>
      </w:pPr>
    </w:p>
    <w:p w14:paraId="3C25C68F" w14:textId="77777777" w:rsidR="00E3138E" w:rsidRPr="00E3138E" w:rsidRDefault="00E3138E" w:rsidP="00E3138E">
      <w:pPr>
        <w:spacing w:before="0" w:after="0" w:line="240" w:lineRule="auto"/>
        <w:ind w:right="-46"/>
        <w:rPr>
          <w:rFonts w:eastAsia="Aptos"/>
          <w:b/>
          <w:color w:val="244061"/>
          <w:sz w:val="28"/>
          <w:szCs w:val="32"/>
          <w:lang w:eastAsia="en-US"/>
        </w:rPr>
      </w:pPr>
      <w:r w:rsidRPr="00E3138E">
        <w:rPr>
          <w:rFonts w:eastAsia="Aptos"/>
          <w:b/>
          <w:color w:val="244061"/>
          <w:sz w:val="28"/>
          <w:szCs w:val="32"/>
          <w:lang w:eastAsia="en-US"/>
        </w:rPr>
        <w:t>Voting Requirement</w:t>
      </w:r>
    </w:p>
    <w:p w14:paraId="103F2C0D" w14:textId="77777777" w:rsidR="00E3138E" w:rsidRPr="00E3138E" w:rsidRDefault="00E3138E" w:rsidP="00E3138E">
      <w:pPr>
        <w:spacing w:before="0" w:after="0" w:line="240" w:lineRule="auto"/>
        <w:ind w:right="-46"/>
        <w:rPr>
          <w:rFonts w:eastAsia="Aptos"/>
          <w:color w:val="000000"/>
          <w:szCs w:val="24"/>
          <w:lang w:eastAsia="en-US"/>
        </w:rPr>
      </w:pPr>
    </w:p>
    <w:p w14:paraId="6289A8DD" w14:textId="77777777" w:rsidR="00E3138E" w:rsidRPr="00E3138E" w:rsidRDefault="00E3138E" w:rsidP="00E3138E">
      <w:pPr>
        <w:spacing w:before="0" w:after="0" w:line="240" w:lineRule="auto"/>
        <w:ind w:right="-46"/>
        <w:rPr>
          <w:rFonts w:eastAsia="Aptos"/>
          <w:color w:val="000000"/>
          <w:szCs w:val="24"/>
          <w:lang w:eastAsia="en-US"/>
        </w:rPr>
      </w:pPr>
      <w:r w:rsidRPr="00E3138E">
        <w:rPr>
          <w:rFonts w:eastAsia="Aptos"/>
          <w:color w:val="000000"/>
          <w:szCs w:val="24"/>
          <w:lang w:eastAsia="en-US"/>
        </w:rPr>
        <w:t xml:space="preserve">Simple Majority. </w:t>
      </w:r>
    </w:p>
    <w:p w14:paraId="562024B0" w14:textId="77777777" w:rsidR="00E3138E" w:rsidRPr="00E3138E" w:rsidRDefault="00E3138E" w:rsidP="00E3138E">
      <w:pPr>
        <w:spacing w:before="0" w:after="0" w:line="240" w:lineRule="auto"/>
        <w:ind w:right="-46"/>
        <w:rPr>
          <w:rFonts w:eastAsia="Aptos"/>
          <w:bCs/>
          <w:szCs w:val="24"/>
          <w:lang w:eastAsia="en-US"/>
        </w:rPr>
      </w:pPr>
    </w:p>
    <w:p w14:paraId="2A2C5E30" w14:textId="77777777" w:rsidR="00E3138E" w:rsidRPr="00E3138E" w:rsidRDefault="00E3138E" w:rsidP="00E3138E">
      <w:pPr>
        <w:spacing w:before="0" w:after="0" w:line="240" w:lineRule="auto"/>
        <w:ind w:right="-46"/>
        <w:rPr>
          <w:rFonts w:eastAsia="Aptos"/>
          <w:bCs/>
          <w:szCs w:val="24"/>
          <w:lang w:eastAsia="en-US"/>
        </w:rPr>
      </w:pPr>
    </w:p>
    <w:p w14:paraId="032620A5" w14:textId="77777777" w:rsidR="00E3138E" w:rsidRPr="00E3138E" w:rsidRDefault="00E3138E" w:rsidP="00E3138E">
      <w:pPr>
        <w:spacing w:before="0" w:after="0" w:line="240" w:lineRule="auto"/>
        <w:ind w:right="-46"/>
        <w:rPr>
          <w:rFonts w:eastAsia="Aptos"/>
          <w:b/>
          <w:color w:val="244061"/>
          <w:sz w:val="28"/>
          <w:szCs w:val="32"/>
          <w:lang w:eastAsia="en-US"/>
        </w:rPr>
      </w:pPr>
      <w:r w:rsidRPr="00E3138E">
        <w:rPr>
          <w:rFonts w:eastAsia="Aptos"/>
          <w:b/>
          <w:color w:val="244061"/>
          <w:sz w:val="28"/>
          <w:szCs w:val="32"/>
          <w:lang w:eastAsia="en-US"/>
        </w:rPr>
        <w:t xml:space="preserve">Background </w:t>
      </w:r>
    </w:p>
    <w:p w14:paraId="68BF1F2C" w14:textId="77777777" w:rsidR="00E3138E" w:rsidRPr="00E3138E" w:rsidRDefault="00E3138E" w:rsidP="00E3138E">
      <w:pPr>
        <w:spacing w:before="0" w:after="0" w:line="240" w:lineRule="auto"/>
        <w:ind w:right="-46"/>
        <w:rPr>
          <w:rFonts w:eastAsia="Aptos"/>
          <w:b/>
          <w:szCs w:val="24"/>
          <w:lang w:eastAsia="en-US"/>
        </w:rPr>
      </w:pPr>
    </w:p>
    <w:p w14:paraId="071BD4E6" w14:textId="77777777" w:rsidR="00E3138E" w:rsidRPr="00E3138E" w:rsidRDefault="00E3138E" w:rsidP="00E3138E">
      <w:pPr>
        <w:spacing w:before="0" w:after="0" w:line="240" w:lineRule="auto"/>
        <w:ind w:right="-46"/>
        <w:rPr>
          <w:rFonts w:eastAsia="Aptos"/>
          <w:bCs/>
          <w:szCs w:val="24"/>
          <w:lang w:eastAsia="en-US"/>
        </w:rPr>
      </w:pPr>
      <w:r w:rsidRPr="00E3138E">
        <w:rPr>
          <w:rFonts w:eastAsia="Aptos"/>
          <w:bCs/>
          <w:szCs w:val="24"/>
          <w:lang w:eastAsia="en-US"/>
        </w:rPr>
        <w:t xml:space="preserve">Council resolved at the 27 August 2024 Ordinary Council Meeting that the strategic projects be listed at every ordinary Council meeting. </w:t>
      </w:r>
    </w:p>
    <w:p w14:paraId="51C333FA" w14:textId="77777777" w:rsidR="00E3138E" w:rsidRPr="00E3138E" w:rsidRDefault="00E3138E" w:rsidP="00E3138E">
      <w:pPr>
        <w:spacing w:before="0" w:after="0" w:line="240" w:lineRule="auto"/>
        <w:ind w:right="-46"/>
        <w:rPr>
          <w:rFonts w:eastAsia="Aptos"/>
          <w:b/>
          <w:szCs w:val="24"/>
          <w:lang w:eastAsia="en-US"/>
        </w:rPr>
      </w:pPr>
    </w:p>
    <w:p w14:paraId="48ADCF0B" w14:textId="77777777" w:rsidR="00E3138E" w:rsidRPr="00E3138E" w:rsidRDefault="00E3138E" w:rsidP="00E3138E">
      <w:pPr>
        <w:spacing w:before="0" w:after="0" w:line="240" w:lineRule="auto"/>
        <w:ind w:right="-46"/>
        <w:rPr>
          <w:rFonts w:eastAsia="Aptos"/>
          <w:b/>
          <w:szCs w:val="24"/>
          <w:lang w:eastAsia="en-US"/>
        </w:rPr>
      </w:pPr>
    </w:p>
    <w:p w14:paraId="4EECAEF0" w14:textId="77777777" w:rsidR="00E3138E" w:rsidRPr="00E3138E" w:rsidRDefault="00E3138E" w:rsidP="00E3138E">
      <w:pPr>
        <w:spacing w:before="0" w:after="0" w:line="240" w:lineRule="auto"/>
        <w:ind w:right="-46"/>
        <w:rPr>
          <w:rFonts w:eastAsia="Aptos"/>
          <w:b/>
          <w:color w:val="244061"/>
          <w:sz w:val="28"/>
          <w:szCs w:val="32"/>
          <w:lang w:eastAsia="en-US"/>
        </w:rPr>
      </w:pPr>
      <w:r w:rsidRPr="00E3138E">
        <w:rPr>
          <w:rFonts w:eastAsia="Aptos"/>
          <w:b/>
          <w:color w:val="244061"/>
          <w:sz w:val="28"/>
          <w:szCs w:val="32"/>
          <w:lang w:eastAsia="en-US"/>
        </w:rPr>
        <w:t>Discussion</w:t>
      </w:r>
    </w:p>
    <w:p w14:paraId="69001423" w14:textId="77777777" w:rsidR="00E3138E" w:rsidRPr="00E3138E" w:rsidRDefault="00E3138E" w:rsidP="00E3138E">
      <w:pPr>
        <w:spacing w:before="0" w:after="0" w:line="240" w:lineRule="auto"/>
        <w:ind w:right="-46"/>
        <w:rPr>
          <w:rFonts w:eastAsia="Aptos"/>
          <w:szCs w:val="24"/>
          <w:lang w:eastAsia="en-US"/>
        </w:rPr>
      </w:pPr>
    </w:p>
    <w:p w14:paraId="43117295" w14:textId="46DF75F0" w:rsidR="00E3138E" w:rsidRDefault="00E3138E" w:rsidP="00E3138E">
      <w:pPr>
        <w:spacing w:before="0" w:after="0" w:line="240" w:lineRule="auto"/>
        <w:ind w:right="-46"/>
        <w:rPr>
          <w:rFonts w:eastAsia="Aptos"/>
          <w:szCs w:val="24"/>
          <w:lang w:eastAsia="en-US"/>
        </w:rPr>
      </w:pPr>
      <w:r w:rsidRPr="00E3138E">
        <w:rPr>
          <w:rFonts w:eastAsia="Aptos"/>
          <w:szCs w:val="24"/>
          <w:lang w:eastAsia="en-US"/>
        </w:rPr>
        <w:t xml:space="preserve">The current schedule of strategic planning projects </w:t>
      </w:r>
      <w:r w:rsidR="009B553E">
        <w:rPr>
          <w:rFonts w:eastAsia="Aptos"/>
          <w:szCs w:val="24"/>
          <w:lang w:eastAsia="en-US"/>
        </w:rPr>
        <w:t xml:space="preserve">for November 2024 </w:t>
      </w:r>
      <w:r w:rsidRPr="00E3138E">
        <w:rPr>
          <w:rFonts w:eastAsia="Aptos"/>
          <w:szCs w:val="24"/>
          <w:lang w:eastAsia="en-US"/>
        </w:rPr>
        <w:t xml:space="preserve">is found in the table below. The schedule has been updated to reflect ongoing progress of projects. </w:t>
      </w:r>
    </w:p>
    <w:p w14:paraId="14DC7A4E" w14:textId="77777777" w:rsidR="009B553E" w:rsidRPr="00E3138E" w:rsidRDefault="009B553E" w:rsidP="00E3138E">
      <w:pPr>
        <w:spacing w:before="0" w:after="0" w:line="240" w:lineRule="auto"/>
        <w:ind w:right="-46"/>
        <w:rPr>
          <w:rFonts w:eastAsia="Aptos"/>
          <w:szCs w:val="24"/>
          <w:lang w:eastAsia="en-US"/>
        </w:rPr>
      </w:pPr>
    </w:p>
    <w:tbl>
      <w:tblPr>
        <w:tblStyle w:val="TableGrid"/>
        <w:tblW w:w="9180" w:type="dxa"/>
        <w:tblInd w:w="-5" w:type="dxa"/>
        <w:tblLook w:val="04A0" w:firstRow="1" w:lastRow="0" w:firstColumn="1" w:lastColumn="0" w:noHBand="0" w:noVBand="1"/>
      </w:tblPr>
      <w:tblGrid>
        <w:gridCol w:w="2001"/>
        <w:gridCol w:w="2631"/>
        <w:gridCol w:w="2631"/>
        <w:gridCol w:w="1917"/>
      </w:tblGrid>
      <w:tr w:rsidR="00E3138E" w:rsidRPr="009B553E" w14:paraId="5D339856" w14:textId="77777777" w:rsidTr="009B553E">
        <w:trPr>
          <w:tblHeader/>
        </w:trPr>
        <w:tc>
          <w:tcPr>
            <w:tcW w:w="2001" w:type="dxa"/>
            <w:shd w:val="clear" w:color="auto" w:fill="002060"/>
          </w:tcPr>
          <w:p w14:paraId="708115FC" w14:textId="77777777" w:rsidR="00E3138E" w:rsidRPr="009B553E" w:rsidRDefault="00E3138E" w:rsidP="00E3138E">
            <w:pPr>
              <w:spacing w:before="0" w:after="0"/>
              <w:jc w:val="left"/>
              <w:rPr>
                <w:rFonts w:eastAsia="Aptos"/>
                <w:b/>
                <w:color w:val="FFFFFF" w:themeColor="background1"/>
                <w:szCs w:val="24"/>
                <w:lang w:eastAsia="en-US"/>
              </w:rPr>
            </w:pPr>
            <w:r w:rsidRPr="009B553E">
              <w:rPr>
                <w:rFonts w:eastAsia="Aptos"/>
                <w:b/>
                <w:color w:val="FFFFFF" w:themeColor="background1"/>
                <w:szCs w:val="24"/>
                <w:lang w:eastAsia="en-US"/>
              </w:rPr>
              <w:t>Project</w:t>
            </w:r>
          </w:p>
        </w:tc>
        <w:tc>
          <w:tcPr>
            <w:tcW w:w="2631" w:type="dxa"/>
            <w:shd w:val="clear" w:color="auto" w:fill="002060"/>
          </w:tcPr>
          <w:p w14:paraId="2335571D" w14:textId="77777777" w:rsidR="00E3138E" w:rsidRPr="009B553E" w:rsidRDefault="00E3138E" w:rsidP="00E3138E">
            <w:pPr>
              <w:spacing w:before="0" w:after="0"/>
              <w:jc w:val="left"/>
              <w:rPr>
                <w:rFonts w:eastAsia="Aptos"/>
                <w:b/>
                <w:color w:val="FFFFFF" w:themeColor="background1"/>
                <w:szCs w:val="24"/>
                <w:lang w:eastAsia="en-US"/>
              </w:rPr>
            </w:pPr>
            <w:r w:rsidRPr="009B553E">
              <w:rPr>
                <w:rFonts w:eastAsia="Aptos"/>
                <w:b/>
                <w:color w:val="FFFFFF" w:themeColor="background1"/>
                <w:szCs w:val="24"/>
                <w:lang w:eastAsia="en-US"/>
              </w:rPr>
              <w:t>Summary</w:t>
            </w:r>
          </w:p>
        </w:tc>
        <w:tc>
          <w:tcPr>
            <w:tcW w:w="2631" w:type="dxa"/>
            <w:shd w:val="clear" w:color="auto" w:fill="002060"/>
          </w:tcPr>
          <w:p w14:paraId="505BC309" w14:textId="77777777" w:rsidR="00E3138E" w:rsidRPr="009B553E" w:rsidRDefault="00E3138E" w:rsidP="00E3138E">
            <w:pPr>
              <w:spacing w:before="0" w:after="0"/>
              <w:jc w:val="left"/>
              <w:rPr>
                <w:rFonts w:eastAsia="Aptos"/>
                <w:b/>
                <w:color w:val="FFFFFF" w:themeColor="background1"/>
                <w:szCs w:val="24"/>
                <w:lang w:eastAsia="en-US"/>
              </w:rPr>
            </w:pPr>
            <w:r w:rsidRPr="009B553E">
              <w:rPr>
                <w:rFonts w:eastAsia="Aptos"/>
                <w:b/>
                <w:color w:val="FFFFFF" w:themeColor="background1"/>
                <w:szCs w:val="24"/>
                <w:lang w:eastAsia="en-US"/>
              </w:rPr>
              <w:t>Status / Council resolution of August 2024</w:t>
            </w:r>
          </w:p>
        </w:tc>
        <w:tc>
          <w:tcPr>
            <w:tcW w:w="1917" w:type="dxa"/>
            <w:shd w:val="clear" w:color="auto" w:fill="002060"/>
          </w:tcPr>
          <w:p w14:paraId="6B55FF64" w14:textId="77777777" w:rsidR="00E3138E" w:rsidRPr="009B553E" w:rsidRDefault="00E3138E" w:rsidP="00E3138E">
            <w:pPr>
              <w:spacing w:before="0" w:after="0"/>
              <w:jc w:val="left"/>
              <w:rPr>
                <w:rFonts w:eastAsia="Aptos"/>
                <w:b/>
                <w:color w:val="FFFFFF" w:themeColor="background1"/>
                <w:szCs w:val="24"/>
                <w:lang w:eastAsia="en-US"/>
              </w:rPr>
            </w:pPr>
            <w:r w:rsidRPr="009B553E">
              <w:rPr>
                <w:rFonts w:eastAsia="Aptos"/>
                <w:b/>
                <w:color w:val="FFFFFF" w:themeColor="background1"/>
                <w:szCs w:val="24"/>
                <w:lang w:eastAsia="en-US"/>
              </w:rPr>
              <w:t>Update</w:t>
            </w:r>
          </w:p>
        </w:tc>
      </w:tr>
      <w:tr w:rsidR="00E3138E" w:rsidRPr="009B553E" w14:paraId="0808BA80" w14:textId="77777777" w:rsidTr="00A7409F">
        <w:tc>
          <w:tcPr>
            <w:tcW w:w="2001" w:type="dxa"/>
          </w:tcPr>
          <w:p w14:paraId="1F680292"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LPP 4.1 Parking </w:t>
            </w:r>
          </w:p>
        </w:tc>
        <w:tc>
          <w:tcPr>
            <w:tcW w:w="2631" w:type="dxa"/>
          </w:tcPr>
          <w:p w14:paraId="74376105"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Collection of cash-in-lieu requires a parking </w:t>
            </w:r>
            <w:r w:rsidRPr="009B553E">
              <w:rPr>
                <w:rFonts w:eastAsia="Aptos"/>
                <w:szCs w:val="24"/>
                <w:lang w:eastAsia="en-US"/>
              </w:rPr>
              <w:lastRenderedPageBreak/>
              <w:t xml:space="preserve">plan/strategy setting out where the money is to be spent. </w:t>
            </w:r>
          </w:p>
          <w:p w14:paraId="0B91EFAF"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Policy would update non-residential car parking standards to contemporary ratios</w:t>
            </w:r>
          </w:p>
        </w:tc>
        <w:tc>
          <w:tcPr>
            <w:tcW w:w="2631" w:type="dxa"/>
          </w:tcPr>
          <w:p w14:paraId="78A4D194"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lastRenderedPageBreak/>
              <w:t xml:space="preserve">Council resolution of August 2024 for policy </w:t>
            </w:r>
            <w:r w:rsidRPr="009B553E">
              <w:rPr>
                <w:rFonts w:eastAsia="Aptos"/>
                <w:szCs w:val="24"/>
                <w:lang w:eastAsia="en-US"/>
              </w:rPr>
              <w:lastRenderedPageBreak/>
              <w:t xml:space="preserve">to be presented to Council September 2024. </w:t>
            </w:r>
          </w:p>
        </w:tc>
        <w:tc>
          <w:tcPr>
            <w:tcW w:w="1917" w:type="dxa"/>
          </w:tcPr>
          <w:p w14:paraId="66092621" w14:textId="77777777" w:rsidR="00E3138E" w:rsidRPr="009B553E" w:rsidRDefault="00E3138E" w:rsidP="00E3138E">
            <w:pPr>
              <w:spacing w:before="0" w:after="0"/>
              <w:jc w:val="left"/>
              <w:rPr>
                <w:rFonts w:eastAsia="Aptos"/>
                <w:bCs/>
                <w:szCs w:val="24"/>
                <w:lang w:eastAsia="en-US"/>
              </w:rPr>
            </w:pPr>
            <w:r w:rsidRPr="009B553E">
              <w:rPr>
                <w:rFonts w:eastAsia="Aptos"/>
                <w:szCs w:val="24"/>
                <w:lang w:eastAsia="en-US"/>
              </w:rPr>
              <w:lastRenderedPageBreak/>
              <w:t xml:space="preserve">Presented to Council </w:t>
            </w:r>
            <w:r w:rsidRPr="009B553E">
              <w:rPr>
                <w:rFonts w:eastAsia="Aptos"/>
                <w:szCs w:val="24"/>
                <w:lang w:eastAsia="en-US"/>
              </w:rPr>
              <w:lastRenderedPageBreak/>
              <w:t xml:space="preserve">November 2024.  </w:t>
            </w:r>
          </w:p>
        </w:tc>
      </w:tr>
      <w:tr w:rsidR="00E3138E" w:rsidRPr="009B553E" w14:paraId="4E8C017A" w14:textId="77777777" w:rsidTr="00A7409F">
        <w:tc>
          <w:tcPr>
            <w:tcW w:w="2001" w:type="dxa"/>
          </w:tcPr>
          <w:p w14:paraId="51E7734D"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lastRenderedPageBreak/>
              <w:t>New LPP – Percent for Public Art</w:t>
            </w:r>
          </w:p>
        </w:tc>
        <w:tc>
          <w:tcPr>
            <w:tcW w:w="2631" w:type="dxa"/>
          </w:tcPr>
          <w:p w14:paraId="373F30A8"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Policy to promote public art within development or through developer contributions.  </w:t>
            </w:r>
          </w:p>
        </w:tc>
        <w:tc>
          <w:tcPr>
            <w:tcW w:w="2631" w:type="dxa"/>
          </w:tcPr>
          <w:p w14:paraId="0E3A7526"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Council resolution of August 2024 for policy to be presented to Council September 2024.</w:t>
            </w:r>
          </w:p>
        </w:tc>
        <w:tc>
          <w:tcPr>
            <w:tcW w:w="1917" w:type="dxa"/>
          </w:tcPr>
          <w:p w14:paraId="73ACFDA8"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Presented to Council November 2024</w:t>
            </w:r>
            <w:r w:rsidRPr="009B553E">
              <w:rPr>
                <w:rFonts w:eastAsia="Aptos"/>
                <w:bCs/>
                <w:szCs w:val="24"/>
                <w:lang w:eastAsia="en-US"/>
              </w:rPr>
              <w:t>.</w:t>
            </w:r>
            <w:r w:rsidRPr="009B553E">
              <w:rPr>
                <w:rFonts w:eastAsia="Aptos"/>
                <w:szCs w:val="24"/>
                <w:lang w:eastAsia="en-US"/>
              </w:rPr>
              <w:t xml:space="preserve">  </w:t>
            </w:r>
          </w:p>
        </w:tc>
      </w:tr>
      <w:tr w:rsidR="00E3138E" w:rsidRPr="009B553E" w14:paraId="70AF2F9C" w14:textId="77777777" w:rsidTr="00A7409F">
        <w:tc>
          <w:tcPr>
            <w:tcW w:w="2001" w:type="dxa"/>
          </w:tcPr>
          <w:p w14:paraId="6C219171"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Scheme Amendment 14: Vehicle Access</w:t>
            </w:r>
          </w:p>
        </w:tc>
        <w:tc>
          <w:tcPr>
            <w:tcW w:w="2631" w:type="dxa"/>
          </w:tcPr>
          <w:p w14:paraId="5ED57A02"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Restricts vehicle access to a single crossover for corner lots in the R60 areas within the NSHAC Residential precinct. </w:t>
            </w:r>
          </w:p>
        </w:tc>
        <w:tc>
          <w:tcPr>
            <w:tcW w:w="2631" w:type="dxa"/>
          </w:tcPr>
          <w:p w14:paraId="3EB6968A"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Advertised for community comment from 6 September to 18 October 2024. </w:t>
            </w:r>
          </w:p>
          <w:p w14:paraId="7DB9F09D"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Council resolution of August 2024 for policy to be presented to Council October 2024.</w:t>
            </w:r>
          </w:p>
        </w:tc>
        <w:tc>
          <w:tcPr>
            <w:tcW w:w="1917" w:type="dxa"/>
          </w:tcPr>
          <w:p w14:paraId="6150B7FC"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Expected to be presented to</w:t>
            </w:r>
            <w:r w:rsidRPr="009B553E">
              <w:rPr>
                <w:rFonts w:eastAsia="Aptos"/>
                <w:bCs/>
                <w:szCs w:val="24"/>
                <w:lang w:eastAsia="en-US"/>
              </w:rPr>
              <w:t xml:space="preserve"> </w:t>
            </w:r>
            <w:r w:rsidRPr="009B553E">
              <w:rPr>
                <w:rFonts w:eastAsia="Aptos"/>
                <w:szCs w:val="24"/>
                <w:lang w:eastAsia="en-US"/>
              </w:rPr>
              <w:t>Council in December 2024, to allow for consideration of community feedback.</w:t>
            </w:r>
          </w:p>
        </w:tc>
      </w:tr>
      <w:tr w:rsidR="00E3138E" w:rsidRPr="009B553E" w14:paraId="277D41A8" w14:textId="77777777" w:rsidTr="00A7409F">
        <w:tc>
          <w:tcPr>
            <w:tcW w:w="2001" w:type="dxa"/>
          </w:tcPr>
          <w:p w14:paraId="0BC2778D"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New LPP - Natural Ground Level Policy</w:t>
            </w:r>
          </w:p>
        </w:tc>
        <w:tc>
          <w:tcPr>
            <w:tcW w:w="2631" w:type="dxa"/>
          </w:tcPr>
          <w:p w14:paraId="3E7103B6"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To clarify natural ground level </w:t>
            </w:r>
          </w:p>
        </w:tc>
        <w:tc>
          <w:tcPr>
            <w:tcW w:w="2631" w:type="dxa"/>
          </w:tcPr>
          <w:p w14:paraId="10A82C65"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Council resolution of August 2024 for policy to be presented to Council September 2024.</w:t>
            </w:r>
          </w:p>
        </w:tc>
        <w:tc>
          <w:tcPr>
            <w:tcW w:w="1917" w:type="dxa"/>
          </w:tcPr>
          <w:p w14:paraId="1EBBD8EA"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Presented to Council November 2024</w:t>
            </w:r>
            <w:r w:rsidRPr="009B553E">
              <w:rPr>
                <w:rFonts w:eastAsia="Aptos"/>
                <w:bCs/>
                <w:szCs w:val="24"/>
                <w:lang w:eastAsia="en-US"/>
              </w:rPr>
              <w:t xml:space="preserve">.  </w:t>
            </w:r>
          </w:p>
        </w:tc>
      </w:tr>
      <w:tr w:rsidR="00E3138E" w:rsidRPr="009B553E" w14:paraId="00900C5A" w14:textId="77777777" w:rsidTr="00A7409F">
        <w:tc>
          <w:tcPr>
            <w:tcW w:w="2001" w:type="dxa"/>
          </w:tcPr>
          <w:p w14:paraId="0B4C89CC"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New LPP – Verges and Street Trees</w:t>
            </w:r>
          </w:p>
        </w:tc>
        <w:tc>
          <w:tcPr>
            <w:tcW w:w="2631" w:type="dxa"/>
          </w:tcPr>
          <w:p w14:paraId="124F20B1"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Setting out protection of verges and street trees.</w:t>
            </w:r>
          </w:p>
        </w:tc>
        <w:tc>
          <w:tcPr>
            <w:tcW w:w="2631" w:type="dxa"/>
          </w:tcPr>
          <w:p w14:paraId="00A5E804"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Council resolution of August 2024 for policy to be presented to Council October 2024.</w:t>
            </w:r>
          </w:p>
        </w:tc>
        <w:tc>
          <w:tcPr>
            <w:tcW w:w="1917" w:type="dxa"/>
          </w:tcPr>
          <w:p w14:paraId="77C2A064"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Expected to be presented to Council in early 2025 for approval to advertise. </w:t>
            </w:r>
          </w:p>
        </w:tc>
      </w:tr>
      <w:tr w:rsidR="00E3138E" w:rsidRPr="009B553E" w14:paraId="307CAF7F" w14:textId="77777777" w:rsidTr="00A7409F">
        <w:tc>
          <w:tcPr>
            <w:tcW w:w="2001" w:type="dxa"/>
          </w:tcPr>
          <w:p w14:paraId="313686A1"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Mount Claremont Master Plan*</w:t>
            </w:r>
          </w:p>
        </w:tc>
        <w:tc>
          <w:tcPr>
            <w:tcW w:w="2631" w:type="dxa"/>
          </w:tcPr>
          <w:p w14:paraId="13D78F3B"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Sets out the vision for the future land use, transportation and green networks for the Brockway Road area and surrounds once the </w:t>
            </w:r>
            <w:proofErr w:type="gramStart"/>
            <w:r w:rsidRPr="009B553E">
              <w:rPr>
                <w:rFonts w:eastAsia="Aptos"/>
                <w:szCs w:val="24"/>
                <w:lang w:eastAsia="en-US"/>
              </w:rPr>
              <w:t>Waste Water</w:t>
            </w:r>
            <w:proofErr w:type="gramEnd"/>
            <w:r w:rsidRPr="009B553E">
              <w:rPr>
                <w:rFonts w:eastAsia="Aptos"/>
                <w:szCs w:val="24"/>
                <w:lang w:eastAsia="en-US"/>
              </w:rPr>
              <w:t xml:space="preserve"> Treatment Plant is capped. </w:t>
            </w:r>
          </w:p>
        </w:tc>
        <w:tc>
          <w:tcPr>
            <w:tcW w:w="2631" w:type="dxa"/>
          </w:tcPr>
          <w:p w14:paraId="4F9E8703"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Council resolution of August 2024 for master plan to be presented to Council October 2024.</w:t>
            </w:r>
          </w:p>
        </w:tc>
        <w:tc>
          <w:tcPr>
            <w:tcW w:w="1917" w:type="dxa"/>
          </w:tcPr>
          <w:p w14:paraId="0FAE659B"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Presented to Council November 2024</w:t>
            </w:r>
            <w:r w:rsidRPr="009B553E">
              <w:rPr>
                <w:rFonts w:eastAsia="Aptos"/>
                <w:bCs/>
                <w:szCs w:val="24"/>
                <w:lang w:eastAsia="en-US"/>
              </w:rPr>
              <w:t xml:space="preserve">. </w:t>
            </w:r>
            <w:r w:rsidRPr="009B553E">
              <w:rPr>
                <w:rFonts w:eastAsia="Aptos"/>
                <w:szCs w:val="24"/>
                <w:lang w:eastAsia="en-US"/>
              </w:rPr>
              <w:t xml:space="preserve"> </w:t>
            </w:r>
          </w:p>
        </w:tc>
      </w:tr>
      <w:tr w:rsidR="00E3138E" w:rsidRPr="009B553E" w14:paraId="4C08D939" w14:textId="77777777" w:rsidTr="00A7409F">
        <w:tc>
          <w:tcPr>
            <w:tcW w:w="2001" w:type="dxa"/>
          </w:tcPr>
          <w:p w14:paraId="3A6559DA"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Heritage Areas</w:t>
            </w:r>
          </w:p>
        </w:tc>
        <w:tc>
          <w:tcPr>
            <w:tcW w:w="2631" w:type="dxa"/>
          </w:tcPr>
          <w:p w14:paraId="5D34DB4F" w14:textId="77777777" w:rsidR="00E3138E" w:rsidRPr="009B553E" w:rsidRDefault="00E3138E" w:rsidP="00E3138E">
            <w:pPr>
              <w:spacing w:before="0" w:after="0"/>
              <w:jc w:val="left"/>
              <w:rPr>
                <w:rFonts w:eastAsia="Aptos"/>
                <w:szCs w:val="24"/>
                <w:lang w:eastAsia="en-US"/>
              </w:rPr>
            </w:pPr>
          </w:p>
        </w:tc>
        <w:tc>
          <w:tcPr>
            <w:tcW w:w="2631" w:type="dxa"/>
          </w:tcPr>
          <w:p w14:paraId="4FCE3ABE"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Completed. Council resolution of September 2024. </w:t>
            </w:r>
          </w:p>
        </w:tc>
        <w:tc>
          <w:tcPr>
            <w:tcW w:w="1917" w:type="dxa"/>
          </w:tcPr>
          <w:p w14:paraId="35B06B15"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n/a</w:t>
            </w:r>
          </w:p>
        </w:tc>
      </w:tr>
      <w:tr w:rsidR="00E3138E" w:rsidRPr="009B553E" w14:paraId="41082CA2" w14:textId="77777777" w:rsidTr="00A7409F">
        <w:tc>
          <w:tcPr>
            <w:tcW w:w="2001" w:type="dxa"/>
          </w:tcPr>
          <w:p w14:paraId="0A823C52"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Local Planning Strategy and </w:t>
            </w:r>
            <w:r w:rsidRPr="009B553E">
              <w:rPr>
                <w:rFonts w:eastAsia="Aptos"/>
                <w:szCs w:val="24"/>
                <w:lang w:eastAsia="en-US"/>
              </w:rPr>
              <w:lastRenderedPageBreak/>
              <w:t>Scheme Review*</w:t>
            </w:r>
          </w:p>
        </w:tc>
        <w:tc>
          <w:tcPr>
            <w:tcW w:w="2631" w:type="dxa"/>
          </w:tcPr>
          <w:p w14:paraId="4150DCBF"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lastRenderedPageBreak/>
              <w:t xml:space="preserve">The Strategy and Scheme are to be </w:t>
            </w:r>
            <w:r w:rsidRPr="009B553E">
              <w:rPr>
                <w:rFonts w:eastAsia="Aptos"/>
                <w:szCs w:val="24"/>
                <w:lang w:eastAsia="en-US"/>
              </w:rPr>
              <w:lastRenderedPageBreak/>
              <w:t xml:space="preserve">reviewed every 5 years as per State legislation. Substantial background reports will be required to research housing needs and estimating housing projections. </w:t>
            </w:r>
          </w:p>
        </w:tc>
        <w:tc>
          <w:tcPr>
            <w:tcW w:w="2631" w:type="dxa"/>
          </w:tcPr>
          <w:p w14:paraId="563165C0"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lastRenderedPageBreak/>
              <w:t xml:space="preserve">Council resolution of August 2024 for </w:t>
            </w:r>
            <w:r w:rsidRPr="009B553E">
              <w:rPr>
                <w:rFonts w:eastAsia="Aptos"/>
                <w:szCs w:val="24"/>
                <w:lang w:eastAsia="en-US"/>
              </w:rPr>
              <w:lastRenderedPageBreak/>
              <w:t>strategy to commence in February 2025.</w:t>
            </w:r>
          </w:p>
        </w:tc>
        <w:tc>
          <w:tcPr>
            <w:tcW w:w="1917" w:type="dxa"/>
          </w:tcPr>
          <w:p w14:paraId="401952D6"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lastRenderedPageBreak/>
              <w:t>Not yet commenced.</w:t>
            </w:r>
          </w:p>
          <w:p w14:paraId="268BBEA6"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lastRenderedPageBreak/>
              <w:t>Important to commence in 2024/25 if desire is to avoid a new scheme.</w:t>
            </w:r>
          </w:p>
          <w:p w14:paraId="5A1DB727" w14:textId="77777777" w:rsidR="00E3138E" w:rsidRPr="009B553E" w:rsidRDefault="00E3138E" w:rsidP="00E3138E">
            <w:pPr>
              <w:spacing w:before="0" w:after="0"/>
              <w:jc w:val="left"/>
              <w:rPr>
                <w:rFonts w:eastAsia="Aptos"/>
                <w:szCs w:val="24"/>
                <w:lang w:eastAsia="en-US"/>
              </w:rPr>
            </w:pPr>
          </w:p>
        </w:tc>
      </w:tr>
      <w:tr w:rsidR="00E3138E" w:rsidRPr="009B553E" w14:paraId="4257C953" w14:textId="77777777" w:rsidTr="00A7409F">
        <w:tc>
          <w:tcPr>
            <w:tcW w:w="2001" w:type="dxa"/>
          </w:tcPr>
          <w:p w14:paraId="71A5180B"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lastRenderedPageBreak/>
              <w:t>UWA-QEII Improvement Plan*</w:t>
            </w:r>
          </w:p>
        </w:tc>
        <w:tc>
          <w:tcPr>
            <w:tcW w:w="2631" w:type="dxa"/>
          </w:tcPr>
          <w:p w14:paraId="65984BFD"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Working with the DPLH and City of Perth to create an Improvement Scheme for the area. </w:t>
            </w:r>
          </w:p>
        </w:tc>
        <w:tc>
          <w:tcPr>
            <w:tcW w:w="2631" w:type="dxa"/>
          </w:tcPr>
          <w:p w14:paraId="1EA81BA1"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Not yet commenced</w:t>
            </w:r>
          </w:p>
        </w:tc>
        <w:tc>
          <w:tcPr>
            <w:tcW w:w="1917" w:type="dxa"/>
          </w:tcPr>
          <w:p w14:paraId="3238A67D"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n/a</w:t>
            </w:r>
          </w:p>
        </w:tc>
      </w:tr>
      <w:tr w:rsidR="00E3138E" w:rsidRPr="009B553E" w14:paraId="2EE5E9A1" w14:textId="77777777" w:rsidTr="00A7409F">
        <w:tc>
          <w:tcPr>
            <w:tcW w:w="2001" w:type="dxa"/>
          </w:tcPr>
          <w:p w14:paraId="3CD34CAB"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New LPP – Construction Management Plans</w:t>
            </w:r>
          </w:p>
        </w:tc>
        <w:tc>
          <w:tcPr>
            <w:tcW w:w="2631" w:type="dxa"/>
          </w:tcPr>
          <w:p w14:paraId="11311BF5"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New policy setting out requirements and processes for construction of new development. </w:t>
            </w:r>
          </w:p>
        </w:tc>
        <w:tc>
          <w:tcPr>
            <w:tcW w:w="2631" w:type="dxa"/>
          </w:tcPr>
          <w:p w14:paraId="240A45B2"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Policy being prepared. </w:t>
            </w:r>
          </w:p>
        </w:tc>
        <w:tc>
          <w:tcPr>
            <w:tcW w:w="1917" w:type="dxa"/>
          </w:tcPr>
          <w:p w14:paraId="39208047"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Expected to be presented to Council in early 2025 for approval to advertise.</w:t>
            </w:r>
          </w:p>
        </w:tc>
      </w:tr>
      <w:tr w:rsidR="00E3138E" w:rsidRPr="009B553E" w14:paraId="31FEF3F6" w14:textId="77777777" w:rsidTr="00A7409F">
        <w:tc>
          <w:tcPr>
            <w:tcW w:w="2001" w:type="dxa"/>
          </w:tcPr>
          <w:p w14:paraId="4540840E"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LPP 3.2: Waste Management</w:t>
            </w:r>
          </w:p>
        </w:tc>
        <w:tc>
          <w:tcPr>
            <w:tcW w:w="2631" w:type="dxa"/>
          </w:tcPr>
          <w:p w14:paraId="5716DA43"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Existing policy sets out waste criteria but is already covered by existing legislation. Policy will not be supported by the WAPC and is redundant. Policy will be revoked with technical specifications for development provided as a publicly available administrative document. </w:t>
            </w:r>
          </w:p>
        </w:tc>
        <w:tc>
          <w:tcPr>
            <w:tcW w:w="2631" w:type="dxa"/>
          </w:tcPr>
          <w:p w14:paraId="22C019A1"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In progress.</w:t>
            </w:r>
          </w:p>
        </w:tc>
        <w:tc>
          <w:tcPr>
            <w:tcW w:w="1917" w:type="dxa"/>
          </w:tcPr>
          <w:p w14:paraId="3EA3EE6F"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Expected to be presented to Council in early 2025 to revoke. </w:t>
            </w:r>
          </w:p>
        </w:tc>
      </w:tr>
      <w:tr w:rsidR="00E3138E" w:rsidRPr="009B553E" w14:paraId="043ED235" w14:textId="77777777" w:rsidTr="00A7409F">
        <w:tc>
          <w:tcPr>
            <w:tcW w:w="2001" w:type="dxa"/>
          </w:tcPr>
          <w:p w14:paraId="1CE203D4"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Public Open Space Strategy*</w:t>
            </w:r>
          </w:p>
        </w:tc>
        <w:tc>
          <w:tcPr>
            <w:tcW w:w="2631" w:type="dxa"/>
          </w:tcPr>
          <w:p w14:paraId="25B99F3A"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Expand the strategy to include the whole of the </w:t>
            </w:r>
            <w:proofErr w:type="gramStart"/>
            <w:r w:rsidRPr="009B553E">
              <w:rPr>
                <w:rFonts w:eastAsia="Aptos"/>
                <w:szCs w:val="24"/>
                <w:lang w:eastAsia="en-US"/>
              </w:rPr>
              <w:t>City</w:t>
            </w:r>
            <w:proofErr w:type="gramEnd"/>
            <w:r w:rsidRPr="009B553E">
              <w:rPr>
                <w:rFonts w:eastAsia="Aptos"/>
                <w:szCs w:val="24"/>
                <w:lang w:eastAsia="en-US"/>
              </w:rPr>
              <w:t xml:space="preserve"> as per the Council resolution.</w:t>
            </w:r>
          </w:p>
        </w:tc>
        <w:tc>
          <w:tcPr>
            <w:tcW w:w="2631" w:type="dxa"/>
          </w:tcPr>
          <w:p w14:paraId="5D1E4B49"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Commencement dependant on budget. </w:t>
            </w:r>
          </w:p>
        </w:tc>
        <w:tc>
          <w:tcPr>
            <w:tcW w:w="1917" w:type="dxa"/>
          </w:tcPr>
          <w:p w14:paraId="6E3B19D7"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The cost to undertake this work is estimated to be $65,000. This is to be allocated in the </w:t>
            </w:r>
          </w:p>
          <w:p w14:paraId="6C5B43A4"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25-26 budget and subject to a procurement process.</w:t>
            </w:r>
          </w:p>
        </w:tc>
      </w:tr>
      <w:tr w:rsidR="00E3138E" w:rsidRPr="009B553E" w14:paraId="2B0B266E" w14:textId="77777777" w:rsidTr="00A7409F">
        <w:tc>
          <w:tcPr>
            <w:tcW w:w="2001" w:type="dxa"/>
          </w:tcPr>
          <w:p w14:paraId="7912F6D2"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lastRenderedPageBreak/>
              <w:t xml:space="preserve">New LPP: Commercial </w:t>
            </w:r>
          </w:p>
        </w:tc>
        <w:tc>
          <w:tcPr>
            <w:tcW w:w="2631" w:type="dxa"/>
          </w:tcPr>
          <w:p w14:paraId="6793BFA3"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New policy setting out built form and other criteria for non-residential development. </w:t>
            </w:r>
          </w:p>
        </w:tc>
        <w:tc>
          <w:tcPr>
            <w:tcW w:w="2631" w:type="dxa"/>
          </w:tcPr>
          <w:p w14:paraId="2A2BB90B"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Not yet commenced.</w:t>
            </w:r>
          </w:p>
        </w:tc>
        <w:tc>
          <w:tcPr>
            <w:tcW w:w="1917" w:type="dxa"/>
          </w:tcPr>
          <w:p w14:paraId="6A6692E4"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Expected to be presented to Council in first half 2025</w:t>
            </w:r>
          </w:p>
          <w:p w14:paraId="7C1E21FF" w14:textId="77777777" w:rsidR="00E3138E" w:rsidRPr="009B553E" w:rsidRDefault="00E3138E" w:rsidP="00E3138E">
            <w:pPr>
              <w:spacing w:before="0" w:after="0"/>
              <w:jc w:val="left"/>
              <w:rPr>
                <w:rFonts w:eastAsia="Aptos"/>
                <w:szCs w:val="24"/>
                <w:lang w:eastAsia="en-US"/>
              </w:rPr>
            </w:pPr>
          </w:p>
        </w:tc>
      </w:tr>
      <w:tr w:rsidR="00E3138E" w:rsidRPr="009B553E" w14:paraId="2D3A6C98" w14:textId="77777777" w:rsidTr="00A7409F">
        <w:tc>
          <w:tcPr>
            <w:tcW w:w="2001" w:type="dxa"/>
          </w:tcPr>
          <w:p w14:paraId="65CE07ED"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Scheme Amendment 16: Fast Food</w:t>
            </w:r>
          </w:p>
        </w:tc>
        <w:tc>
          <w:tcPr>
            <w:tcW w:w="2631" w:type="dxa"/>
          </w:tcPr>
          <w:p w14:paraId="2C12F141"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Scheme Amendment making Fast Food an ‘X’ use within the </w:t>
            </w:r>
            <w:proofErr w:type="gramStart"/>
            <w:r w:rsidRPr="009B553E">
              <w:rPr>
                <w:rFonts w:eastAsia="Aptos"/>
                <w:szCs w:val="24"/>
                <w:lang w:eastAsia="en-US"/>
              </w:rPr>
              <w:t>City</w:t>
            </w:r>
            <w:proofErr w:type="gramEnd"/>
            <w:r w:rsidRPr="009B553E">
              <w:rPr>
                <w:rFonts w:eastAsia="Aptos"/>
                <w:szCs w:val="24"/>
                <w:lang w:eastAsia="en-US"/>
              </w:rPr>
              <w:t xml:space="preserve">. </w:t>
            </w:r>
          </w:p>
        </w:tc>
        <w:tc>
          <w:tcPr>
            <w:tcW w:w="2631" w:type="dxa"/>
          </w:tcPr>
          <w:p w14:paraId="6DBE2280"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Will require a Council resolution, which should be considered in conjunction with the commercial policy.</w:t>
            </w:r>
          </w:p>
        </w:tc>
        <w:tc>
          <w:tcPr>
            <w:tcW w:w="1917" w:type="dxa"/>
          </w:tcPr>
          <w:p w14:paraId="323E8B2D"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Expected to be presented to Council in first half 2025</w:t>
            </w:r>
          </w:p>
          <w:p w14:paraId="246E0ECC" w14:textId="77777777" w:rsidR="00E3138E" w:rsidRPr="009B553E" w:rsidRDefault="00E3138E" w:rsidP="00E3138E">
            <w:pPr>
              <w:spacing w:before="0" w:after="0"/>
              <w:jc w:val="left"/>
              <w:rPr>
                <w:rFonts w:eastAsia="Aptos"/>
                <w:szCs w:val="24"/>
                <w:lang w:eastAsia="en-US"/>
              </w:rPr>
            </w:pPr>
          </w:p>
        </w:tc>
      </w:tr>
      <w:tr w:rsidR="00E3138E" w:rsidRPr="009B553E" w14:paraId="20491A82" w14:textId="77777777" w:rsidTr="00A7409F">
        <w:tc>
          <w:tcPr>
            <w:tcW w:w="2001" w:type="dxa"/>
          </w:tcPr>
          <w:p w14:paraId="3564DDCF"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Local Heritage Survey and Heritage List*</w:t>
            </w:r>
          </w:p>
        </w:tc>
        <w:tc>
          <w:tcPr>
            <w:tcW w:w="2631" w:type="dxa"/>
          </w:tcPr>
          <w:p w14:paraId="799E18D3"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The LHS and the Heritage List are required to be periodically reviewed. </w:t>
            </w:r>
          </w:p>
        </w:tc>
        <w:tc>
          <w:tcPr>
            <w:tcW w:w="2631" w:type="dxa"/>
          </w:tcPr>
          <w:p w14:paraId="412B538F"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Not yet commenced</w:t>
            </w:r>
          </w:p>
        </w:tc>
        <w:tc>
          <w:tcPr>
            <w:tcW w:w="1917" w:type="dxa"/>
          </w:tcPr>
          <w:p w14:paraId="363166FF"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Expected to be presented to Council in first half of 2025</w:t>
            </w:r>
            <w:r w:rsidRPr="009B553E">
              <w:rPr>
                <w:rFonts w:eastAsia="Aptos"/>
                <w:bCs/>
                <w:szCs w:val="24"/>
                <w:lang w:eastAsia="en-US"/>
              </w:rPr>
              <w:t>.</w:t>
            </w:r>
          </w:p>
        </w:tc>
      </w:tr>
      <w:tr w:rsidR="00E3138E" w:rsidRPr="009B553E" w14:paraId="2731C9C8" w14:textId="77777777" w:rsidTr="00A7409F">
        <w:tc>
          <w:tcPr>
            <w:tcW w:w="2001" w:type="dxa"/>
          </w:tcPr>
          <w:p w14:paraId="2F8AA6D9"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New LPP: Broadway Public Realm</w:t>
            </w:r>
          </w:p>
        </w:tc>
        <w:tc>
          <w:tcPr>
            <w:tcW w:w="2631" w:type="dxa"/>
          </w:tcPr>
          <w:p w14:paraId="752FA074"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Establish guidelines for the public realm. </w:t>
            </w:r>
          </w:p>
        </w:tc>
        <w:tc>
          <w:tcPr>
            <w:tcW w:w="2631" w:type="dxa"/>
          </w:tcPr>
          <w:p w14:paraId="3F2B893D"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Not yet commenced</w:t>
            </w:r>
          </w:p>
        </w:tc>
        <w:tc>
          <w:tcPr>
            <w:tcW w:w="1917" w:type="dxa"/>
          </w:tcPr>
          <w:p w14:paraId="043CAFD2"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n/a</w:t>
            </w:r>
          </w:p>
        </w:tc>
      </w:tr>
      <w:tr w:rsidR="00E3138E" w:rsidRPr="009B553E" w14:paraId="2E71EBB5" w14:textId="77777777" w:rsidTr="00A7409F">
        <w:tc>
          <w:tcPr>
            <w:tcW w:w="2001" w:type="dxa"/>
          </w:tcPr>
          <w:p w14:paraId="3C16C3DD"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New LPP: Percent for Canopy</w:t>
            </w:r>
          </w:p>
        </w:tc>
        <w:tc>
          <w:tcPr>
            <w:tcW w:w="2631" w:type="dxa"/>
          </w:tcPr>
          <w:p w14:paraId="5064D6B1"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Policy to promote tree canopy through developer contributions.   </w:t>
            </w:r>
          </w:p>
        </w:tc>
        <w:tc>
          <w:tcPr>
            <w:tcW w:w="2631" w:type="dxa"/>
          </w:tcPr>
          <w:p w14:paraId="478D233C"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Not yet commenced</w:t>
            </w:r>
          </w:p>
        </w:tc>
        <w:tc>
          <w:tcPr>
            <w:tcW w:w="1917" w:type="dxa"/>
          </w:tcPr>
          <w:p w14:paraId="0C8D93F6"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n/a</w:t>
            </w:r>
          </w:p>
        </w:tc>
      </w:tr>
      <w:tr w:rsidR="00E3138E" w:rsidRPr="009B553E" w14:paraId="4E6A2351" w14:textId="77777777" w:rsidTr="00A7409F">
        <w:tc>
          <w:tcPr>
            <w:tcW w:w="2001" w:type="dxa"/>
          </w:tcPr>
          <w:p w14:paraId="636C4017"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LPP 1.1: Residential Development*</w:t>
            </w:r>
          </w:p>
        </w:tc>
        <w:tc>
          <w:tcPr>
            <w:tcW w:w="2631" w:type="dxa"/>
          </w:tcPr>
          <w:p w14:paraId="4AE39B2E"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Amended policy reflecting recently gazetted R-Codes changes. Sets out built form criteria for areas not covered by LPP 5.14: Precincts. </w:t>
            </w:r>
          </w:p>
        </w:tc>
        <w:tc>
          <w:tcPr>
            <w:tcW w:w="2631" w:type="dxa"/>
          </w:tcPr>
          <w:p w14:paraId="18C511F9"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Advertised for community comment from 20 September –to11 October 2024. </w:t>
            </w:r>
          </w:p>
        </w:tc>
        <w:tc>
          <w:tcPr>
            <w:tcW w:w="1917" w:type="dxa"/>
          </w:tcPr>
          <w:p w14:paraId="5B4F4443"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Expected to be presented to Council late 2024.</w:t>
            </w:r>
          </w:p>
          <w:p w14:paraId="0AFAB122" w14:textId="77777777" w:rsidR="00E3138E" w:rsidRPr="009B553E" w:rsidRDefault="00E3138E" w:rsidP="00E3138E">
            <w:pPr>
              <w:spacing w:before="0" w:after="0"/>
              <w:ind w:right="610"/>
              <w:jc w:val="left"/>
              <w:rPr>
                <w:rFonts w:eastAsia="Aptos"/>
                <w:szCs w:val="24"/>
                <w:lang w:eastAsia="en-US"/>
              </w:rPr>
            </w:pPr>
          </w:p>
        </w:tc>
      </w:tr>
      <w:tr w:rsidR="00E3138E" w:rsidRPr="009B553E" w14:paraId="2DDBAA72" w14:textId="77777777" w:rsidTr="00A7409F">
        <w:tc>
          <w:tcPr>
            <w:tcW w:w="2001" w:type="dxa"/>
          </w:tcPr>
          <w:p w14:paraId="58D9BC95"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Scheme Amendment:</w:t>
            </w:r>
          </w:p>
          <w:p w14:paraId="34247805"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Short-term rental accommodation</w:t>
            </w:r>
          </w:p>
        </w:tc>
        <w:tc>
          <w:tcPr>
            <w:tcW w:w="2631" w:type="dxa"/>
          </w:tcPr>
          <w:p w14:paraId="761D3420"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Update scheme text to introduce new and revised land use classes and general definitions to facilitate State Government reforms for short-term rental accommodation. </w:t>
            </w:r>
          </w:p>
        </w:tc>
        <w:tc>
          <w:tcPr>
            <w:tcW w:w="2631" w:type="dxa"/>
          </w:tcPr>
          <w:p w14:paraId="5965A76F"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Yet to commence. </w:t>
            </w:r>
          </w:p>
        </w:tc>
        <w:tc>
          <w:tcPr>
            <w:tcW w:w="1917" w:type="dxa"/>
          </w:tcPr>
          <w:p w14:paraId="2BD53840" w14:textId="77777777" w:rsidR="00E3138E" w:rsidRPr="009B553E" w:rsidRDefault="00E3138E" w:rsidP="00E3138E">
            <w:pPr>
              <w:spacing w:before="0" w:after="0"/>
              <w:jc w:val="left"/>
              <w:rPr>
                <w:rFonts w:eastAsia="Aptos"/>
                <w:szCs w:val="24"/>
                <w:lang w:eastAsia="en-US"/>
              </w:rPr>
            </w:pPr>
            <w:r w:rsidRPr="009B553E">
              <w:rPr>
                <w:rFonts w:eastAsia="Aptos"/>
                <w:szCs w:val="24"/>
                <w:lang w:eastAsia="en-US"/>
              </w:rPr>
              <w:t xml:space="preserve"> n/a</w:t>
            </w:r>
          </w:p>
        </w:tc>
      </w:tr>
    </w:tbl>
    <w:p w14:paraId="5F269DEC" w14:textId="77777777" w:rsidR="00E3138E" w:rsidRPr="00E3138E" w:rsidRDefault="00E3138E" w:rsidP="00E3138E">
      <w:pPr>
        <w:spacing w:before="0" w:after="0" w:line="240" w:lineRule="auto"/>
        <w:ind w:right="-46"/>
        <w:rPr>
          <w:rFonts w:eastAsia="Aptos"/>
          <w:szCs w:val="24"/>
          <w:lang w:eastAsia="en-US"/>
        </w:rPr>
      </w:pPr>
    </w:p>
    <w:p w14:paraId="67853DA6" w14:textId="77777777" w:rsidR="00E3138E" w:rsidRPr="00E3138E" w:rsidRDefault="00E3138E" w:rsidP="00E3138E">
      <w:pPr>
        <w:spacing w:before="0" w:after="0" w:line="240" w:lineRule="auto"/>
        <w:ind w:right="-46"/>
        <w:rPr>
          <w:rFonts w:eastAsia="Aptos"/>
          <w:szCs w:val="24"/>
          <w:lang w:eastAsia="en-US"/>
        </w:rPr>
      </w:pPr>
    </w:p>
    <w:p w14:paraId="7D9AFE1D" w14:textId="77777777" w:rsidR="00E3138E" w:rsidRPr="00E3138E" w:rsidRDefault="00E3138E" w:rsidP="00E3138E">
      <w:pPr>
        <w:spacing w:before="0" w:after="0" w:line="240" w:lineRule="auto"/>
        <w:ind w:right="-46"/>
        <w:rPr>
          <w:rFonts w:eastAsia="Aptos"/>
          <w:b/>
          <w:color w:val="244061"/>
          <w:sz w:val="28"/>
          <w:szCs w:val="32"/>
          <w:lang w:eastAsia="en-US"/>
        </w:rPr>
      </w:pPr>
      <w:r w:rsidRPr="00E3138E">
        <w:rPr>
          <w:rFonts w:eastAsia="Aptos"/>
          <w:b/>
          <w:color w:val="244061"/>
          <w:sz w:val="28"/>
          <w:szCs w:val="32"/>
          <w:lang w:eastAsia="en-US"/>
        </w:rPr>
        <w:t>Consultation</w:t>
      </w:r>
    </w:p>
    <w:p w14:paraId="3E13A58E" w14:textId="77777777" w:rsidR="00E3138E" w:rsidRPr="00E3138E" w:rsidRDefault="00E3138E" w:rsidP="00E3138E">
      <w:pPr>
        <w:spacing w:before="0" w:after="0" w:line="240" w:lineRule="auto"/>
        <w:ind w:right="-46"/>
        <w:rPr>
          <w:rFonts w:eastAsia="Aptos"/>
          <w:b/>
          <w:szCs w:val="24"/>
          <w:lang w:eastAsia="en-US"/>
        </w:rPr>
      </w:pPr>
    </w:p>
    <w:p w14:paraId="12C31EB7" w14:textId="77777777" w:rsidR="00E3138E" w:rsidRPr="00E3138E" w:rsidRDefault="00E3138E" w:rsidP="00E3138E">
      <w:pPr>
        <w:spacing w:before="0" w:after="0" w:line="240" w:lineRule="auto"/>
        <w:ind w:right="-46"/>
        <w:rPr>
          <w:rFonts w:eastAsia="Aptos"/>
          <w:szCs w:val="24"/>
          <w:lang w:eastAsia="en-US"/>
        </w:rPr>
      </w:pPr>
      <w:r w:rsidRPr="00E3138E">
        <w:rPr>
          <w:rFonts w:eastAsia="Aptos"/>
          <w:szCs w:val="24"/>
          <w:lang w:eastAsia="en-US"/>
        </w:rPr>
        <w:t>Nil.</w:t>
      </w:r>
    </w:p>
    <w:p w14:paraId="627E1C0F" w14:textId="77777777" w:rsidR="00E3138E" w:rsidRPr="00E3138E" w:rsidRDefault="00E3138E" w:rsidP="00E3138E">
      <w:pPr>
        <w:spacing w:before="0" w:after="0" w:line="240" w:lineRule="auto"/>
        <w:ind w:right="-46"/>
        <w:rPr>
          <w:rFonts w:eastAsia="Aptos"/>
          <w:szCs w:val="24"/>
          <w:lang w:eastAsia="en-US"/>
        </w:rPr>
      </w:pPr>
    </w:p>
    <w:p w14:paraId="1B075387" w14:textId="4C58E238" w:rsidR="00367DB8" w:rsidRDefault="00367DB8">
      <w:pPr>
        <w:spacing w:before="0" w:after="120"/>
        <w:jc w:val="left"/>
        <w:rPr>
          <w:rFonts w:eastAsia="Aptos"/>
          <w:szCs w:val="24"/>
          <w:lang w:eastAsia="en-US"/>
        </w:rPr>
      </w:pPr>
      <w:r>
        <w:rPr>
          <w:rFonts w:eastAsia="Aptos"/>
          <w:szCs w:val="24"/>
          <w:lang w:eastAsia="en-US"/>
        </w:rPr>
        <w:br w:type="page"/>
      </w:r>
    </w:p>
    <w:p w14:paraId="031C20FD" w14:textId="77777777" w:rsidR="00E3138E" w:rsidRPr="00E3138E" w:rsidRDefault="00E3138E" w:rsidP="00E3138E">
      <w:pPr>
        <w:spacing w:before="0" w:after="0" w:line="240" w:lineRule="auto"/>
        <w:ind w:right="-46"/>
        <w:rPr>
          <w:rFonts w:eastAsia="Aptos"/>
          <w:b/>
          <w:color w:val="244061"/>
          <w:sz w:val="28"/>
          <w:szCs w:val="32"/>
          <w:lang w:eastAsia="en-US"/>
        </w:rPr>
      </w:pPr>
      <w:r w:rsidRPr="00E3138E">
        <w:rPr>
          <w:rFonts w:eastAsia="Aptos"/>
          <w:b/>
          <w:color w:val="244061"/>
          <w:sz w:val="28"/>
          <w:szCs w:val="32"/>
          <w:lang w:eastAsia="en-US"/>
        </w:rPr>
        <w:lastRenderedPageBreak/>
        <w:t>Strategic Implications</w:t>
      </w:r>
    </w:p>
    <w:p w14:paraId="692A2D33" w14:textId="77777777" w:rsidR="00E3138E" w:rsidRPr="00E3138E" w:rsidRDefault="00E3138E" w:rsidP="00E3138E">
      <w:pPr>
        <w:spacing w:before="0" w:after="0" w:line="240" w:lineRule="auto"/>
        <w:ind w:right="-46"/>
        <w:rPr>
          <w:rFonts w:eastAsia="Aptos"/>
          <w:b/>
          <w:color w:val="0A2F41"/>
          <w:sz w:val="28"/>
          <w:szCs w:val="32"/>
          <w:lang w:eastAsia="en-US"/>
        </w:rPr>
      </w:pPr>
    </w:p>
    <w:p w14:paraId="1214EC94" w14:textId="77777777" w:rsidR="00E3138E" w:rsidRPr="00E3138E" w:rsidRDefault="00E3138E" w:rsidP="00E3138E">
      <w:pPr>
        <w:spacing w:before="0" w:after="0" w:line="240" w:lineRule="auto"/>
        <w:ind w:right="-46"/>
        <w:rPr>
          <w:rFonts w:eastAsia="Aptos"/>
          <w:szCs w:val="24"/>
          <w:lang w:eastAsia="en-US"/>
        </w:rPr>
      </w:pPr>
      <w:r w:rsidRPr="00E3138E">
        <w:rPr>
          <w:rFonts w:eastAsia="Aptos"/>
          <w:szCs w:val="24"/>
          <w:lang w:eastAsia="en-US"/>
        </w:rPr>
        <w:t>This item is strategically aligned to the City of Nedlands Council Plan 2023-33 vision and desired outcomes as follows:</w:t>
      </w:r>
    </w:p>
    <w:p w14:paraId="47C49539" w14:textId="77777777" w:rsidR="00E3138E" w:rsidRPr="00E3138E" w:rsidRDefault="00E3138E" w:rsidP="00E3138E">
      <w:pPr>
        <w:spacing w:before="0" w:after="0" w:line="240" w:lineRule="auto"/>
        <w:ind w:right="-46"/>
        <w:rPr>
          <w:rFonts w:eastAsia="Aptos"/>
          <w:szCs w:val="24"/>
          <w:lang w:eastAsia="en-U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E3138E" w:rsidRPr="00E3138E" w14:paraId="7911381D" w14:textId="77777777" w:rsidTr="00A7409F">
        <w:tc>
          <w:tcPr>
            <w:tcW w:w="1697" w:type="dxa"/>
          </w:tcPr>
          <w:p w14:paraId="5B9D9308" w14:textId="77777777" w:rsidR="00E3138E" w:rsidRPr="00367DB8" w:rsidRDefault="00E3138E" w:rsidP="00367DB8">
            <w:pPr>
              <w:spacing w:before="0" w:after="0"/>
              <w:ind w:right="-46"/>
              <w:rPr>
                <w:rFonts w:eastAsia="Aptos"/>
                <w:b/>
                <w:bCs/>
                <w:szCs w:val="24"/>
                <w:lang w:eastAsia="en-US"/>
              </w:rPr>
            </w:pPr>
            <w:r w:rsidRPr="00367DB8">
              <w:rPr>
                <w:rFonts w:eastAsia="Aptos"/>
                <w:b/>
                <w:bCs/>
                <w:color w:val="244061"/>
                <w:szCs w:val="28"/>
                <w:lang w:eastAsia="en-US"/>
              </w:rPr>
              <w:t>Vision</w:t>
            </w:r>
          </w:p>
        </w:tc>
        <w:tc>
          <w:tcPr>
            <w:tcW w:w="7654" w:type="dxa"/>
          </w:tcPr>
          <w:p w14:paraId="471E8641" w14:textId="77777777" w:rsidR="00E3138E" w:rsidRPr="00E3138E" w:rsidRDefault="00E3138E" w:rsidP="00367DB8">
            <w:pPr>
              <w:spacing w:before="0" w:after="0"/>
              <w:ind w:right="-46"/>
              <w:rPr>
                <w:rFonts w:eastAsia="Aptos"/>
                <w:szCs w:val="24"/>
                <w:lang w:eastAsia="en-US"/>
              </w:rPr>
            </w:pPr>
            <w:r w:rsidRPr="00E3138E">
              <w:rPr>
                <w:rFonts w:eastAsia="Aptos"/>
                <w:szCs w:val="24"/>
                <w:lang w:eastAsia="en-US"/>
              </w:rPr>
              <w:t>Sustainable and responsible for a bright future</w:t>
            </w:r>
          </w:p>
        </w:tc>
      </w:tr>
    </w:tbl>
    <w:p w14:paraId="24A29BD6" w14:textId="77777777" w:rsidR="00E3138E" w:rsidRPr="00E3138E" w:rsidRDefault="00E3138E" w:rsidP="00E3138E">
      <w:pPr>
        <w:spacing w:before="0" w:after="0" w:line="240" w:lineRule="auto"/>
        <w:ind w:right="-46"/>
        <w:rPr>
          <w:rFonts w:eastAsia="Aptos"/>
          <w:b/>
          <w:bCs/>
          <w:color w:val="0A2F41"/>
          <w:sz w:val="28"/>
          <w:szCs w:val="28"/>
          <w:lang w:eastAsia="en-U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E3138E" w:rsidRPr="00E3138E" w14:paraId="1709EEB9" w14:textId="77777777" w:rsidTr="00A7409F">
        <w:tc>
          <w:tcPr>
            <w:tcW w:w="1697" w:type="dxa"/>
          </w:tcPr>
          <w:p w14:paraId="0D41186B" w14:textId="77777777" w:rsidR="00E3138E" w:rsidRPr="00367DB8" w:rsidRDefault="00E3138E" w:rsidP="00367DB8">
            <w:pPr>
              <w:spacing w:before="0" w:after="0"/>
              <w:ind w:right="-46"/>
              <w:rPr>
                <w:rFonts w:eastAsia="Aptos"/>
                <w:b/>
                <w:color w:val="244061"/>
                <w:szCs w:val="24"/>
                <w:lang w:eastAsia="en-US"/>
              </w:rPr>
            </w:pPr>
            <w:r w:rsidRPr="00367DB8">
              <w:rPr>
                <w:rFonts w:eastAsia="Aptos"/>
                <w:b/>
                <w:color w:val="244061"/>
                <w:szCs w:val="24"/>
                <w:lang w:eastAsia="en-US"/>
              </w:rPr>
              <w:t>Pillar</w:t>
            </w:r>
          </w:p>
        </w:tc>
        <w:tc>
          <w:tcPr>
            <w:tcW w:w="7654" w:type="dxa"/>
          </w:tcPr>
          <w:p w14:paraId="155272C7" w14:textId="77777777" w:rsidR="00E3138E" w:rsidRPr="00E3138E" w:rsidRDefault="00E3138E" w:rsidP="00367DB8">
            <w:pPr>
              <w:spacing w:before="0" w:after="0"/>
              <w:ind w:right="-46"/>
              <w:rPr>
                <w:rFonts w:eastAsia="Aptos"/>
                <w:bCs/>
                <w:szCs w:val="24"/>
                <w:lang w:eastAsia="en-US"/>
              </w:rPr>
            </w:pPr>
            <w:r w:rsidRPr="00E3138E">
              <w:rPr>
                <w:rFonts w:eastAsia="Aptos"/>
                <w:bCs/>
                <w:szCs w:val="24"/>
                <w:lang w:eastAsia="en-US"/>
              </w:rPr>
              <w:t>Place</w:t>
            </w:r>
          </w:p>
        </w:tc>
      </w:tr>
      <w:tr w:rsidR="00E3138E" w:rsidRPr="00E3138E" w14:paraId="39E36FAF" w14:textId="77777777" w:rsidTr="00A7409F">
        <w:tc>
          <w:tcPr>
            <w:tcW w:w="1697" w:type="dxa"/>
          </w:tcPr>
          <w:p w14:paraId="7317EC0C" w14:textId="77777777" w:rsidR="00E3138E" w:rsidRPr="00367DB8" w:rsidRDefault="00E3138E" w:rsidP="00367DB8">
            <w:pPr>
              <w:spacing w:before="0" w:after="0"/>
              <w:ind w:right="-46"/>
              <w:rPr>
                <w:rFonts w:eastAsia="Aptos"/>
                <w:b/>
                <w:color w:val="244061"/>
                <w:szCs w:val="24"/>
                <w:lang w:eastAsia="en-US"/>
              </w:rPr>
            </w:pPr>
            <w:r w:rsidRPr="00367DB8">
              <w:rPr>
                <w:rFonts w:eastAsia="Aptos"/>
                <w:b/>
                <w:color w:val="244061"/>
                <w:szCs w:val="24"/>
                <w:lang w:eastAsia="en-US"/>
              </w:rPr>
              <w:t>Outcome</w:t>
            </w:r>
          </w:p>
        </w:tc>
        <w:sdt>
          <w:sdtPr>
            <w:rPr>
              <w:rFonts w:eastAsia="Aptos"/>
              <w:szCs w:val="24"/>
              <w:lang w:eastAsia="en-US"/>
            </w:rPr>
            <w:alias w:val="Outcome"/>
            <w:tag w:val="Outcome"/>
            <w:id w:val="990528664"/>
            <w:placeholder>
              <w:docPart w:val="6A1CAB14B448442088698CA1EDF10AAF"/>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Content>
            <w:tc>
              <w:tcPr>
                <w:tcW w:w="7654" w:type="dxa"/>
              </w:tcPr>
              <w:p w14:paraId="77C77514" w14:textId="77777777" w:rsidR="00E3138E" w:rsidRPr="00E3138E" w:rsidRDefault="00E3138E" w:rsidP="00367DB8">
                <w:pPr>
                  <w:spacing w:before="0" w:after="0"/>
                  <w:ind w:right="-46"/>
                  <w:rPr>
                    <w:rFonts w:eastAsia="Aptos"/>
                    <w:szCs w:val="24"/>
                    <w:lang w:eastAsia="en-US"/>
                  </w:rPr>
                </w:pPr>
                <w:r w:rsidRPr="00E3138E">
                  <w:rPr>
                    <w:rFonts w:eastAsia="Aptos"/>
                    <w:szCs w:val="24"/>
                    <w:lang w:eastAsia="en-US"/>
                  </w:rPr>
                  <w:t>6. Sustainable population growth with responsible urban planning.</w:t>
                </w:r>
              </w:p>
            </w:tc>
          </w:sdtContent>
        </w:sdt>
      </w:tr>
      <w:tr w:rsidR="00E3138E" w:rsidRPr="00E3138E" w14:paraId="4264BA6A" w14:textId="77777777" w:rsidTr="00A7409F">
        <w:tc>
          <w:tcPr>
            <w:tcW w:w="1697" w:type="dxa"/>
          </w:tcPr>
          <w:p w14:paraId="65406A4F" w14:textId="77777777" w:rsidR="00E3138E" w:rsidRPr="00E3138E" w:rsidRDefault="00E3138E" w:rsidP="00367DB8">
            <w:pPr>
              <w:spacing w:before="0" w:after="0"/>
              <w:ind w:right="-46"/>
              <w:rPr>
                <w:rFonts w:eastAsia="Aptos"/>
                <w:bCs/>
                <w:szCs w:val="24"/>
                <w:lang w:eastAsia="en-US"/>
              </w:rPr>
            </w:pPr>
          </w:p>
        </w:tc>
        <w:sdt>
          <w:sdtPr>
            <w:rPr>
              <w:rFonts w:eastAsia="Aptos"/>
              <w:szCs w:val="24"/>
              <w:lang w:eastAsia="en-US"/>
            </w:rPr>
            <w:alias w:val="Outcome"/>
            <w:tag w:val="Outcome"/>
            <w:id w:val="-998568364"/>
            <w:placeholder>
              <w:docPart w:val="FE10EFB05BF34A8AAC38E10BD6CABB43"/>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Content>
            <w:tc>
              <w:tcPr>
                <w:tcW w:w="7654" w:type="dxa"/>
              </w:tcPr>
              <w:p w14:paraId="733B3B74" w14:textId="77777777" w:rsidR="00E3138E" w:rsidRPr="00E3138E" w:rsidRDefault="00E3138E" w:rsidP="00367DB8">
                <w:pPr>
                  <w:spacing w:before="0" w:after="0"/>
                  <w:ind w:right="-46"/>
                  <w:rPr>
                    <w:rFonts w:eastAsia="Aptos"/>
                    <w:szCs w:val="24"/>
                    <w:lang w:eastAsia="en-US"/>
                  </w:rPr>
                </w:pPr>
                <w:r w:rsidRPr="00E3138E">
                  <w:rPr>
                    <w:rFonts w:eastAsia="Aptos"/>
                    <w:szCs w:val="24"/>
                    <w:lang w:eastAsia="en-US"/>
                  </w:rPr>
                  <w:t>7. Attractive and welcoming places.</w:t>
                </w:r>
              </w:p>
            </w:tc>
          </w:sdtContent>
        </w:sdt>
      </w:tr>
      <w:tr w:rsidR="00E3138E" w:rsidRPr="00E3138E" w14:paraId="0E489E2B" w14:textId="77777777" w:rsidTr="00A7409F">
        <w:tc>
          <w:tcPr>
            <w:tcW w:w="1697" w:type="dxa"/>
          </w:tcPr>
          <w:p w14:paraId="2D50564A" w14:textId="77777777" w:rsidR="00E3138E" w:rsidRPr="00E3138E" w:rsidRDefault="00E3138E" w:rsidP="00367DB8">
            <w:pPr>
              <w:spacing w:before="0" w:after="0"/>
              <w:ind w:right="-46"/>
              <w:rPr>
                <w:rFonts w:eastAsia="Aptos"/>
                <w:bCs/>
                <w:szCs w:val="24"/>
                <w:lang w:eastAsia="en-US"/>
              </w:rPr>
            </w:pPr>
          </w:p>
        </w:tc>
        <w:sdt>
          <w:sdtPr>
            <w:rPr>
              <w:rFonts w:eastAsia="Aptos"/>
              <w:szCs w:val="24"/>
              <w:lang w:eastAsia="en-US"/>
            </w:rPr>
            <w:alias w:val="Outcome"/>
            <w:tag w:val="Outcome"/>
            <w:id w:val="-34896160"/>
            <w:placeholder>
              <w:docPart w:val="8187D9593C87411A8AA705B3E662F43E"/>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Content>
            <w:tc>
              <w:tcPr>
                <w:tcW w:w="7654" w:type="dxa"/>
              </w:tcPr>
              <w:p w14:paraId="7E0B304B" w14:textId="77777777" w:rsidR="00E3138E" w:rsidRPr="00E3138E" w:rsidRDefault="00E3138E" w:rsidP="00367DB8">
                <w:pPr>
                  <w:spacing w:before="0" w:after="0"/>
                  <w:ind w:right="-46"/>
                  <w:rPr>
                    <w:rFonts w:eastAsia="Aptos"/>
                    <w:szCs w:val="24"/>
                    <w:lang w:eastAsia="en-US"/>
                  </w:rPr>
                </w:pPr>
                <w:r w:rsidRPr="00E3138E">
                  <w:rPr>
                    <w:rFonts w:eastAsia="Aptos"/>
                    <w:szCs w:val="24"/>
                    <w:lang w:eastAsia="en-US"/>
                  </w:rPr>
                  <w:t>8. A city that is easy to get around safely and sustainably.</w:t>
                </w:r>
              </w:p>
            </w:tc>
          </w:sdtContent>
        </w:sdt>
      </w:tr>
    </w:tbl>
    <w:p w14:paraId="12E880E9" w14:textId="77777777" w:rsidR="00E3138E" w:rsidRPr="00E3138E" w:rsidRDefault="00E3138E" w:rsidP="00E3138E">
      <w:pPr>
        <w:spacing w:before="0" w:after="0" w:line="240" w:lineRule="auto"/>
        <w:ind w:right="-46"/>
        <w:rPr>
          <w:rFonts w:eastAsia="Aptos"/>
          <w:b/>
          <w:bCs/>
          <w:color w:val="0A2F41"/>
          <w:sz w:val="28"/>
          <w:szCs w:val="28"/>
          <w:lang w:eastAsia="en-U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E3138E" w:rsidRPr="00E3138E" w14:paraId="7273DF96" w14:textId="77777777" w:rsidTr="00A7409F">
        <w:tc>
          <w:tcPr>
            <w:tcW w:w="1697" w:type="dxa"/>
          </w:tcPr>
          <w:p w14:paraId="7CA62157" w14:textId="77777777" w:rsidR="00E3138E" w:rsidRPr="00367DB8" w:rsidRDefault="00E3138E" w:rsidP="00367DB8">
            <w:pPr>
              <w:spacing w:before="0" w:after="0"/>
              <w:ind w:right="-46"/>
              <w:rPr>
                <w:rFonts w:eastAsia="Aptos"/>
                <w:b/>
                <w:color w:val="244061"/>
                <w:szCs w:val="24"/>
                <w:lang w:eastAsia="en-US"/>
              </w:rPr>
            </w:pPr>
            <w:r w:rsidRPr="00367DB8">
              <w:rPr>
                <w:rFonts w:eastAsia="Aptos"/>
                <w:b/>
                <w:color w:val="244061"/>
                <w:szCs w:val="24"/>
                <w:lang w:eastAsia="en-US"/>
              </w:rPr>
              <w:t>Pillar</w:t>
            </w:r>
          </w:p>
        </w:tc>
        <w:tc>
          <w:tcPr>
            <w:tcW w:w="7654" w:type="dxa"/>
          </w:tcPr>
          <w:p w14:paraId="0C59F760" w14:textId="77777777" w:rsidR="00E3138E" w:rsidRPr="00E3138E" w:rsidRDefault="00E3138E" w:rsidP="00367DB8">
            <w:pPr>
              <w:spacing w:before="0" w:after="0"/>
              <w:ind w:right="-46"/>
              <w:rPr>
                <w:rFonts w:eastAsia="Aptos"/>
                <w:bCs/>
                <w:szCs w:val="24"/>
                <w:lang w:eastAsia="en-US"/>
              </w:rPr>
            </w:pPr>
            <w:r w:rsidRPr="00E3138E">
              <w:rPr>
                <w:rFonts w:eastAsia="Aptos"/>
                <w:bCs/>
                <w:szCs w:val="24"/>
                <w:lang w:eastAsia="en-US"/>
              </w:rPr>
              <w:t>Performance</w:t>
            </w:r>
          </w:p>
        </w:tc>
      </w:tr>
      <w:tr w:rsidR="00E3138E" w:rsidRPr="00E3138E" w14:paraId="45D028E2" w14:textId="77777777" w:rsidTr="00A7409F">
        <w:tc>
          <w:tcPr>
            <w:tcW w:w="1697" w:type="dxa"/>
          </w:tcPr>
          <w:p w14:paraId="625562CB" w14:textId="77777777" w:rsidR="00E3138E" w:rsidRPr="00367DB8" w:rsidRDefault="00E3138E" w:rsidP="00367DB8">
            <w:pPr>
              <w:spacing w:before="0" w:after="0"/>
              <w:ind w:right="-46"/>
              <w:rPr>
                <w:rFonts w:eastAsia="Aptos"/>
                <w:b/>
                <w:color w:val="244061"/>
                <w:szCs w:val="24"/>
                <w:lang w:eastAsia="en-US"/>
              </w:rPr>
            </w:pPr>
            <w:r w:rsidRPr="00367DB8">
              <w:rPr>
                <w:rFonts w:eastAsia="Aptos"/>
                <w:b/>
                <w:color w:val="244061"/>
                <w:szCs w:val="24"/>
                <w:lang w:eastAsia="en-US"/>
              </w:rPr>
              <w:t>Outcome</w:t>
            </w:r>
          </w:p>
        </w:tc>
        <w:sdt>
          <w:sdtPr>
            <w:rPr>
              <w:rFonts w:eastAsia="Aptos"/>
              <w:szCs w:val="24"/>
              <w:lang w:eastAsia="en-US"/>
            </w:rPr>
            <w:alias w:val="Outcome"/>
            <w:tag w:val="Outcome"/>
            <w:id w:val="-293608662"/>
            <w:placeholder>
              <w:docPart w:val="D5309EA8F5DB447792438EAC2FF4EA91"/>
            </w:placeholder>
            <w:comboBox>
              <w:listItem w:value="Choose an item."/>
              <w:listItem w:displayText="11. Effective leadership and governance." w:value="11. Effective leadership and governance."/>
              <w:listItem w:displayText="12. A happy, well-informed and engaged community." w:value="12. A happy, well-informed and engaged community."/>
            </w:comboBox>
          </w:sdtPr>
          <w:sdtContent>
            <w:tc>
              <w:tcPr>
                <w:tcW w:w="7654" w:type="dxa"/>
              </w:tcPr>
              <w:p w14:paraId="00BBF5C5" w14:textId="77777777" w:rsidR="00E3138E" w:rsidRPr="00E3138E" w:rsidRDefault="00E3138E" w:rsidP="00367DB8">
                <w:pPr>
                  <w:spacing w:before="0" w:after="0"/>
                  <w:ind w:right="-46"/>
                  <w:rPr>
                    <w:rFonts w:eastAsia="Aptos"/>
                    <w:szCs w:val="24"/>
                    <w:lang w:eastAsia="en-US"/>
                  </w:rPr>
                </w:pPr>
                <w:r w:rsidRPr="00E3138E">
                  <w:rPr>
                    <w:rFonts w:eastAsia="Aptos"/>
                    <w:szCs w:val="24"/>
                    <w:lang w:eastAsia="en-US"/>
                  </w:rPr>
                  <w:t>12. A happy, well-informed and engaged community.</w:t>
                </w:r>
              </w:p>
            </w:tc>
          </w:sdtContent>
        </w:sdt>
      </w:tr>
      <w:tr w:rsidR="00E3138E" w:rsidRPr="00E3138E" w14:paraId="4A1C0398" w14:textId="77777777" w:rsidTr="00A7409F">
        <w:tc>
          <w:tcPr>
            <w:tcW w:w="1697" w:type="dxa"/>
          </w:tcPr>
          <w:p w14:paraId="5DBD4749" w14:textId="77777777" w:rsidR="00E3138E" w:rsidRPr="00E3138E" w:rsidRDefault="00E3138E" w:rsidP="00367DB8">
            <w:pPr>
              <w:spacing w:before="0" w:after="0"/>
              <w:ind w:right="-46"/>
              <w:rPr>
                <w:rFonts w:eastAsia="Aptos"/>
                <w:bCs/>
                <w:szCs w:val="24"/>
                <w:lang w:eastAsia="en-US"/>
              </w:rPr>
            </w:pPr>
          </w:p>
        </w:tc>
        <w:tc>
          <w:tcPr>
            <w:tcW w:w="7654" w:type="dxa"/>
          </w:tcPr>
          <w:p w14:paraId="41649103" w14:textId="77777777" w:rsidR="00E3138E" w:rsidRPr="00E3138E" w:rsidRDefault="00E3138E" w:rsidP="00367DB8">
            <w:pPr>
              <w:spacing w:before="0" w:after="0"/>
              <w:ind w:right="-46"/>
              <w:rPr>
                <w:rFonts w:eastAsia="Aptos"/>
                <w:szCs w:val="24"/>
                <w:lang w:eastAsia="en-US"/>
              </w:rPr>
            </w:pPr>
          </w:p>
        </w:tc>
      </w:tr>
    </w:tbl>
    <w:p w14:paraId="2FC2C073" w14:textId="77777777" w:rsidR="00E3138E" w:rsidRPr="00E3138E" w:rsidRDefault="00E3138E" w:rsidP="00E3138E">
      <w:pPr>
        <w:spacing w:before="0" w:after="0" w:line="240" w:lineRule="auto"/>
        <w:ind w:right="-46"/>
        <w:rPr>
          <w:rFonts w:eastAsia="Aptos"/>
          <w:b/>
          <w:color w:val="244061"/>
          <w:sz w:val="28"/>
          <w:szCs w:val="32"/>
          <w:lang w:eastAsia="en-US"/>
        </w:rPr>
      </w:pPr>
      <w:r w:rsidRPr="00E3138E">
        <w:rPr>
          <w:rFonts w:eastAsia="Aptos"/>
          <w:b/>
          <w:color w:val="244061"/>
          <w:sz w:val="28"/>
          <w:szCs w:val="32"/>
          <w:lang w:eastAsia="en-US"/>
        </w:rPr>
        <w:t>Budget/Financial Implications</w:t>
      </w:r>
    </w:p>
    <w:p w14:paraId="5D5DDAA3" w14:textId="77777777" w:rsidR="00E3138E" w:rsidRPr="00E3138E" w:rsidRDefault="00E3138E" w:rsidP="00E3138E">
      <w:pPr>
        <w:spacing w:before="0" w:after="0" w:line="240" w:lineRule="auto"/>
        <w:ind w:right="-46"/>
        <w:rPr>
          <w:rFonts w:eastAsia="Aptos"/>
          <w:b/>
          <w:szCs w:val="24"/>
          <w:highlight w:val="yellow"/>
          <w:lang w:eastAsia="en-US"/>
        </w:rPr>
      </w:pPr>
    </w:p>
    <w:p w14:paraId="74997767" w14:textId="77777777" w:rsidR="00E3138E" w:rsidRPr="00E3138E" w:rsidRDefault="00E3138E" w:rsidP="00E3138E">
      <w:pPr>
        <w:spacing w:before="0" w:after="0" w:line="240" w:lineRule="auto"/>
        <w:ind w:right="-46"/>
        <w:rPr>
          <w:rFonts w:eastAsia="Aptos"/>
          <w:szCs w:val="24"/>
          <w:lang w:eastAsia="en-US"/>
        </w:rPr>
      </w:pPr>
      <w:r w:rsidRPr="00E3138E">
        <w:rPr>
          <w:rFonts w:eastAsia="Aptos"/>
          <w:szCs w:val="24"/>
          <w:lang w:eastAsia="en-US"/>
        </w:rPr>
        <w:t xml:space="preserve">Some items, particularly the scheme review, will require consultancy work. These items have been included in the draft 24/25 FY budget contingent on Council approval. Should the budget change, the schedule of upcoming projects will need to be modified. </w:t>
      </w:r>
    </w:p>
    <w:p w14:paraId="3E86A29A" w14:textId="77777777" w:rsidR="00E3138E" w:rsidRPr="00E3138E" w:rsidRDefault="00E3138E" w:rsidP="00E3138E">
      <w:pPr>
        <w:spacing w:before="0" w:after="0" w:line="240" w:lineRule="auto"/>
        <w:ind w:right="-46"/>
        <w:rPr>
          <w:rFonts w:eastAsia="Aptos"/>
          <w:szCs w:val="24"/>
          <w:lang w:eastAsia="en-US"/>
        </w:rPr>
      </w:pPr>
    </w:p>
    <w:p w14:paraId="4E18D545" w14:textId="77777777" w:rsidR="00E3138E" w:rsidRPr="00E3138E" w:rsidRDefault="00E3138E" w:rsidP="00E3138E">
      <w:pPr>
        <w:spacing w:before="0" w:after="0" w:line="240" w:lineRule="auto"/>
        <w:ind w:right="-46"/>
        <w:rPr>
          <w:rFonts w:eastAsia="Aptos"/>
          <w:szCs w:val="24"/>
          <w:highlight w:val="yellow"/>
          <w:lang w:eastAsia="en-US"/>
        </w:rPr>
      </w:pPr>
    </w:p>
    <w:p w14:paraId="29BAA46A" w14:textId="77777777" w:rsidR="00E3138E" w:rsidRPr="00E3138E" w:rsidRDefault="00E3138E" w:rsidP="00E3138E">
      <w:pPr>
        <w:spacing w:before="0" w:after="0" w:line="240" w:lineRule="auto"/>
        <w:ind w:right="-46"/>
        <w:rPr>
          <w:rFonts w:eastAsia="Aptos"/>
          <w:b/>
          <w:color w:val="002060"/>
          <w:sz w:val="28"/>
          <w:szCs w:val="32"/>
          <w:lang w:eastAsia="en-US"/>
        </w:rPr>
      </w:pPr>
      <w:r w:rsidRPr="00E3138E">
        <w:rPr>
          <w:rFonts w:eastAsia="Aptos"/>
          <w:b/>
          <w:color w:val="244061"/>
          <w:sz w:val="28"/>
          <w:szCs w:val="32"/>
          <w:lang w:eastAsia="en-US"/>
        </w:rPr>
        <w:t>Legislative and Policy Implications</w:t>
      </w:r>
    </w:p>
    <w:p w14:paraId="78424302" w14:textId="77777777" w:rsidR="00E3138E" w:rsidRPr="00E3138E" w:rsidRDefault="00E3138E" w:rsidP="00E3138E">
      <w:pPr>
        <w:spacing w:before="0" w:after="0" w:line="240" w:lineRule="auto"/>
        <w:ind w:right="-46"/>
        <w:rPr>
          <w:rFonts w:eastAsia="Aptos"/>
          <w:b/>
          <w:szCs w:val="24"/>
          <w:lang w:eastAsia="en-US"/>
        </w:rPr>
      </w:pPr>
    </w:p>
    <w:p w14:paraId="21118F07" w14:textId="77777777" w:rsidR="00E3138E" w:rsidRPr="00E3138E" w:rsidRDefault="00E3138E" w:rsidP="00E3138E">
      <w:pPr>
        <w:spacing w:before="0" w:after="0" w:line="240" w:lineRule="auto"/>
        <w:ind w:right="-46"/>
        <w:rPr>
          <w:rFonts w:eastAsia="Aptos"/>
          <w:bCs/>
          <w:szCs w:val="24"/>
          <w:lang w:eastAsia="en-US"/>
        </w:rPr>
      </w:pPr>
      <w:r w:rsidRPr="00E3138E">
        <w:rPr>
          <w:rFonts w:eastAsia="Aptos"/>
          <w:bCs/>
          <w:szCs w:val="24"/>
          <w:lang w:eastAsia="en-US"/>
        </w:rPr>
        <w:t xml:space="preserve">The </w:t>
      </w:r>
      <w:hyperlink r:id="rId20" w:history="1">
        <w:r w:rsidRPr="00E3138E">
          <w:rPr>
            <w:rFonts w:eastAsia="Aptos"/>
            <w:bCs/>
            <w:color w:val="467886"/>
            <w:szCs w:val="24"/>
            <w:u w:val="single"/>
            <w:lang w:eastAsia="en-US"/>
          </w:rPr>
          <w:t>Planning and Development Act 2005</w:t>
        </w:r>
      </w:hyperlink>
      <w:r w:rsidRPr="00E3138E">
        <w:rPr>
          <w:rFonts w:eastAsia="Aptos"/>
          <w:bCs/>
          <w:szCs w:val="24"/>
          <w:lang w:eastAsia="en-US"/>
        </w:rPr>
        <w:t xml:space="preserve"> requires that the scheme and strategy be reviewed every 5 years, and that local planning policies be regularly reviewed. </w:t>
      </w:r>
    </w:p>
    <w:p w14:paraId="39A8B737" w14:textId="77777777" w:rsidR="00E3138E" w:rsidRPr="00E3138E" w:rsidRDefault="00E3138E" w:rsidP="00E3138E">
      <w:pPr>
        <w:spacing w:before="0" w:after="0" w:line="240" w:lineRule="auto"/>
        <w:ind w:right="-46"/>
        <w:rPr>
          <w:rFonts w:eastAsia="Aptos"/>
          <w:b/>
          <w:color w:val="0A1D30"/>
          <w:sz w:val="28"/>
          <w:szCs w:val="32"/>
          <w:lang w:eastAsia="en-US"/>
        </w:rPr>
      </w:pPr>
    </w:p>
    <w:p w14:paraId="18899140" w14:textId="77777777" w:rsidR="00E3138E" w:rsidRPr="00E3138E" w:rsidRDefault="00E3138E" w:rsidP="00E3138E">
      <w:pPr>
        <w:spacing w:before="0" w:after="0" w:line="240" w:lineRule="auto"/>
        <w:ind w:right="-46"/>
        <w:rPr>
          <w:rFonts w:eastAsia="Aptos"/>
          <w:b/>
          <w:color w:val="0A1D30"/>
          <w:sz w:val="28"/>
          <w:szCs w:val="32"/>
          <w:lang w:eastAsia="en-US"/>
        </w:rPr>
      </w:pPr>
    </w:p>
    <w:p w14:paraId="7095F6AD" w14:textId="77777777" w:rsidR="00E3138E" w:rsidRPr="00E3138E" w:rsidRDefault="00E3138E" w:rsidP="00E3138E">
      <w:pPr>
        <w:spacing w:before="0" w:after="0" w:line="240" w:lineRule="auto"/>
        <w:ind w:right="-46"/>
        <w:rPr>
          <w:rFonts w:eastAsia="Aptos"/>
          <w:b/>
          <w:color w:val="244061"/>
          <w:sz w:val="28"/>
          <w:szCs w:val="32"/>
          <w:lang w:eastAsia="en-US"/>
        </w:rPr>
      </w:pPr>
      <w:r w:rsidRPr="00E3138E">
        <w:rPr>
          <w:rFonts w:eastAsia="Aptos"/>
          <w:b/>
          <w:color w:val="244061"/>
          <w:sz w:val="28"/>
          <w:szCs w:val="32"/>
          <w:lang w:eastAsia="en-US"/>
        </w:rPr>
        <w:t>Decision Implications</w:t>
      </w:r>
    </w:p>
    <w:p w14:paraId="44252E0E" w14:textId="77777777" w:rsidR="00E3138E" w:rsidRPr="00E3138E" w:rsidRDefault="00E3138E" w:rsidP="00E3138E">
      <w:pPr>
        <w:spacing w:before="0" w:after="0" w:line="240" w:lineRule="auto"/>
        <w:ind w:right="-46"/>
        <w:rPr>
          <w:rFonts w:eastAsia="Aptos"/>
          <w:b/>
          <w:szCs w:val="24"/>
          <w:lang w:eastAsia="en-US"/>
        </w:rPr>
      </w:pPr>
    </w:p>
    <w:p w14:paraId="61649571" w14:textId="77777777" w:rsidR="00E3138E" w:rsidRPr="00E3138E" w:rsidRDefault="00E3138E" w:rsidP="00E3138E">
      <w:pPr>
        <w:spacing w:before="0" w:after="0" w:line="240" w:lineRule="auto"/>
        <w:ind w:right="-46"/>
        <w:rPr>
          <w:rFonts w:eastAsia="Aptos"/>
          <w:bCs/>
          <w:szCs w:val="24"/>
          <w:lang w:eastAsia="en-US"/>
        </w:rPr>
      </w:pPr>
      <w:r w:rsidRPr="00E3138E">
        <w:rPr>
          <w:rFonts w:eastAsia="Aptos"/>
          <w:bCs/>
          <w:szCs w:val="24"/>
          <w:lang w:eastAsia="en-US"/>
        </w:rPr>
        <w:t xml:space="preserve">The resolution simply noted the proposed schedule of works but does not bind Council or City Officers to maintain the proposed order of work should other priorities arise.  </w:t>
      </w:r>
    </w:p>
    <w:p w14:paraId="6AC5FF64" w14:textId="77777777" w:rsidR="00E3138E" w:rsidRPr="00E3138E" w:rsidRDefault="00E3138E" w:rsidP="00E3138E">
      <w:pPr>
        <w:spacing w:before="0" w:after="0" w:line="240" w:lineRule="auto"/>
        <w:ind w:right="-46"/>
        <w:rPr>
          <w:rFonts w:eastAsia="Aptos"/>
          <w:szCs w:val="24"/>
          <w:lang w:eastAsia="en-US"/>
        </w:rPr>
      </w:pPr>
    </w:p>
    <w:p w14:paraId="48E39C62" w14:textId="77777777" w:rsidR="00E3138E" w:rsidRPr="00E3138E" w:rsidRDefault="00E3138E" w:rsidP="00E3138E">
      <w:pPr>
        <w:spacing w:before="0" w:after="0" w:line="240" w:lineRule="auto"/>
        <w:ind w:right="-46"/>
        <w:rPr>
          <w:rFonts w:eastAsia="Aptos"/>
          <w:szCs w:val="24"/>
          <w:lang w:eastAsia="en-US"/>
        </w:rPr>
      </w:pPr>
    </w:p>
    <w:p w14:paraId="5EF33B95" w14:textId="77777777" w:rsidR="00E3138E" w:rsidRPr="00E3138E" w:rsidRDefault="00E3138E" w:rsidP="00E3138E">
      <w:pPr>
        <w:spacing w:before="0" w:after="0" w:line="240" w:lineRule="auto"/>
        <w:ind w:right="-46"/>
        <w:rPr>
          <w:rFonts w:eastAsia="Aptos"/>
          <w:b/>
          <w:color w:val="244061"/>
          <w:sz w:val="28"/>
          <w:szCs w:val="32"/>
          <w:lang w:eastAsia="en-US"/>
        </w:rPr>
      </w:pPr>
      <w:r w:rsidRPr="00E3138E">
        <w:rPr>
          <w:rFonts w:eastAsia="Aptos"/>
          <w:b/>
          <w:color w:val="244061"/>
          <w:sz w:val="28"/>
          <w:szCs w:val="32"/>
          <w:lang w:eastAsia="en-US"/>
        </w:rPr>
        <w:t>Conclusion</w:t>
      </w:r>
    </w:p>
    <w:p w14:paraId="3441B71E" w14:textId="77777777" w:rsidR="00E3138E" w:rsidRPr="00E3138E" w:rsidRDefault="00E3138E" w:rsidP="00E3138E">
      <w:pPr>
        <w:spacing w:before="0" w:after="0" w:line="240" w:lineRule="auto"/>
        <w:ind w:right="-46"/>
        <w:rPr>
          <w:rFonts w:eastAsia="Aptos"/>
          <w:bCs/>
          <w:szCs w:val="24"/>
          <w:lang w:eastAsia="en-US"/>
        </w:rPr>
      </w:pPr>
    </w:p>
    <w:p w14:paraId="581ADAA1" w14:textId="77777777" w:rsidR="00E3138E" w:rsidRPr="00E3138E" w:rsidRDefault="00E3138E" w:rsidP="00E3138E">
      <w:pPr>
        <w:spacing w:before="0" w:after="0" w:line="240" w:lineRule="auto"/>
        <w:ind w:right="-46"/>
        <w:rPr>
          <w:rFonts w:eastAsia="Aptos"/>
          <w:bCs/>
          <w:szCs w:val="24"/>
          <w:lang w:eastAsia="en-US"/>
        </w:rPr>
      </w:pPr>
      <w:r w:rsidRPr="00E3138E">
        <w:rPr>
          <w:rFonts w:eastAsia="Aptos"/>
          <w:bCs/>
          <w:szCs w:val="24"/>
          <w:lang w:eastAsia="en-US"/>
        </w:rPr>
        <w:t xml:space="preserve">That Council notes the current and future schedule of strategic planning projects. </w:t>
      </w:r>
    </w:p>
    <w:p w14:paraId="19423F70" w14:textId="77777777" w:rsidR="00E3138E" w:rsidRPr="00E3138E" w:rsidRDefault="00E3138E" w:rsidP="00E3138E">
      <w:pPr>
        <w:spacing w:before="0" w:after="0" w:line="240" w:lineRule="auto"/>
        <w:ind w:right="-46"/>
        <w:rPr>
          <w:rFonts w:eastAsia="Aptos"/>
          <w:bCs/>
          <w:szCs w:val="24"/>
          <w:lang w:eastAsia="en-US"/>
        </w:rPr>
      </w:pPr>
    </w:p>
    <w:p w14:paraId="1D886336" w14:textId="77777777" w:rsidR="00E3138E" w:rsidRPr="00E3138E" w:rsidRDefault="00E3138E" w:rsidP="00E3138E">
      <w:pPr>
        <w:spacing w:before="0" w:after="0" w:line="240" w:lineRule="auto"/>
        <w:ind w:right="-46"/>
        <w:rPr>
          <w:rFonts w:eastAsia="Aptos"/>
          <w:bCs/>
          <w:szCs w:val="24"/>
          <w:lang w:eastAsia="en-US"/>
        </w:rPr>
      </w:pPr>
    </w:p>
    <w:p w14:paraId="1452D8F3" w14:textId="77777777" w:rsidR="00E3138E" w:rsidRPr="00E3138E" w:rsidRDefault="00E3138E" w:rsidP="00E3138E">
      <w:pPr>
        <w:spacing w:before="0" w:after="0" w:line="240" w:lineRule="auto"/>
        <w:ind w:right="-46"/>
        <w:rPr>
          <w:rFonts w:eastAsia="Aptos"/>
          <w:b/>
          <w:color w:val="244061"/>
          <w:sz w:val="28"/>
          <w:szCs w:val="32"/>
          <w:lang w:eastAsia="en-US"/>
        </w:rPr>
      </w:pPr>
      <w:r w:rsidRPr="00E3138E">
        <w:rPr>
          <w:rFonts w:eastAsia="Aptos"/>
          <w:b/>
          <w:color w:val="244061"/>
          <w:sz w:val="28"/>
          <w:szCs w:val="32"/>
          <w:lang w:eastAsia="en-US"/>
        </w:rPr>
        <w:t>Further Information</w:t>
      </w:r>
    </w:p>
    <w:p w14:paraId="49599CF2" w14:textId="77777777" w:rsidR="00E3138E" w:rsidRPr="00367DB8" w:rsidRDefault="00E3138E" w:rsidP="00E3138E">
      <w:pPr>
        <w:spacing w:before="0" w:after="0" w:line="240" w:lineRule="auto"/>
        <w:ind w:right="-46"/>
        <w:rPr>
          <w:rFonts w:eastAsia="Aptos"/>
          <w:b/>
          <w:szCs w:val="24"/>
          <w:lang w:eastAsia="en-US"/>
        </w:rPr>
      </w:pPr>
    </w:p>
    <w:p w14:paraId="0DE6D260" w14:textId="77777777" w:rsidR="00E3138E" w:rsidRPr="00367DB8" w:rsidRDefault="00E3138E" w:rsidP="00E3138E">
      <w:pPr>
        <w:spacing w:before="0" w:after="200"/>
        <w:jc w:val="left"/>
        <w:rPr>
          <w:rFonts w:ascii="Aptos" w:eastAsia="Aptos" w:hAnsi="Aptos"/>
          <w:szCs w:val="24"/>
          <w:lang w:eastAsia="en-US"/>
        </w:rPr>
      </w:pPr>
      <w:r w:rsidRPr="00367DB8">
        <w:rPr>
          <w:rFonts w:eastAsia="Aptos"/>
          <w:bCs/>
          <w:szCs w:val="24"/>
          <w:lang w:eastAsia="en-US"/>
        </w:rPr>
        <w:t>Nil.</w:t>
      </w:r>
    </w:p>
    <w:p w14:paraId="74B18295" w14:textId="0ED58DE0" w:rsidR="00311A68" w:rsidRDefault="00311A68">
      <w:pPr>
        <w:spacing w:before="0" w:after="120"/>
        <w:jc w:val="left"/>
        <w:rPr>
          <w:rFonts w:eastAsia="Calibri"/>
          <w:bCs/>
          <w:szCs w:val="24"/>
          <w:lang w:eastAsia="en-US"/>
        </w:rPr>
      </w:pPr>
      <w:r>
        <w:rPr>
          <w:rFonts w:eastAsia="Calibri"/>
          <w:bCs/>
          <w:szCs w:val="24"/>
          <w:lang w:eastAsia="en-US"/>
        </w:rPr>
        <w:br w:type="page"/>
      </w:r>
    </w:p>
    <w:p w14:paraId="0966975F" w14:textId="0D8133AD" w:rsidR="00A860A9" w:rsidRDefault="00561939" w:rsidP="00A860A9">
      <w:pPr>
        <w:pStyle w:val="Heading2"/>
        <w:numPr>
          <w:ilvl w:val="1"/>
          <w:numId w:val="7"/>
        </w:numPr>
        <w:spacing w:before="0" w:after="0"/>
        <w:ind w:right="26"/>
        <w:rPr>
          <w:rFonts w:eastAsia="Calibri"/>
          <w:szCs w:val="24"/>
          <w:lang w:eastAsia="en-US"/>
        </w:rPr>
      </w:pPr>
      <w:bookmarkStart w:id="40" w:name="_Toc181883903"/>
      <w:r>
        <w:rPr>
          <w:rFonts w:eastAsia="Calibri"/>
          <w:szCs w:val="24"/>
          <w:lang w:eastAsia="en-US"/>
        </w:rPr>
        <w:lastRenderedPageBreak/>
        <w:t>PD7</w:t>
      </w:r>
      <w:r w:rsidR="006975BC">
        <w:rPr>
          <w:rFonts w:eastAsia="Calibri"/>
          <w:szCs w:val="24"/>
          <w:lang w:eastAsia="en-US"/>
        </w:rPr>
        <w:t>5</w:t>
      </w:r>
      <w:r>
        <w:rPr>
          <w:rFonts w:eastAsia="Calibri"/>
          <w:szCs w:val="24"/>
          <w:lang w:eastAsia="en-US"/>
        </w:rPr>
        <w:t xml:space="preserve">.11.24 </w:t>
      </w:r>
      <w:r w:rsidR="009F3F78" w:rsidRPr="009F3F78">
        <w:rPr>
          <w:rFonts w:eastAsia="Calibri"/>
          <w:szCs w:val="24"/>
          <w:lang w:eastAsia="en-US"/>
        </w:rPr>
        <w:t>LATE REPORT - Consideration of Responsible Authority Report for 95 Broadway, Nedlands</w:t>
      </w:r>
      <w:bookmarkEnd w:id="40"/>
    </w:p>
    <w:p w14:paraId="424168A6" w14:textId="7BCA8D6D" w:rsidR="00311A68" w:rsidRDefault="00311A68" w:rsidP="00311A68">
      <w:r>
        <w:t>This item will be dealt with at the Council Meeting.</w:t>
      </w:r>
    </w:p>
    <w:p w14:paraId="511AB7E7" w14:textId="73C5A9EA" w:rsidR="006975BC" w:rsidRPr="00A860A9" w:rsidRDefault="006975BC" w:rsidP="006975BC">
      <w:pPr>
        <w:pStyle w:val="Heading2"/>
        <w:numPr>
          <w:ilvl w:val="1"/>
          <w:numId w:val="7"/>
        </w:numPr>
        <w:spacing w:before="0" w:after="0"/>
        <w:ind w:right="26"/>
        <w:rPr>
          <w:rFonts w:eastAsia="Calibri"/>
          <w:szCs w:val="24"/>
          <w:lang w:eastAsia="en-US"/>
        </w:rPr>
      </w:pPr>
      <w:bookmarkStart w:id="41" w:name="_Toc181883904"/>
      <w:r>
        <w:rPr>
          <w:rFonts w:eastAsia="Calibri"/>
          <w:szCs w:val="24"/>
          <w:lang w:eastAsia="en-US"/>
        </w:rPr>
        <w:t xml:space="preserve">PD76.11.24 </w:t>
      </w:r>
      <w:r w:rsidRPr="009F3F78">
        <w:rPr>
          <w:rFonts w:eastAsia="Calibri"/>
          <w:szCs w:val="24"/>
          <w:lang w:eastAsia="en-US"/>
        </w:rPr>
        <w:t xml:space="preserve">LATE REPORT </w:t>
      </w:r>
      <w:r>
        <w:rPr>
          <w:rFonts w:eastAsia="Calibri"/>
          <w:szCs w:val="24"/>
          <w:lang w:eastAsia="en-US"/>
        </w:rPr>
        <w:t>–</w:t>
      </w:r>
      <w:r w:rsidRPr="009F3F78">
        <w:rPr>
          <w:rFonts w:eastAsia="Calibri"/>
          <w:szCs w:val="24"/>
          <w:lang w:eastAsia="en-US"/>
        </w:rPr>
        <w:t xml:space="preserve"> </w:t>
      </w:r>
      <w:r>
        <w:rPr>
          <w:rFonts w:eastAsia="Calibri"/>
          <w:szCs w:val="24"/>
          <w:lang w:eastAsia="en-US"/>
        </w:rPr>
        <w:t>Deed of Variation, 22 Jutland Parade, Dalkeith</w:t>
      </w:r>
      <w:bookmarkEnd w:id="41"/>
    </w:p>
    <w:p w14:paraId="6664A517" w14:textId="77777777" w:rsidR="00311A68" w:rsidRDefault="00311A68" w:rsidP="00311A68">
      <w:r>
        <w:t>This item will be dealt with at the Council Meeting.</w:t>
      </w:r>
    </w:p>
    <w:p w14:paraId="1F0F4DAB" w14:textId="77777777" w:rsidR="00A860A9" w:rsidRDefault="00A860A9" w:rsidP="00584778">
      <w:pPr>
        <w:spacing w:before="0" w:after="0" w:line="240" w:lineRule="auto"/>
        <w:ind w:right="26"/>
        <w:rPr>
          <w:rFonts w:eastAsia="Calibri"/>
          <w:bCs/>
          <w:szCs w:val="24"/>
          <w:lang w:eastAsia="en-US"/>
        </w:rPr>
      </w:pPr>
    </w:p>
    <w:p w14:paraId="4EA8086E" w14:textId="77777777" w:rsidR="00A860A9" w:rsidRPr="00822E2D" w:rsidRDefault="00A860A9" w:rsidP="00584778">
      <w:pPr>
        <w:spacing w:before="0" w:after="0" w:line="240" w:lineRule="auto"/>
        <w:ind w:right="26"/>
        <w:rPr>
          <w:rFonts w:eastAsia="Calibri"/>
          <w:bCs/>
          <w:szCs w:val="24"/>
          <w:lang w:eastAsia="en-US"/>
        </w:rPr>
      </w:pPr>
    </w:p>
    <w:p w14:paraId="7A00B2ED" w14:textId="77777777" w:rsidR="00822E2D" w:rsidRDefault="00822E2D" w:rsidP="005359D7">
      <w:pPr>
        <w:spacing w:before="0" w:after="0" w:line="240" w:lineRule="auto"/>
        <w:rPr>
          <w:szCs w:val="24"/>
        </w:rPr>
      </w:pPr>
    </w:p>
    <w:p w14:paraId="4D095D57" w14:textId="5FD9273D" w:rsidR="00797D15" w:rsidRDefault="00797D15">
      <w:pPr>
        <w:spacing w:before="0" w:after="120"/>
        <w:jc w:val="left"/>
        <w:rPr>
          <w:szCs w:val="24"/>
        </w:rPr>
      </w:pPr>
      <w:r>
        <w:rPr>
          <w:szCs w:val="24"/>
        </w:rPr>
        <w:br w:type="page"/>
      </w:r>
    </w:p>
    <w:p w14:paraId="10DCE04D" w14:textId="3F7E6A8B" w:rsidR="00097F86" w:rsidRDefault="00B5721D" w:rsidP="006D0A97">
      <w:pPr>
        <w:pStyle w:val="Heading1"/>
        <w:numPr>
          <w:ilvl w:val="0"/>
          <w:numId w:val="7"/>
        </w:numPr>
        <w:spacing w:before="0" w:after="0"/>
      </w:pPr>
      <w:bookmarkStart w:id="42" w:name="_Toc256000062"/>
      <w:bookmarkStart w:id="43" w:name="_Toc181883905"/>
      <w:r>
        <w:lastRenderedPageBreak/>
        <w:t>Divisional Reports - Technical Services</w:t>
      </w:r>
      <w:bookmarkStart w:id="44" w:name="_Toc256000063"/>
      <w:bookmarkEnd w:id="42"/>
      <w:bookmarkEnd w:id="43"/>
    </w:p>
    <w:p w14:paraId="5E57EE61" w14:textId="77777777" w:rsidR="000430D8" w:rsidRDefault="000430D8" w:rsidP="000430D8">
      <w:pPr>
        <w:spacing w:before="0" w:after="0" w:line="240" w:lineRule="auto"/>
      </w:pPr>
    </w:p>
    <w:p w14:paraId="1E0BF4F1" w14:textId="0989A24F" w:rsidR="00AB7C2A" w:rsidRDefault="006E7A3D" w:rsidP="00456573">
      <w:pPr>
        <w:pStyle w:val="Heading2"/>
        <w:numPr>
          <w:ilvl w:val="1"/>
          <w:numId w:val="7"/>
        </w:numPr>
        <w:spacing w:before="0" w:after="0"/>
        <w:rPr>
          <w:rFonts w:cs="Arial"/>
          <w:szCs w:val="24"/>
        </w:rPr>
      </w:pPr>
      <w:bookmarkStart w:id="45" w:name="_Toc181883906"/>
      <w:bookmarkEnd w:id="44"/>
      <w:r w:rsidRPr="00AF63A7">
        <w:rPr>
          <w:rFonts w:cs="Arial"/>
          <w:szCs w:val="24"/>
        </w:rPr>
        <w:t>TS</w:t>
      </w:r>
      <w:bookmarkStart w:id="46" w:name="_Toc256000066"/>
      <w:r w:rsidR="00244C3D" w:rsidRPr="00AF63A7">
        <w:rPr>
          <w:rFonts w:cs="Arial"/>
          <w:szCs w:val="24"/>
        </w:rPr>
        <w:t>3</w:t>
      </w:r>
      <w:r w:rsidR="00C0143C">
        <w:rPr>
          <w:rFonts w:cs="Arial"/>
          <w:szCs w:val="24"/>
        </w:rPr>
        <w:t>3</w:t>
      </w:r>
      <w:r w:rsidR="00660338" w:rsidRPr="00AF63A7">
        <w:rPr>
          <w:rFonts w:cs="Arial"/>
          <w:szCs w:val="24"/>
        </w:rPr>
        <w:t>.</w:t>
      </w:r>
      <w:r w:rsidR="00244C3D" w:rsidRPr="00AF63A7">
        <w:rPr>
          <w:rFonts w:cs="Arial"/>
          <w:szCs w:val="24"/>
        </w:rPr>
        <w:t>1</w:t>
      </w:r>
      <w:r w:rsidR="00C0143C">
        <w:rPr>
          <w:rFonts w:cs="Arial"/>
          <w:szCs w:val="24"/>
        </w:rPr>
        <w:t>1</w:t>
      </w:r>
      <w:r w:rsidR="00660338" w:rsidRPr="00AF63A7">
        <w:rPr>
          <w:rFonts w:cs="Arial"/>
          <w:szCs w:val="24"/>
        </w:rPr>
        <w:t xml:space="preserve">.24 </w:t>
      </w:r>
      <w:r w:rsidR="00C0143C">
        <w:rPr>
          <w:rFonts w:cs="Arial"/>
          <w:szCs w:val="24"/>
        </w:rPr>
        <w:t>Hackett Hall – Demolition</w:t>
      </w:r>
      <w:bookmarkEnd w:id="45"/>
    </w:p>
    <w:p w14:paraId="4A2F66CA" w14:textId="7939331E" w:rsidR="00FC55BD" w:rsidRPr="00D13184" w:rsidRDefault="00FC55BD" w:rsidP="00D13184">
      <w:pPr>
        <w:spacing w:before="0" w:after="0" w:line="240" w:lineRule="auto"/>
        <w:ind w:right="29"/>
        <w:rPr>
          <w:rFonts w:eastAsia="Calibri"/>
          <w:szCs w:val="24"/>
          <w:lang w:eastAsia="en-US"/>
        </w:rPr>
      </w:pPr>
    </w:p>
    <w:tbl>
      <w:tblPr>
        <w:tblStyle w:val="TableGrid"/>
        <w:tblW w:w="9356" w:type="dxa"/>
        <w:tblInd w:w="-5" w:type="dxa"/>
        <w:tblLook w:val="04A0" w:firstRow="1" w:lastRow="0" w:firstColumn="1" w:lastColumn="0" w:noHBand="0" w:noVBand="1"/>
      </w:tblPr>
      <w:tblGrid>
        <w:gridCol w:w="2065"/>
        <w:gridCol w:w="7291"/>
      </w:tblGrid>
      <w:tr w:rsidR="00A334BE" w:rsidRPr="00A334BE" w14:paraId="1A215B13" w14:textId="77777777" w:rsidTr="000D77A6">
        <w:tc>
          <w:tcPr>
            <w:tcW w:w="2065" w:type="dxa"/>
          </w:tcPr>
          <w:p w14:paraId="5BDA24BC" w14:textId="77777777" w:rsidR="00A334BE" w:rsidRPr="00A334BE" w:rsidRDefault="00A334BE" w:rsidP="00A334BE">
            <w:pPr>
              <w:spacing w:before="0" w:after="0"/>
              <w:ind w:right="110"/>
              <w:rPr>
                <w:rFonts w:eastAsia="Calibri"/>
                <w:b/>
                <w:color w:val="244061"/>
                <w:szCs w:val="24"/>
                <w:lang w:eastAsia="en-US"/>
              </w:rPr>
            </w:pPr>
            <w:r w:rsidRPr="00A334BE">
              <w:rPr>
                <w:rFonts w:eastAsia="Calibri"/>
                <w:b/>
                <w:color w:val="244061"/>
                <w:szCs w:val="24"/>
                <w:lang w:eastAsia="en-US"/>
              </w:rPr>
              <w:t>Meeting &amp; Date</w:t>
            </w:r>
          </w:p>
        </w:tc>
        <w:tc>
          <w:tcPr>
            <w:tcW w:w="7291" w:type="dxa"/>
          </w:tcPr>
          <w:p w14:paraId="5AC030EA" w14:textId="77777777" w:rsidR="00A334BE" w:rsidRPr="00A334BE" w:rsidRDefault="00A334BE" w:rsidP="00A334BE">
            <w:pPr>
              <w:spacing w:before="0" w:after="0"/>
              <w:ind w:right="39"/>
              <w:rPr>
                <w:rFonts w:eastAsia="Calibri"/>
                <w:szCs w:val="24"/>
                <w:lang w:eastAsia="en-US"/>
              </w:rPr>
            </w:pPr>
            <w:r w:rsidRPr="00A334BE">
              <w:rPr>
                <w:rFonts w:eastAsia="Calibri"/>
                <w:szCs w:val="24"/>
                <w:lang w:eastAsia="en-US"/>
              </w:rPr>
              <w:t>Council Meeting – 26 November 2024</w:t>
            </w:r>
          </w:p>
        </w:tc>
      </w:tr>
      <w:tr w:rsidR="00A334BE" w:rsidRPr="00A334BE" w14:paraId="7E8D7A71" w14:textId="77777777" w:rsidTr="000D77A6">
        <w:tc>
          <w:tcPr>
            <w:tcW w:w="2065" w:type="dxa"/>
          </w:tcPr>
          <w:p w14:paraId="0CAFA81F" w14:textId="77777777" w:rsidR="00A334BE" w:rsidRPr="00A334BE" w:rsidRDefault="00A334BE" w:rsidP="00A334BE">
            <w:pPr>
              <w:spacing w:before="0" w:after="0"/>
              <w:ind w:right="110"/>
              <w:rPr>
                <w:rFonts w:eastAsia="Calibri"/>
                <w:b/>
                <w:color w:val="244061"/>
                <w:szCs w:val="24"/>
                <w:lang w:eastAsia="en-US"/>
              </w:rPr>
            </w:pPr>
            <w:r w:rsidRPr="00A334BE">
              <w:rPr>
                <w:rFonts w:eastAsia="Calibri"/>
                <w:b/>
                <w:color w:val="244061"/>
                <w:szCs w:val="24"/>
                <w:lang w:eastAsia="en-US"/>
              </w:rPr>
              <w:t>Applicant</w:t>
            </w:r>
          </w:p>
        </w:tc>
        <w:tc>
          <w:tcPr>
            <w:tcW w:w="7291" w:type="dxa"/>
          </w:tcPr>
          <w:p w14:paraId="49D153ED" w14:textId="77777777" w:rsidR="00A334BE" w:rsidRPr="00A334BE" w:rsidRDefault="00A334BE" w:rsidP="00A334BE">
            <w:pPr>
              <w:spacing w:before="0" w:after="0"/>
              <w:ind w:right="39"/>
              <w:rPr>
                <w:rFonts w:eastAsia="Calibri"/>
                <w:szCs w:val="24"/>
                <w:lang w:eastAsia="en-US"/>
              </w:rPr>
            </w:pPr>
            <w:r w:rsidRPr="00A334BE">
              <w:rPr>
                <w:rFonts w:eastAsia="Calibri"/>
                <w:szCs w:val="24"/>
                <w:lang w:eastAsia="en-US"/>
              </w:rPr>
              <w:t xml:space="preserve">City of </w:t>
            </w:r>
            <w:proofErr w:type="spellStart"/>
            <w:r w:rsidRPr="00A334BE">
              <w:rPr>
                <w:rFonts w:eastAsia="Calibri"/>
                <w:szCs w:val="24"/>
                <w:lang w:eastAsia="en-US"/>
              </w:rPr>
              <w:t>Nedlands</w:t>
            </w:r>
            <w:proofErr w:type="spellEnd"/>
            <w:r w:rsidRPr="00A334BE">
              <w:rPr>
                <w:rFonts w:eastAsia="Calibri"/>
                <w:szCs w:val="24"/>
                <w:lang w:eastAsia="en-US"/>
              </w:rPr>
              <w:t xml:space="preserve"> </w:t>
            </w:r>
          </w:p>
        </w:tc>
      </w:tr>
      <w:tr w:rsidR="00A334BE" w:rsidRPr="00A334BE" w14:paraId="34F172C2" w14:textId="77777777" w:rsidTr="000D77A6">
        <w:tc>
          <w:tcPr>
            <w:tcW w:w="2065" w:type="dxa"/>
          </w:tcPr>
          <w:p w14:paraId="149F4EF8" w14:textId="77777777" w:rsidR="00A334BE" w:rsidRPr="00A334BE" w:rsidRDefault="00A334BE" w:rsidP="00A334BE">
            <w:pPr>
              <w:spacing w:before="0" w:after="0"/>
              <w:ind w:right="110"/>
              <w:jc w:val="left"/>
              <w:rPr>
                <w:rFonts w:eastAsia="Calibri"/>
                <w:b/>
                <w:bCs/>
                <w:color w:val="244061"/>
                <w:szCs w:val="24"/>
                <w:lang w:eastAsia="en-US"/>
              </w:rPr>
            </w:pPr>
            <w:r w:rsidRPr="00A334BE">
              <w:rPr>
                <w:rFonts w:eastAsia="Calibri"/>
                <w:b/>
                <w:bCs/>
                <w:color w:val="244061"/>
                <w:szCs w:val="24"/>
                <w:lang w:eastAsia="en-US"/>
              </w:rPr>
              <w:t xml:space="preserve">Employee Disclosure under section 5.70 Local Government Act 1995 </w:t>
            </w:r>
          </w:p>
        </w:tc>
        <w:tc>
          <w:tcPr>
            <w:tcW w:w="7291" w:type="dxa"/>
          </w:tcPr>
          <w:p w14:paraId="3EA534C5" w14:textId="77777777" w:rsidR="00A334BE" w:rsidRPr="00A334BE" w:rsidRDefault="00A334BE" w:rsidP="00A334BE">
            <w:pPr>
              <w:spacing w:before="0" w:after="0"/>
              <w:ind w:right="39"/>
              <w:jc w:val="left"/>
              <w:rPr>
                <w:rFonts w:eastAsia="Times New Roman"/>
                <w:szCs w:val="24"/>
              </w:rPr>
            </w:pPr>
          </w:p>
          <w:p w14:paraId="62E637A4" w14:textId="77777777" w:rsidR="00A334BE" w:rsidRPr="00A334BE" w:rsidRDefault="00A334BE" w:rsidP="00A334BE">
            <w:pPr>
              <w:spacing w:before="0" w:after="0"/>
              <w:ind w:right="39"/>
              <w:jc w:val="left"/>
              <w:rPr>
                <w:rFonts w:eastAsia="Times New Roman"/>
                <w:szCs w:val="24"/>
              </w:rPr>
            </w:pPr>
            <w:r w:rsidRPr="00A334BE">
              <w:rPr>
                <w:rFonts w:eastAsia="Times New Roman"/>
                <w:szCs w:val="24"/>
              </w:rPr>
              <w:t>Nil.</w:t>
            </w:r>
          </w:p>
        </w:tc>
      </w:tr>
      <w:tr w:rsidR="00A334BE" w:rsidRPr="00A334BE" w14:paraId="53CC19AC" w14:textId="77777777" w:rsidTr="000D77A6">
        <w:tc>
          <w:tcPr>
            <w:tcW w:w="2065" w:type="dxa"/>
          </w:tcPr>
          <w:p w14:paraId="2DCC50B3" w14:textId="77777777" w:rsidR="00A334BE" w:rsidRPr="00A334BE" w:rsidRDefault="00A334BE" w:rsidP="00A334BE">
            <w:pPr>
              <w:spacing w:before="0" w:after="0"/>
              <w:ind w:right="110"/>
              <w:rPr>
                <w:rFonts w:eastAsia="Calibri"/>
                <w:b/>
                <w:color w:val="244061"/>
                <w:szCs w:val="24"/>
                <w:lang w:eastAsia="en-US"/>
              </w:rPr>
            </w:pPr>
            <w:r w:rsidRPr="00A334BE">
              <w:rPr>
                <w:rFonts w:eastAsia="Calibri"/>
                <w:b/>
                <w:color w:val="244061"/>
                <w:szCs w:val="24"/>
                <w:lang w:eastAsia="en-US"/>
              </w:rPr>
              <w:t>Report Author</w:t>
            </w:r>
          </w:p>
        </w:tc>
        <w:tc>
          <w:tcPr>
            <w:tcW w:w="7291" w:type="dxa"/>
          </w:tcPr>
          <w:p w14:paraId="12409CCD" w14:textId="77777777" w:rsidR="00A334BE" w:rsidRPr="00A334BE" w:rsidRDefault="00A334BE" w:rsidP="00A334BE">
            <w:pPr>
              <w:spacing w:before="0" w:after="0"/>
              <w:ind w:right="39"/>
              <w:rPr>
                <w:rFonts w:eastAsia="Calibri"/>
                <w:szCs w:val="24"/>
                <w:lang w:eastAsia="en-US"/>
              </w:rPr>
            </w:pPr>
            <w:r w:rsidRPr="00A334BE">
              <w:rPr>
                <w:rFonts w:eastAsia="Calibri"/>
                <w:szCs w:val="24"/>
                <w:lang w:eastAsia="en-US"/>
              </w:rPr>
              <w:t>Matthew MacPherson, Director Technical Services</w:t>
            </w:r>
          </w:p>
        </w:tc>
      </w:tr>
      <w:tr w:rsidR="00A334BE" w:rsidRPr="00A334BE" w14:paraId="5903C002" w14:textId="77777777" w:rsidTr="000D77A6">
        <w:tc>
          <w:tcPr>
            <w:tcW w:w="2065" w:type="dxa"/>
          </w:tcPr>
          <w:p w14:paraId="5801B3F9" w14:textId="77777777" w:rsidR="00A334BE" w:rsidRPr="00A334BE" w:rsidRDefault="00A334BE" w:rsidP="00A334BE">
            <w:pPr>
              <w:spacing w:before="0" w:after="0"/>
              <w:ind w:right="110"/>
              <w:rPr>
                <w:rFonts w:eastAsia="Calibri"/>
                <w:b/>
                <w:color w:val="244061"/>
                <w:szCs w:val="24"/>
                <w:lang w:eastAsia="en-US"/>
              </w:rPr>
            </w:pPr>
            <w:r w:rsidRPr="00A334BE">
              <w:rPr>
                <w:rFonts w:eastAsia="Calibri"/>
                <w:b/>
                <w:color w:val="244061"/>
                <w:szCs w:val="24"/>
                <w:lang w:eastAsia="en-US"/>
              </w:rPr>
              <w:t>Director</w:t>
            </w:r>
          </w:p>
        </w:tc>
        <w:tc>
          <w:tcPr>
            <w:tcW w:w="7291" w:type="dxa"/>
          </w:tcPr>
          <w:p w14:paraId="54624527" w14:textId="77777777" w:rsidR="00A334BE" w:rsidRPr="00A334BE" w:rsidRDefault="00A334BE" w:rsidP="00A334BE">
            <w:pPr>
              <w:spacing w:before="0" w:after="0"/>
              <w:ind w:right="39"/>
              <w:rPr>
                <w:rFonts w:eastAsia="Calibri"/>
                <w:szCs w:val="24"/>
                <w:lang w:eastAsia="en-US"/>
              </w:rPr>
            </w:pPr>
            <w:r w:rsidRPr="00A334BE">
              <w:rPr>
                <w:rFonts w:eastAsia="Calibri"/>
                <w:szCs w:val="24"/>
                <w:lang w:eastAsia="en-US"/>
              </w:rPr>
              <w:t>Matthew MacPherson, Director Technical Services</w:t>
            </w:r>
          </w:p>
        </w:tc>
      </w:tr>
      <w:tr w:rsidR="00A334BE" w:rsidRPr="00A334BE" w14:paraId="57FD8A71" w14:textId="77777777" w:rsidTr="000D77A6">
        <w:tc>
          <w:tcPr>
            <w:tcW w:w="2065" w:type="dxa"/>
          </w:tcPr>
          <w:p w14:paraId="7FE9FA91" w14:textId="77777777" w:rsidR="00A334BE" w:rsidRPr="00A334BE" w:rsidRDefault="00A334BE" w:rsidP="00A334BE">
            <w:pPr>
              <w:spacing w:before="0" w:after="0"/>
              <w:ind w:right="110"/>
              <w:rPr>
                <w:rFonts w:eastAsia="Calibri"/>
                <w:b/>
                <w:color w:val="244061"/>
                <w:szCs w:val="24"/>
                <w:lang w:eastAsia="en-US"/>
              </w:rPr>
            </w:pPr>
            <w:r w:rsidRPr="00A334BE">
              <w:rPr>
                <w:rFonts w:eastAsia="Calibri"/>
                <w:b/>
                <w:color w:val="244061"/>
                <w:szCs w:val="24"/>
                <w:lang w:eastAsia="en-US"/>
              </w:rPr>
              <w:t>Attachments</w:t>
            </w:r>
          </w:p>
        </w:tc>
        <w:tc>
          <w:tcPr>
            <w:tcW w:w="7291" w:type="dxa"/>
          </w:tcPr>
          <w:p w14:paraId="4E3E97D1" w14:textId="6DC2817A" w:rsidR="00A334BE" w:rsidRPr="00A334BE" w:rsidRDefault="00A334BE" w:rsidP="00E86193">
            <w:pPr>
              <w:numPr>
                <w:ilvl w:val="0"/>
                <w:numId w:val="40"/>
              </w:numPr>
              <w:spacing w:before="0" w:after="0"/>
              <w:ind w:left="385" w:right="39" w:hanging="385"/>
              <w:jc w:val="left"/>
              <w:rPr>
                <w:rFonts w:eastAsia="Calibri"/>
                <w:szCs w:val="24"/>
                <w:lang w:val="en-US" w:eastAsia="en-US"/>
              </w:rPr>
            </w:pPr>
            <w:r w:rsidRPr="00A334BE">
              <w:rPr>
                <w:rFonts w:eastAsia="Calibri"/>
                <w:szCs w:val="24"/>
                <w:lang w:val="en-US" w:eastAsia="en-US"/>
              </w:rPr>
              <w:t>CONFIDENTIAL – Indicative Quotations Received</w:t>
            </w:r>
          </w:p>
          <w:p w14:paraId="5253129A" w14:textId="77777777" w:rsidR="00A334BE" w:rsidRPr="00A334BE" w:rsidRDefault="00A334BE" w:rsidP="00E86193">
            <w:pPr>
              <w:numPr>
                <w:ilvl w:val="0"/>
                <w:numId w:val="40"/>
              </w:numPr>
              <w:spacing w:before="0" w:after="0"/>
              <w:ind w:left="426" w:right="39" w:hanging="426"/>
              <w:jc w:val="left"/>
              <w:rPr>
                <w:rFonts w:eastAsia="Calibri"/>
                <w:szCs w:val="24"/>
                <w:lang w:val="en-US" w:eastAsia="en-US"/>
              </w:rPr>
            </w:pPr>
            <w:r w:rsidRPr="00A334BE">
              <w:rPr>
                <w:rFonts w:eastAsia="Calibri"/>
                <w:szCs w:val="24"/>
                <w:lang w:val="en-US" w:eastAsia="en-US"/>
              </w:rPr>
              <w:t>Hackett Hall Photo Deck</w:t>
            </w:r>
          </w:p>
        </w:tc>
      </w:tr>
    </w:tbl>
    <w:p w14:paraId="34B4EB7E" w14:textId="77777777" w:rsidR="00A334BE" w:rsidRPr="00A334BE" w:rsidRDefault="00A334BE" w:rsidP="000D77A6">
      <w:pPr>
        <w:spacing w:before="0" w:after="0" w:line="240" w:lineRule="auto"/>
        <w:ind w:right="-330"/>
        <w:rPr>
          <w:rFonts w:eastAsia="Calibri"/>
          <w:b/>
          <w:szCs w:val="24"/>
          <w:lang w:val="en-US" w:eastAsia="en-US"/>
        </w:rPr>
      </w:pPr>
    </w:p>
    <w:p w14:paraId="1BBAFD78" w14:textId="77777777" w:rsidR="00A334BE" w:rsidRPr="00A334BE" w:rsidRDefault="00A334BE" w:rsidP="000D77A6">
      <w:pPr>
        <w:spacing w:before="0" w:after="0" w:line="240" w:lineRule="auto"/>
        <w:ind w:right="-330"/>
        <w:rPr>
          <w:rFonts w:eastAsia="Calibri"/>
          <w:b/>
          <w:szCs w:val="24"/>
          <w:lang w:val="en-US" w:eastAsia="en-US"/>
        </w:rPr>
      </w:pPr>
    </w:p>
    <w:p w14:paraId="6F9A9D03" w14:textId="77777777" w:rsidR="00A334BE" w:rsidRPr="00A334BE" w:rsidRDefault="00A334BE" w:rsidP="000D77A6">
      <w:pPr>
        <w:spacing w:before="0" w:after="0" w:line="240" w:lineRule="auto"/>
        <w:ind w:right="-330"/>
        <w:rPr>
          <w:rFonts w:eastAsia="Calibri"/>
          <w:b/>
          <w:color w:val="244061"/>
          <w:sz w:val="28"/>
          <w:szCs w:val="32"/>
          <w:lang w:val="en-US" w:eastAsia="en-US"/>
        </w:rPr>
      </w:pPr>
      <w:r w:rsidRPr="00A334BE">
        <w:rPr>
          <w:rFonts w:eastAsia="Calibri"/>
          <w:b/>
          <w:color w:val="244061"/>
          <w:sz w:val="28"/>
          <w:szCs w:val="32"/>
          <w:lang w:val="en-US" w:eastAsia="en-US"/>
        </w:rPr>
        <w:t>Purpose</w:t>
      </w:r>
    </w:p>
    <w:p w14:paraId="198673AE" w14:textId="77777777" w:rsidR="00A334BE" w:rsidRPr="00A334BE" w:rsidRDefault="00A334BE" w:rsidP="000D77A6">
      <w:pPr>
        <w:spacing w:before="0" w:after="0" w:line="240" w:lineRule="auto"/>
        <w:ind w:right="-330"/>
        <w:rPr>
          <w:rFonts w:eastAsia="Calibri"/>
          <w:b/>
          <w:szCs w:val="24"/>
          <w:lang w:val="en-US" w:eastAsia="en-US"/>
        </w:rPr>
      </w:pPr>
    </w:p>
    <w:p w14:paraId="561089CA" w14:textId="77777777" w:rsidR="00A334BE" w:rsidRPr="00A334BE" w:rsidRDefault="00A334BE" w:rsidP="000D77A6">
      <w:pPr>
        <w:spacing w:before="0" w:after="0" w:line="240" w:lineRule="auto"/>
        <w:ind w:right="-330"/>
        <w:rPr>
          <w:rFonts w:eastAsia="Calibri"/>
          <w:szCs w:val="24"/>
          <w:lang w:val="en-US" w:eastAsia="en-US"/>
        </w:rPr>
      </w:pPr>
      <w:r w:rsidRPr="00A334BE">
        <w:rPr>
          <w:rFonts w:eastAsia="Calibri"/>
          <w:szCs w:val="24"/>
          <w:lang w:val="en-US" w:eastAsia="en-US"/>
        </w:rPr>
        <w:t xml:space="preserve">Hackett Hall, Lawler Park, has been dilapidated for </w:t>
      </w:r>
      <w:proofErr w:type="gramStart"/>
      <w:r w:rsidRPr="00A334BE">
        <w:rPr>
          <w:rFonts w:eastAsia="Calibri"/>
          <w:szCs w:val="24"/>
          <w:lang w:val="en-US" w:eastAsia="en-US"/>
        </w:rPr>
        <w:t>a number of</w:t>
      </w:r>
      <w:proofErr w:type="gramEnd"/>
      <w:r w:rsidRPr="00A334BE">
        <w:rPr>
          <w:rFonts w:eastAsia="Calibri"/>
          <w:szCs w:val="24"/>
          <w:lang w:val="en-US" w:eastAsia="en-US"/>
        </w:rPr>
        <w:t xml:space="preserve"> years, and was closed to access and full use in January 2023. </w:t>
      </w:r>
    </w:p>
    <w:p w14:paraId="5382F155" w14:textId="77777777" w:rsidR="00A334BE" w:rsidRPr="00A334BE" w:rsidRDefault="00A334BE" w:rsidP="000D77A6">
      <w:pPr>
        <w:spacing w:before="0" w:after="0" w:line="240" w:lineRule="auto"/>
        <w:ind w:right="-330"/>
        <w:rPr>
          <w:rFonts w:eastAsia="Calibri"/>
          <w:szCs w:val="24"/>
          <w:lang w:val="en-US" w:eastAsia="en-US"/>
        </w:rPr>
      </w:pPr>
    </w:p>
    <w:p w14:paraId="617139BF" w14:textId="77777777" w:rsidR="00A334BE" w:rsidRPr="00A334BE" w:rsidRDefault="00A334BE" w:rsidP="000D77A6">
      <w:pPr>
        <w:spacing w:before="0" w:after="0" w:line="240" w:lineRule="auto"/>
        <w:ind w:right="-330"/>
        <w:rPr>
          <w:rFonts w:eastAsia="Calibri"/>
          <w:szCs w:val="24"/>
          <w:lang w:val="en-US" w:eastAsia="en-US"/>
        </w:rPr>
      </w:pPr>
      <w:r w:rsidRPr="00A334BE">
        <w:rPr>
          <w:rFonts w:eastAsia="Calibri"/>
          <w:szCs w:val="24"/>
          <w:lang w:val="en-US" w:eastAsia="en-US"/>
        </w:rPr>
        <w:t>A report was presented to the Ordinary Council meeting on Tuesday 22 October 2024, where no position was resolved, hence the report is before Council to reconsider a suitable position.</w:t>
      </w:r>
    </w:p>
    <w:p w14:paraId="4FC1357E" w14:textId="77777777" w:rsidR="00A334BE" w:rsidRPr="00A334BE" w:rsidRDefault="00A334BE" w:rsidP="000D77A6">
      <w:pPr>
        <w:spacing w:before="0" w:after="0" w:line="240" w:lineRule="auto"/>
        <w:ind w:right="-330"/>
        <w:rPr>
          <w:rFonts w:eastAsia="Calibri"/>
          <w:szCs w:val="24"/>
          <w:lang w:val="en-US" w:eastAsia="en-US"/>
        </w:rPr>
      </w:pPr>
    </w:p>
    <w:p w14:paraId="422E0C33" w14:textId="77777777" w:rsidR="00A334BE" w:rsidRPr="00A334BE" w:rsidRDefault="00A334BE" w:rsidP="000D77A6">
      <w:pPr>
        <w:spacing w:before="0" w:after="0" w:line="240" w:lineRule="auto"/>
        <w:ind w:right="-330"/>
        <w:rPr>
          <w:rFonts w:eastAsia="Calibri"/>
          <w:szCs w:val="24"/>
          <w:lang w:val="en-US" w:eastAsia="en-US"/>
        </w:rPr>
      </w:pPr>
      <w:r w:rsidRPr="00A334BE">
        <w:rPr>
          <w:rFonts w:eastAsia="Calibri"/>
          <w:szCs w:val="24"/>
          <w:lang w:val="en-US" w:eastAsia="en-US"/>
        </w:rPr>
        <w:t xml:space="preserve">A decision from Council is required for action regarding Hackett Hall in the short term while long term preparations are made. After </w:t>
      </w:r>
      <w:proofErr w:type="gramStart"/>
      <w:r w:rsidRPr="00A334BE">
        <w:rPr>
          <w:rFonts w:eastAsia="Calibri"/>
          <w:szCs w:val="24"/>
          <w:lang w:val="en-US" w:eastAsia="en-US"/>
        </w:rPr>
        <w:t>recent</w:t>
      </w:r>
      <w:proofErr w:type="gramEnd"/>
      <w:r w:rsidRPr="00A334BE">
        <w:rPr>
          <w:rFonts w:eastAsia="Calibri"/>
          <w:szCs w:val="24"/>
          <w:lang w:val="en-US" w:eastAsia="en-US"/>
        </w:rPr>
        <w:t xml:space="preserve"> inspection of the Hall, the dilapidation is such that the building is in worse condition than what was expected after such time, and </w:t>
      </w:r>
      <w:proofErr w:type="spellStart"/>
      <w:proofErr w:type="gramStart"/>
      <w:r w:rsidRPr="00A334BE">
        <w:rPr>
          <w:rFonts w:eastAsia="Calibri"/>
          <w:szCs w:val="24"/>
          <w:lang w:val="en-US" w:eastAsia="en-US"/>
        </w:rPr>
        <w:t>a</w:t>
      </w:r>
      <w:proofErr w:type="spellEnd"/>
      <w:proofErr w:type="gramEnd"/>
      <w:r w:rsidRPr="00A334BE">
        <w:rPr>
          <w:rFonts w:eastAsia="Calibri"/>
          <w:szCs w:val="24"/>
          <w:lang w:val="en-US" w:eastAsia="en-US"/>
        </w:rPr>
        <w:t xml:space="preserve"> immediate decision is advised.</w:t>
      </w:r>
    </w:p>
    <w:p w14:paraId="7B96C9CE" w14:textId="77777777" w:rsidR="00A334BE" w:rsidRPr="00A334BE" w:rsidRDefault="00A334BE" w:rsidP="000D77A6">
      <w:pPr>
        <w:spacing w:before="0" w:after="0" w:line="240" w:lineRule="auto"/>
        <w:ind w:right="-330"/>
        <w:rPr>
          <w:rFonts w:eastAsia="Calibri"/>
          <w:b/>
          <w:szCs w:val="24"/>
          <w:lang w:val="en-US" w:eastAsia="en-US"/>
        </w:rPr>
      </w:pPr>
    </w:p>
    <w:p w14:paraId="62C8D666" w14:textId="77777777" w:rsidR="00A334BE" w:rsidRPr="00A334BE" w:rsidRDefault="00A334BE" w:rsidP="000D77A6">
      <w:pPr>
        <w:spacing w:before="0" w:after="0" w:line="240" w:lineRule="auto"/>
        <w:ind w:right="-330"/>
        <w:rPr>
          <w:rFonts w:eastAsia="Calibri"/>
          <w:b/>
          <w:szCs w:val="24"/>
          <w:lang w:val="en-US" w:eastAsia="en-US"/>
        </w:rPr>
      </w:pPr>
    </w:p>
    <w:p w14:paraId="4DD5FCEB" w14:textId="77777777" w:rsidR="00A334BE" w:rsidRPr="00A334BE" w:rsidRDefault="00A334BE" w:rsidP="000D77A6">
      <w:pPr>
        <w:spacing w:before="0" w:after="0" w:line="240" w:lineRule="auto"/>
        <w:ind w:right="-330"/>
        <w:rPr>
          <w:rFonts w:eastAsia="Calibri"/>
          <w:b/>
          <w:color w:val="244061"/>
          <w:sz w:val="28"/>
          <w:szCs w:val="32"/>
          <w:lang w:val="en-US" w:eastAsia="en-US"/>
        </w:rPr>
      </w:pPr>
      <w:r w:rsidRPr="00A334BE">
        <w:rPr>
          <w:rFonts w:eastAsia="Calibri"/>
          <w:b/>
          <w:color w:val="244061"/>
          <w:sz w:val="28"/>
          <w:szCs w:val="32"/>
          <w:lang w:val="en-US" w:eastAsia="en-US"/>
        </w:rPr>
        <w:t>ADMINISTRATION RECOMMENDATION</w:t>
      </w:r>
    </w:p>
    <w:p w14:paraId="2554927F" w14:textId="77777777" w:rsidR="00A334BE" w:rsidRPr="00A334BE" w:rsidRDefault="00A334BE" w:rsidP="000D77A6">
      <w:pPr>
        <w:spacing w:before="0" w:after="0" w:line="240" w:lineRule="auto"/>
        <w:ind w:right="-330"/>
        <w:rPr>
          <w:rFonts w:eastAsia="Calibri"/>
          <w:b/>
          <w:color w:val="244061"/>
          <w:szCs w:val="24"/>
          <w:lang w:val="en-US" w:eastAsia="en-US"/>
        </w:rPr>
      </w:pPr>
    </w:p>
    <w:p w14:paraId="3884E4C9" w14:textId="77777777" w:rsidR="00A334BE" w:rsidRPr="00A334BE" w:rsidRDefault="00A334BE" w:rsidP="000D77A6">
      <w:pPr>
        <w:spacing w:before="0" w:after="0" w:line="240" w:lineRule="auto"/>
        <w:ind w:right="-330"/>
        <w:rPr>
          <w:rFonts w:eastAsia="Calibri"/>
          <w:b/>
          <w:color w:val="244061"/>
          <w:szCs w:val="24"/>
          <w:lang w:val="en-US" w:eastAsia="en-US"/>
        </w:rPr>
      </w:pPr>
      <w:r w:rsidRPr="00A334BE">
        <w:rPr>
          <w:rFonts w:eastAsia="Calibri"/>
          <w:b/>
          <w:color w:val="244061"/>
          <w:szCs w:val="24"/>
          <w:lang w:val="en-US" w:eastAsia="en-US"/>
        </w:rPr>
        <w:t>That Council</w:t>
      </w:r>
      <w:r w:rsidRPr="00A334BE">
        <w:rPr>
          <w:rFonts w:eastAsia="Calibri"/>
          <w:b/>
          <w:color w:val="244061"/>
          <w:szCs w:val="24"/>
          <w:lang w:val="en-GB" w:eastAsia="en-US"/>
        </w:rPr>
        <w:t xml:space="preserve"> Request the CEO</w:t>
      </w:r>
      <w:r w:rsidRPr="00A334BE">
        <w:rPr>
          <w:rFonts w:eastAsia="Calibri"/>
          <w:b/>
          <w:color w:val="244061"/>
          <w:szCs w:val="24"/>
          <w:lang w:val="en-US" w:eastAsia="en-US"/>
        </w:rPr>
        <w:t>:</w:t>
      </w:r>
    </w:p>
    <w:p w14:paraId="5D49B3E8" w14:textId="77777777" w:rsidR="00A334BE" w:rsidRPr="00A334BE" w:rsidRDefault="00A334BE" w:rsidP="000D77A6">
      <w:pPr>
        <w:spacing w:before="0" w:after="0" w:line="240" w:lineRule="auto"/>
        <w:ind w:right="-330"/>
        <w:rPr>
          <w:rFonts w:eastAsia="Calibri"/>
          <w:b/>
          <w:color w:val="244061"/>
          <w:szCs w:val="24"/>
          <w:lang w:val="en-US" w:eastAsia="en-US"/>
        </w:rPr>
      </w:pPr>
    </w:p>
    <w:p w14:paraId="6F87B0A8" w14:textId="77777777" w:rsidR="00A334BE" w:rsidRPr="00A334BE" w:rsidRDefault="00A334BE" w:rsidP="00E86193">
      <w:pPr>
        <w:numPr>
          <w:ilvl w:val="0"/>
          <w:numId w:val="39"/>
        </w:numPr>
        <w:spacing w:before="0" w:after="0" w:line="240" w:lineRule="auto"/>
        <w:ind w:left="567" w:right="-330" w:hanging="567"/>
        <w:contextualSpacing/>
        <w:jc w:val="left"/>
        <w:rPr>
          <w:rFonts w:eastAsia="Calibri"/>
          <w:b/>
          <w:color w:val="244061"/>
          <w:szCs w:val="24"/>
          <w:lang w:val="en-GB" w:eastAsia="en-US"/>
        </w:rPr>
      </w:pPr>
      <w:r w:rsidRPr="00A334BE">
        <w:rPr>
          <w:rFonts w:eastAsia="Calibri"/>
          <w:b/>
          <w:color w:val="244061"/>
          <w:szCs w:val="24"/>
          <w:lang w:val="en-GB" w:eastAsia="en-US"/>
        </w:rPr>
        <w:t>NOTIFY the community regarding the proposed demolition of Hackett Hall, Lawler Park; and</w:t>
      </w:r>
    </w:p>
    <w:p w14:paraId="43911404" w14:textId="77777777" w:rsidR="00A334BE" w:rsidRPr="00A334BE" w:rsidRDefault="00A334BE" w:rsidP="00E86193">
      <w:pPr>
        <w:numPr>
          <w:ilvl w:val="0"/>
          <w:numId w:val="39"/>
        </w:numPr>
        <w:spacing w:before="0" w:after="0" w:line="240" w:lineRule="auto"/>
        <w:ind w:left="567" w:right="-330" w:hanging="567"/>
        <w:contextualSpacing/>
        <w:jc w:val="left"/>
        <w:rPr>
          <w:rFonts w:eastAsia="Calibri"/>
          <w:b/>
          <w:color w:val="244061"/>
          <w:szCs w:val="24"/>
          <w:lang w:val="en-GB" w:eastAsia="en-US"/>
        </w:rPr>
      </w:pPr>
      <w:r w:rsidRPr="00A334BE">
        <w:rPr>
          <w:rFonts w:eastAsia="Calibri"/>
          <w:b/>
          <w:color w:val="244061"/>
          <w:szCs w:val="24"/>
          <w:lang w:val="en-GB" w:eastAsia="en-US"/>
        </w:rPr>
        <w:t>INCLUDE as part of the 2024/25 mid-year financial review, a capital budget provision for approximately $68,500 the demolition of Hackett Hall, Lawler Park.</w:t>
      </w:r>
    </w:p>
    <w:p w14:paraId="0548EC6F" w14:textId="77777777" w:rsidR="00A334BE" w:rsidRPr="00A334BE" w:rsidRDefault="00A334BE" w:rsidP="000D77A6">
      <w:pPr>
        <w:spacing w:before="0" w:after="0" w:line="240" w:lineRule="auto"/>
        <w:ind w:right="-330"/>
        <w:rPr>
          <w:rFonts w:eastAsia="Calibri"/>
          <w:b/>
          <w:szCs w:val="24"/>
          <w:lang w:val="en-US" w:eastAsia="en-US"/>
        </w:rPr>
      </w:pPr>
    </w:p>
    <w:p w14:paraId="59A324D5" w14:textId="77777777" w:rsidR="00A334BE" w:rsidRPr="00A334BE" w:rsidRDefault="00A334BE" w:rsidP="000D77A6">
      <w:pPr>
        <w:spacing w:before="0" w:after="0" w:line="240" w:lineRule="auto"/>
        <w:ind w:right="-330"/>
        <w:rPr>
          <w:rFonts w:eastAsia="Calibri"/>
          <w:b/>
          <w:color w:val="244061"/>
          <w:sz w:val="28"/>
          <w:szCs w:val="32"/>
          <w:lang w:val="en-US" w:eastAsia="en-US"/>
        </w:rPr>
      </w:pPr>
      <w:r w:rsidRPr="00A334BE">
        <w:rPr>
          <w:rFonts w:eastAsia="Calibri"/>
          <w:b/>
          <w:color w:val="244061"/>
          <w:sz w:val="28"/>
          <w:szCs w:val="32"/>
          <w:lang w:val="en-US" w:eastAsia="en-US"/>
        </w:rPr>
        <w:t>Voting Requirement</w:t>
      </w:r>
    </w:p>
    <w:p w14:paraId="62C8D64B" w14:textId="77777777" w:rsidR="00A334BE" w:rsidRPr="00A334BE" w:rsidRDefault="00A334BE" w:rsidP="000D77A6">
      <w:pPr>
        <w:spacing w:before="0" w:after="0" w:line="240" w:lineRule="auto"/>
        <w:ind w:right="-330"/>
        <w:rPr>
          <w:rFonts w:eastAsia="Calibri"/>
          <w:color w:val="000000"/>
          <w:szCs w:val="24"/>
          <w:lang w:val="en-GB" w:eastAsia="en-US"/>
        </w:rPr>
      </w:pPr>
    </w:p>
    <w:p w14:paraId="4DD1F00F" w14:textId="77777777" w:rsidR="00A334BE" w:rsidRPr="00A334BE" w:rsidRDefault="00A334BE" w:rsidP="000D77A6">
      <w:pPr>
        <w:spacing w:before="0" w:after="0" w:line="240" w:lineRule="auto"/>
        <w:ind w:right="-330"/>
        <w:rPr>
          <w:rFonts w:eastAsia="Calibri"/>
          <w:color w:val="000000"/>
          <w:szCs w:val="24"/>
          <w:lang w:val="en-GB" w:eastAsia="en-US"/>
        </w:rPr>
      </w:pPr>
      <w:r w:rsidRPr="00A334BE">
        <w:rPr>
          <w:rFonts w:eastAsia="Calibri"/>
          <w:color w:val="000000"/>
          <w:szCs w:val="24"/>
          <w:lang w:val="en-GB" w:eastAsia="en-US"/>
        </w:rPr>
        <w:t xml:space="preserve">Absolute Majority. </w:t>
      </w:r>
    </w:p>
    <w:p w14:paraId="09F3501C" w14:textId="6A3BA915" w:rsidR="000D77A6" w:rsidRDefault="000D77A6">
      <w:pPr>
        <w:spacing w:before="0" w:after="120"/>
        <w:jc w:val="left"/>
        <w:rPr>
          <w:rFonts w:eastAsia="Calibri"/>
          <w:bCs/>
          <w:szCs w:val="24"/>
          <w:lang w:val="en-US" w:eastAsia="en-US"/>
        </w:rPr>
      </w:pPr>
      <w:r>
        <w:rPr>
          <w:rFonts w:eastAsia="Calibri"/>
          <w:bCs/>
          <w:szCs w:val="24"/>
          <w:lang w:val="en-US" w:eastAsia="en-US"/>
        </w:rPr>
        <w:br w:type="page"/>
      </w:r>
    </w:p>
    <w:p w14:paraId="565501C9" w14:textId="77777777" w:rsidR="00A334BE" w:rsidRPr="00A334BE" w:rsidRDefault="00A334BE" w:rsidP="000D77A6">
      <w:pPr>
        <w:spacing w:before="0" w:after="0" w:line="240" w:lineRule="auto"/>
        <w:ind w:right="-330"/>
        <w:rPr>
          <w:rFonts w:eastAsia="Calibri"/>
          <w:b/>
          <w:color w:val="244061"/>
          <w:sz w:val="28"/>
          <w:szCs w:val="32"/>
          <w:lang w:val="en-US" w:eastAsia="en-US"/>
        </w:rPr>
      </w:pPr>
      <w:r w:rsidRPr="00A334BE">
        <w:rPr>
          <w:rFonts w:eastAsia="Calibri"/>
          <w:b/>
          <w:color w:val="244061"/>
          <w:sz w:val="28"/>
          <w:szCs w:val="32"/>
          <w:lang w:val="en-US" w:eastAsia="en-US"/>
        </w:rPr>
        <w:lastRenderedPageBreak/>
        <w:t xml:space="preserve">Background </w:t>
      </w:r>
    </w:p>
    <w:p w14:paraId="16325E07" w14:textId="77777777" w:rsidR="00A334BE" w:rsidRPr="00A334BE" w:rsidRDefault="00A334BE" w:rsidP="000D77A6">
      <w:pPr>
        <w:spacing w:before="0" w:after="0" w:line="240" w:lineRule="auto"/>
        <w:ind w:right="-330"/>
        <w:rPr>
          <w:rFonts w:eastAsia="Calibri"/>
          <w:b/>
          <w:szCs w:val="24"/>
          <w:lang w:val="en-US" w:eastAsia="en-US"/>
        </w:rPr>
      </w:pPr>
    </w:p>
    <w:p w14:paraId="254DFC80" w14:textId="77777777" w:rsidR="00A334BE" w:rsidRPr="00A334BE" w:rsidRDefault="00A334BE" w:rsidP="000D77A6">
      <w:pPr>
        <w:spacing w:before="0" w:after="0" w:line="240" w:lineRule="auto"/>
        <w:ind w:right="-330"/>
        <w:rPr>
          <w:rFonts w:eastAsia="Calibri"/>
          <w:bCs/>
          <w:szCs w:val="24"/>
          <w:lang w:val="en-US" w:eastAsia="en-US"/>
        </w:rPr>
      </w:pPr>
      <w:r w:rsidRPr="00A334BE">
        <w:rPr>
          <w:rFonts w:eastAsia="Calibri"/>
          <w:bCs/>
          <w:szCs w:val="24"/>
          <w:lang w:val="en-US" w:eastAsia="en-US"/>
        </w:rPr>
        <w:t>Hackett Hall, Lawler Park, (built in 1956) has been in a state of dilapidation for a long period of time, and in early 2023 was in such a compromised state that safety of patrons and public was of sufficient enough concern to warrant closure of the building.</w:t>
      </w:r>
    </w:p>
    <w:p w14:paraId="3BDC78B1" w14:textId="77777777" w:rsidR="00A334BE" w:rsidRPr="00A334BE" w:rsidRDefault="00A334BE" w:rsidP="000D77A6">
      <w:pPr>
        <w:spacing w:before="0" w:after="0" w:line="240" w:lineRule="auto"/>
        <w:ind w:right="-330"/>
        <w:rPr>
          <w:rFonts w:eastAsia="Calibri"/>
          <w:bCs/>
          <w:szCs w:val="24"/>
          <w:lang w:val="en-US" w:eastAsia="en-US"/>
        </w:rPr>
      </w:pPr>
    </w:p>
    <w:p w14:paraId="140EEF00" w14:textId="77777777" w:rsidR="00A334BE" w:rsidRPr="00A334BE" w:rsidRDefault="00A334BE" w:rsidP="000D77A6">
      <w:pPr>
        <w:spacing w:before="0" w:after="0" w:line="240" w:lineRule="auto"/>
        <w:ind w:right="-330"/>
        <w:rPr>
          <w:rFonts w:eastAsia="Calibri"/>
          <w:b/>
          <w:szCs w:val="24"/>
          <w:lang w:val="en-US" w:eastAsia="en-US"/>
        </w:rPr>
      </w:pPr>
      <w:r w:rsidRPr="00A334BE">
        <w:rPr>
          <w:rFonts w:eastAsia="Calibri"/>
          <w:b/>
          <w:szCs w:val="24"/>
          <w:lang w:val="en-US" w:eastAsia="en-US"/>
        </w:rPr>
        <w:t>Closure History</w:t>
      </w:r>
    </w:p>
    <w:p w14:paraId="1BF39E88" w14:textId="77777777" w:rsidR="00A334BE" w:rsidRPr="00A334BE" w:rsidRDefault="00A334BE" w:rsidP="00A334BE">
      <w:pPr>
        <w:spacing w:before="0" w:after="0" w:line="240" w:lineRule="auto"/>
        <w:ind w:left="-284" w:right="-330"/>
        <w:rPr>
          <w:rFonts w:eastAsia="Calibri"/>
          <w:bCs/>
          <w:szCs w:val="24"/>
          <w:lang w:val="en-US" w:eastAsia="en-US"/>
        </w:rPr>
      </w:pPr>
    </w:p>
    <w:p w14:paraId="6C157E7A" w14:textId="77777777" w:rsidR="00A334BE" w:rsidRPr="00A334BE" w:rsidRDefault="00A334BE" w:rsidP="00E86193">
      <w:pPr>
        <w:numPr>
          <w:ilvl w:val="0"/>
          <w:numId w:val="12"/>
        </w:numPr>
        <w:spacing w:before="0" w:after="120" w:line="240" w:lineRule="auto"/>
        <w:ind w:left="567" w:right="-331" w:hanging="567"/>
        <w:rPr>
          <w:rFonts w:eastAsia="Calibri"/>
          <w:bCs/>
          <w:szCs w:val="24"/>
          <w:lang w:val="en-US" w:eastAsia="en-US"/>
        </w:rPr>
      </w:pPr>
      <w:r w:rsidRPr="00A334BE">
        <w:rPr>
          <w:rFonts w:eastAsia="Calibri"/>
          <w:bCs/>
          <w:szCs w:val="24"/>
          <w:lang w:val="en-US" w:eastAsia="en-US"/>
        </w:rPr>
        <w:t>As far back as late 2016, structural concerns arose about the condition of Hackett Hall, at the time prompting a closure and beginning of discussions with elected members.</w:t>
      </w:r>
    </w:p>
    <w:p w14:paraId="0FA1FB92" w14:textId="77777777" w:rsidR="00A334BE" w:rsidRPr="00A334BE" w:rsidRDefault="00A334BE" w:rsidP="00E86193">
      <w:pPr>
        <w:numPr>
          <w:ilvl w:val="0"/>
          <w:numId w:val="12"/>
        </w:numPr>
        <w:spacing w:before="0" w:after="120" w:line="240" w:lineRule="auto"/>
        <w:ind w:left="567" w:right="-331" w:hanging="567"/>
        <w:rPr>
          <w:rFonts w:eastAsia="Calibri"/>
          <w:bCs/>
          <w:szCs w:val="24"/>
          <w:lang w:val="en-US" w:eastAsia="en-US"/>
        </w:rPr>
      </w:pPr>
      <w:r w:rsidRPr="00A334BE">
        <w:rPr>
          <w:rFonts w:eastAsia="Calibri"/>
          <w:bCs/>
          <w:szCs w:val="24"/>
          <w:lang w:val="en-US" w:eastAsia="en-US"/>
        </w:rPr>
        <w:t xml:space="preserve">Thereafter it is understood that minor works were undertaken from circa 2017 to 2019 </w:t>
      </w:r>
      <w:proofErr w:type="gramStart"/>
      <w:r w:rsidRPr="00A334BE">
        <w:rPr>
          <w:rFonts w:eastAsia="Calibri"/>
          <w:bCs/>
          <w:szCs w:val="24"/>
          <w:lang w:val="en-US" w:eastAsia="en-US"/>
        </w:rPr>
        <w:t>in an effort to</w:t>
      </w:r>
      <w:proofErr w:type="gramEnd"/>
      <w:r w:rsidRPr="00A334BE">
        <w:rPr>
          <w:rFonts w:eastAsia="Calibri"/>
          <w:bCs/>
          <w:szCs w:val="24"/>
          <w:lang w:val="en-US" w:eastAsia="en-US"/>
        </w:rPr>
        <w:t xml:space="preserve"> improve the condition of the building.</w:t>
      </w:r>
    </w:p>
    <w:p w14:paraId="543CBD38" w14:textId="77777777" w:rsidR="00A334BE" w:rsidRPr="00A334BE" w:rsidRDefault="00A334BE" w:rsidP="00E86193">
      <w:pPr>
        <w:numPr>
          <w:ilvl w:val="0"/>
          <w:numId w:val="12"/>
        </w:numPr>
        <w:spacing w:before="0" w:after="120" w:line="240" w:lineRule="auto"/>
        <w:ind w:left="567" w:right="-331" w:hanging="567"/>
        <w:rPr>
          <w:rFonts w:eastAsia="Calibri"/>
          <w:bCs/>
          <w:szCs w:val="24"/>
          <w:lang w:val="en-US" w:eastAsia="en-US"/>
        </w:rPr>
      </w:pPr>
      <w:r w:rsidRPr="00A334BE">
        <w:rPr>
          <w:rFonts w:eastAsia="Calibri"/>
          <w:bCs/>
          <w:szCs w:val="24"/>
          <w:lang w:val="en-US" w:eastAsia="en-US"/>
        </w:rPr>
        <w:t xml:space="preserve">On Friday, 16th December 2022 the </w:t>
      </w:r>
      <w:proofErr w:type="spellStart"/>
      <w:r w:rsidRPr="00A334BE">
        <w:rPr>
          <w:rFonts w:eastAsia="Calibri"/>
          <w:bCs/>
          <w:szCs w:val="24"/>
          <w:lang w:val="en-US" w:eastAsia="en-US"/>
        </w:rPr>
        <w:t>Playlovers</w:t>
      </w:r>
      <w:proofErr w:type="spellEnd"/>
      <w:r w:rsidRPr="00A334BE">
        <w:rPr>
          <w:rFonts w:eastAsia="Calibri"/>
          <w:bCs/>
          <w:szCs w:val="24"/>
          <w:lang w:val="en-US" w:eastAsia="en-US"/>
        </w:rPr>
        <w:t xml:space="preserve"> Inc. provided notification to the </w:t>
      </w:r>
      <w:proofErr w:type="gramStart"/>
      <w:r w:rsidRPr="00A334BE">
        <w:rPr>
          <w:rFonts w:eastAsia="Calibri"/>
          <w:bCs/>
          <w:szCs w:val="24"/>
          <w:lang w:val="en-US" w:eastAsia="en-US"/>
        </w:rPr>
        <w:t>City</w:t>
      </w:r>
      <w:proofErr w:type="gramEnd"/>
      <w:r w:rsidRPr="00A334BE">
        <w:rPr>
          <w:rFonts w:eastAsia="Calibri"/>
          <w:bCs/>
          <w:szCs w:val="24"/>
          <w:lang w:val="en-US" w:eastAsia="en-US"/>
        </w:rPr>
        <w:t xml:space="preserve"> that a Laminated Timber (Glulam) beam within the Hall was showing signs of fatigue. </w:t>
      </w:r>
    </w:p>
    <w:p w14:paraId="3933FB7D" w14:textId="77777777" w:rsidR="00A334BE" w:rsidRPr="00A334BE" w:rsidRDefault="00A334BE" w:rsidP="00E86193">
      <w:pPr>
        <w:numPr>
          <w:ilvl w:val="0"/>
          <w:numId w:val="12"/>
        </w:numPr>
        <w:spacing w:before="0" w:after="120" w:line="240" w:lineRule="auto"/>
        <w:ind w:left="567" w:right="-331" w:hanging="567"/>
        <w:rPr>
          <w:rFonts w:eastAsia="Calibri"/>
          <w:bCs/>
          <w:szCs w:val="24"/>
          <w:lang w:val="en-US" w:eastAsia="en-US"/>
        </w:rPr>
      </w:pPr>
      <w:r w:rsidRPr="00A334BE">
        <w:rPr>
          <w:rFonts w:eastAsia="Calibri"/>
          <w:bCs/>
          <w:szCs w:val="24"/>
          <w:lang w:val="en-US" w:eastAsia="en-US"/>
        </w:rPr>
        <w:t xml:space="preserve">The notification also provided copies of a termite inspection report conducted on the </w:t>
      </w:r>
      <w:proofErr w:type="gramStart"/>
      <w:r w:rsidRPr="00A334BE">
        <w:rPr>
          <w:rFonts w:eastAsia="Calibri"/>
          <w:bCs/>
          <w:szCs w:val="24"/>
          <w:lang w:val="en-US" w:eastAsia="en-US"/>
        </w:rPr>
        <w:t>27th</w:t>
      </w:r>
      <w:proofErr w:type="gramEnd"/>
      <w:r w:rsidRPr="00A334BE">
        <w:rPr>
          <w:rFonts w:eastAsia="Calibri"/>
          <w:bCs/>
          <w:szCs w:val="24"/>
          <w:lang w:val="en-US" w:eastAsia="en-US"/>
        </w:rPr>
        <w:t xml:space="preserve"> June 2022 identifying termite activity in the internal and external timbers, including subfloor areas where timber elements are in direct contact with soil. The Report recommended that further investigation and treatment be undertaken which was to be arranged by </w:t>
      </w:r>
      <w:proofErr w:type="spellStart"/>
      <w:r w:rsidRPr="00A334BE">
        <w:rPr>
          <w:rFonts w:eastAsia="Calibri"/>
          <w:bCs/>
          <w:szCs w:val="24"/>
          <w:lang w:val="en-US" w:eastAsia="en-US"/>
        </w:rPr>
        <w:t>Playlovers</w:t>
      </w:r>
      <w:proofErr w:type="spellEnd"/>
      <w:r w:rsidRPr="00A334BE">
        <w:rPr>
          <w:rFonts w:eastAsia="Calibri"/>
          <w:bCs/>
          <w:szCs w:val="24"/>
          <w:lang w:val="en-US" w:eastAsia="en-US"/>
        </w:rPr>
        <w:t xml:space="preserve"> Inc under the agreement at their cost. This subsequently occurred and confirmed termite activity.</w:t>
      </w:r>
    </w:p>
    <w:p w14:paraId="1A43C4B4" w14:textId="77777777" w:rsidR="00A334BE" w:rsidRPr="00A334BE" w:rsidRDefault="00A334BE" w:rsidP="00E86193">
      <w:pPr>
        <w:numPr>
          <w:ilvl w:val="0"/>
          <w:numId w:val="12"/>
        </w:numPr>
        <w:spacing w:before="0" w:after="120" w:line="240" w:lineRule="auto"/>
        <w:ind w:left="567" w:right="-331" w:hanging="567"/>
        <w:rPr>
          <w:rFonts w:eastAsia="Calibri"/>
          <w:bCs/>
          <w:szCs w:val="24"/>
          <w:lang w:val="en-US" w:eastAsia="en-US"/>
        </w:rPr>
      </w:pPr>
      <w:r w:rsidRPr="00A334BE">
        <w:rPr>
          <w:rFonts w:eastAsia="Calibri"/>
          <w:bCs/>
          <w:szCs w:val="24"/>
          <w:lang w:val="en-US" w:eastAsia="en-US"/>
        </w:rPr>
        <w:t xml:space="preserve">On Friday, 6th January 2023, the </w:t>
      </w:r>
      <w:proofErr w:type="spellStart"/>
      <w:r w:rsidRPr="00A334BE">
        <w:rPr>
          <w:rFonts w:eastAsia="Calibri"/>
          <w:bCs/>
          <w:szCs w:val="24"/>
          <w:lang w:val="en-US" w:eastAsia="en-US"/>
        </w:rPr>
        <w:t>Playlovers</w:t>
      </w:r>
      <w:proofErr w:type="spellEnd"/>
      <w:r w:rsidRPr="00A334BE">
        <w:rPr>
          <w:rFonts w:eastAsia="Calibri"/>
          <w:bCs/>
          <w:szCs w:val="24"/>
          <w:lang w:val="en-US" w:eastAsia="en-US"/>
        </w:rPr>
        <w:t xml:space="preserve"> Inc provided notice to the </w:t>
      </w:r>
      <w:proofErr w:type="gramStart"/>
      <w:r w:rsidRPr="00A334BE">
        <w:rPr>
          <w:rFonts w:eastAsia="Calibri"/>
          <w:bCs/>
          <w:szCs w:val="24"/>
          <w:lang w:val="en-US" w:eastAsia="en-US"/>
        </w:rPr>
        <w:t>City</w:t>
      </w:r>
      <w:proofErr w:type="gramEnd"/>
      <w:r w:rsidRPr="00A334BE">
        <w:rPr>
          <w:rFonts w:eastAsia="Calibri"/>
          <w:bCs/>
          <w:szCs w:val="24"/>
          <w:lang w:val="en-US" w:eastAsia="en-US"/>
        </w:rPr>
        <w:t xml:space="preserve"> that the Laminated Timber beam that was showing signs of fatigue had failed, dropping approximately 300mm. The ceiling surrounding the beam also failed due to the movement, with a section falling to the ground. The failure of this beam has also caused damage to the roofing which is now seen as a bow in the ridgeline and creased metal sheeting.</w:t>
      </w:r>
    </w:p>
    <w:p w14:paraId="34DDDC26" w14:textId="77777777" w:rsidR="00A334BE" w:rsidRPr="00A334BE" w:rsidRDefault="00A334BE" w:rsidP="00E86193">
      <w:pPr>
        <w:numPr>
          <w:ilvl w:val="0"/>
          <w:numId w:val="12"/>
        </w:numPr>
        <w:spacing w:before="0" w:after="120" w:line="240" w:lineRule="auto"/>
        <w:ind w:left="567" w:right="-331" w:hanging="567"/>
        <w:rPr>
          <w:rFonts w:eastAsia="Calibri"/>
          <w:bCs/>
          <w:szCs w:val="24"/>
          <w:lang w:val="en-US" w:eastAsia="en-US"/>
        </w:rPr>
      </w:pPr>
      <w:r w:rsidRPr="00A334BE">
        <w:rPr>
          <w:rFonts w:eastAsia="Calibri"/>
          <w:bCs/>
          <w:szCs w:val="24"/>
          <w:lang w:val="en-US" w:eastAsia="en-US"/>
        </w:rPr>
        <w:t xml:space="preserve">On Friday 6th January 2023, a Structural Engineer was engaged by the </w:t>
      </w:r>
      <w:proofErr w:type="gramStart"/>
      <w:r w:rsidRPr="00A334BE">
        <w:rPr>
          <w:rFonts w:eastAsia="Calibri"/>
          <w:bCs/>
          <w:szCs w:val="24"/>
          <w:lang w:val="en-US" w:eastAsia="en-US"/>
        </w:rPr>
        <w:t>City</w:t>
      </w:r>
      <w:proofErr w:type="gramEnd"/>
      <w:r w:rsidRPr="00A334BE">
        <w:rPr>
          <w:rFonts w:eastAsia="Calibri"/>
          <w:bCs/>
          <w:szCs w:val="24"/>
          <w:lang w:val="en-US" w:eastAsia="en-US"/>
        </w:rPr>
        <w:t xml:space="preserve"> to review and provide advice for making the area safe the City engaged a Structural Engineer.</w:t>
      </w:r>
    </w:p>
    <w:p w14:paraId="3E535E78" w14:textId="77777777" w:rsidR="00A334BE" w:rsidRPr="00A334BE" w:rsidRDefault="00A334BE" w:rsidP="00E86193">
      <w:pPr>
        <w:numPr>
          <w:ilvl w:val="0"/>
          <w:numId w:val="12"/>
        </w:numPr>
        <w:spacing w:before="0" w:after="120" w:line="240" w:lineRule="auto"/>
        <w:ind w:left="567" w:right="-331" w:hanging="567"/>
        <w:rPr>
          <w:rFonts w:eastAsia="Calibri"/>
          <w:bCs/>
          <w:szCs w:val="24"/>
          <w:lang w:val="en-US" w:eastAsia="en-US"/>
        </w:rPr>
      </w:pPr>
      <w:r w:rsidRPr="00A334BE">
        <w:rPr>
          <w:rFonts w:eastAsia="Calibri"/>
          <w:bCs/>
          <w:szCs w:val="24"/>
          <w:lang w:val="en-US" w:eastAsia="en-US"/>
        </w:rPr>
        <w:t>On 9th January 2023 a Structural Engineers report recommended temporary propping of beam to make are safe and closure of the building till further notice. This occurred and the area under the compromised beam and access to the room was restricted.</w:t>
      </w:r>
    </w:p>
    <w:p w14:paraId="1F5BF212" w14:textId="77777777" w:rsidR="00A334BE" w:rsidRPr="00A334BE" w:rsidRDefault="00A334BE" w:rsidP="00E86193">
      <w:pPr>
        <w:numPr>
          <w:ilvl w:val="0"/>
          <w:numId w:val="12"/>
        </w:numPr>
        <w:spacing w:before="0" w:after="120" w:line="240" w:lineRule="auto"/>
        <w:ind w:left="567" w:right="-331" w:hanging="567"/>
        <w:rPr>
          <w:rFonts w:eastAsia="Calibri"/>
          <w:bCs/>
          <w:szCs w:val="24"/>
          <w:lang w:val="en-US" w:eastAsia="en-US"/>
        </w:rPr>
      </w:pPr>
      <w:r w:rsidRPr="00A334BE">
        <w:rPr>
          <w:rFonts w:eastAsia="Calibri"/>
          <w:bCs/>
          <w:szCs w:val="24"/>
          <w:lang w:val="en-US" w:eastAsia="en-US"/>
        </w:rPr>
        <w:t xml:space="preserve">On 20th March 2023 City advised </w:t>
      </w:r>
      <w:proofErr w:type="spellStart"/>
      <w:r w:rsidRPr="00A334BE">
        <w:rPr>
          <w:rFonts w:eastAsia="Calibri"/>
          <w:bCs/>
          <w:szCs w:val="24"/>
          <w:lang w:val="en-US" w:eastAsia="en-US"/>
        </w:rPr>
        <w:t>Playlovers</w:t>
      </w:r>
      <w:proofErr w:type="spellEnd"/>
      <w:r w:rsidRPr="00A334BE">
        <w:rPr>
          <w:rFonts w:eastAsia="Calibri"/>
          <w:bCs/>
          <w:szCs w:val="24"/>
          <w:lang w:val="en-US" w:eastAsia="en-US"/>
        </w:rPr>
        <w:t xml:space="preserve"> Inc are no longer permitted to use Hackett Hall from Tuesday, 21 March 2023 but the City has approved non-exclusive use of Dalkeith Hall pursuant to the City’s terms of hire for shared use facilities.</w:t>
      </w:r>
    </w:p>
    <w:p w14:paraId="2562532A" w14:textId="77777777" w:rsidR="00A334BE" w:rsidRPr="00A334BE" w:rsidRDefault="00A334BE" w:rsidP="00E86193">
      <w:pPr>
        <w:numPr>
          <w:ilvl w:val="0"/>
          <w:numId w:val="12"/>
        </w:numPr>
        <w:spacing w:before="0" w:after="120" w:line="240" w:lineRule="auto"/>
        <w:ind w:left="567" w:right="-331" w:hanging="567"/>
        <w:rPr>
          <w:rFonts w:eastAsia="Calibri"/>
          <w:bCs/>
          <w:szCs w:val="24"/>
          <w:lang w:val="en-US" w:eastAsia="en-US"/>
        </w:rPr>
      </w:pPr>
      <w:r w:rsidRPr="00A334BE">
        <w:rPr>
          <w:rFonts w:eastAsia="Calibri"/>
          <w:bCs/>
          <w:szCs w:val="24"/>
          <w:lang w:val="en-US" w:eastAsia="en-US"/>
        </w:rPr>
        <w:t>On 21st March 2023, temporary site fencing was installed with boarding up of the windows beginning 24th March 2023. Site access has been restricted since.</w:t>
      </w:r>
    </w:p>
    <w:p w14:paraId="481D35B1" w14:textId="77777777" w:rsidR="00A334BE" w:rsidRPr="00A334BE" w:rsidRDefault="00A334BE" w:rsidP="00A334BE">
      <w:pPr>
        <w:spacing w:before="0" w:after="0" w:line="240" w:lineRule="auto"/>
        <w:ind w:left="-284" w:right="-330"/>
        <w:rPr>
          <w:rFonts w:eastAsia="Calibri"/>
          <w:bCs/>
          <w:szCs w:val="24"/>
          <w:lang w:val="en-US" w:eastAsia="en-US"/>
        </w:rPr>
      </w:pPr>
    </w:p>
    <w:p w14:paraId="23A1B36D" w14:textId="4609D4BB" w:rsidR="00A334BE" w:rsidRPr="00A334BE" w:rsidRDefault="00A334BE" w:rsidP="000D77A6">
      <w:pPr>
        <w:spacing w:before="0" w:after="0" w:line="240" w:lineRule="auto"/>
        <w:ind w:right="-330"/>
        <w:rPr>
          <w:rFonts w:eastAsia="Calibri"/>
          <w:b/>
          <w:szCs w:val="24"/>
          <w:lang w:val="en-US" w:eastAsia="en-US"/>
        </w:rPr>
      </w:pPr>
      <w:proofErr w:type="spellStart"/>
      <w:r w:rsidRPr="00A334BE">
        <w:rPr>
          <w:rFonts w:eastAsia="Calibri"/>
          <w:b/>
          <w:szCs w:val="24"/>
          <w:lang w:val="en-US" w:eastAsia="en-US"/>
        </w:rPr>
        <w:t>Playlovers</w:t>
      </w:r>
      <w:proofErr w:type="spellEnd"/>
      <w:r w:rsidRPr="00A334BE">
        <w:rPr>
          <w:rFonts w:eastAsia="Calibri"/>
          <w:b/>
          <w:szCs w:val="24"/>
          <w:lang w:val="en-US" w:eastAsia="en-US"/>
        </w:rPr>
        <w:t xml:space="preserve"> Inc</w:t>
      </w:r>
      <w:r w:rsidR="000D77A6">
        <w:rPr>
          <w:rFonts w:eastAsia="Calibri"/>
          <w:b/>
          <w:szCs w:val="24"/>
          <w:lang w:val="en-US" w:eastAsia="en-US"/>
        </w:rPr>
        <w:t>.</w:t>
      </w:r>
    </w:p>
    <w:p w14:paraId="0D6D1433" w14:textId="77777777" w:rsidR="00A334BE" w:rsidRPr="00A334BE" w:rsidRDefault="00A334BE" w:rsidP="00A334BE">
      <w:pPr>
        <w:spacing w:before="0" w:after="0" w:line="240" w:lineRule="auto"/>
        <w:ind w:left="-284" w:right="-330"/>
        <w:rPr>
          <w:rFonts w:eastAsia="Calibri"/>
          <w:bCs/>
          <w:szCs w:val="24"/>
          <w:lang w:val="en-US" w:eastAsia="en-US"/>
        </w:rPr>
      </w:pPr>
    </w:p>
    <w:p w14:paraId="2CAC9376"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 xml:space="preserve">Hackett Hall was leased to </w:t>
      </w:r>
      <w:proofErr w:type="spellStart"/>
      <w:r w:rsidRPr="00A334BE">
        <w:rPr>
          <w:rFonts w:eastAsia="Calibri"/>
          <w:bCs/>
          <w:szCs w:val="24"/>
          <w:lang w:val="en-US" w:eastAsia="en-US"/>
        </w:rPr>
        <w:t>Playlovers</w:t>
      </w:r>
      <w:proofErr w:type="spellEnd"/>
      <w:r w:rsidRPr="00A334BE">
        <w:rPr>
          <w:rFonts w:eastAsia="Calibri"/>
          <w:bCs/>
          <w:szCs w:val="24"/>
          <w:lang w:val="en-US" w:eastAsia="en-US"/>
        </w:rPr>
        <w:t xml:space="preserve"> Inc for the permitted purpose of Community Hall and uses reasonably ancillary thereto. </w:t>
      </w:r>
    </w:p>
    <w:p w14:paraId="73A1F2C7"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 xml:space="preserve">A resolution in respect to Hackett Hall and </w:t>
      </w:r>
      <w:proofErr w:type="spellStart"/>
      <w:r w:rsidRPr="00A334BE">
        <w:rPr>
          <w:rFonts w:eastAsia="Calibri"/>
          <w:bCs/>
          <w:szCs w:val="24"/>
          <w:lang w:val="en-US" w:eastAsia="en-US"/>
        </w:rPr>
        <w:t>Playlovers</w:t>
      </w:r>
      <w:proofErr w:type="spellEnd"/>
      <w:r w:rsidRPr="00A334BE">
        <w:rPr>
          <w:rFonts w:eastAsia="Calibri"/>
          <w:bCs/>
          <w:szCs w:val="24"/>
          <w:lang w:val="en-US" w:eastAsia="en-US"/>
        </w:rPr>
        <w:t xml:space="preserve"> was resolved in July 2019 as follows:</w:t>
      </w:r>
    </w:p>
    <w:p w14:paraId="26EB9F20" w14:textId="77777777" w:rsidR="00A334BE" w:rsidRPr="00A334BE" w:rsidRDefault="00A334BE" w:rsidP="00A334BE">
      <w:pPr>
        <w:spacing w:before="0" w:after="120" w:line="240" w:lineRule="auto"/>
        <w:ind w:left="720" w:right="-331"/>
        <w:rPr>
          <w:rFonts w:ascii="Calibri" w:eastAsia="Calibri" w:hAnsi="Calibri"/>
          <w:b/>
          <w:bCs/>
          <w:sz w:val="22"/>
          <w:lang w:val="en-GB" w:eastAsia="en-US"/>
        </w:rPr>
      </w:pPr>
      <w:r w:rsidRPr="00A334BE">
        <w:rPr>
          <w:rFonts w:ascii="Calibri" w:eastAsia="Calibri" w:hAnsi="Calibri"/>
          <w:noProof/>
          <w:sz w:val="22"/>
          <w:lang w:val="en-GB" w:eastAsia="en-US"/>
        </w:rPr>
        <w:lastRenderedPageBreak/>
        <w:drawing>
          <wp:inline distT="0" distB="0" distL="0" distR="0" wp14:anchorId="7F4DE097" wp14:editId="69ADF00C">
            <wp:extent cx="5617845" cy="6561455"/>
            <wp:effectExtent l="0" t="0" r="1905" b="10795"/>
            <wp:docPr id="1624118012" name="Picture 1624118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617845" cy="6561455"/>
                    </a:xfrm>
                    <a:prstGeom prst="rect">
                      <a:avLst/>
                    </a:prstGeom>
                    <a:noFill/>
                    <a:ln>
                      <a:noFill/>
                    </a:ln>
                  </pic:spPr>
                </pic:pic>
              </a:graphicData>
            </a:graphic>
          </wp:inline>
        </w:drawing>
      </w:r>
    </w:p>
    <w:p w14:paraId="38445894"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 xml:space="preserve">Point 4 of the resolution of July 2019 outlines that the </w:t>
      </w:r>
      <w:proofErr w:type="gramStart"/>
      <w:r w:rsidRPr="00A334BE">
        <w:rPr>
          <w:rFonts w:eastAsia="Calibri"/>
          <w:bCs/>
          <w:szCs w:val="24"/>
          <w:lang w:val="en-US" w:eastAsia="en-US"/>
        </w:rPr>
        <w:t>City</w:t>
      </w:r>
      <w:proofErr w:type="gramEnd"/>
      <w:r w:rsidRPr="00A334BE">
        <w:rPr>
          <w:rFonts w:eastAsia="Calibri"/>
          <w:bCs/>
          <w:szCs w:val="24"/>
          <w:lang w:val="en-US" w:eastAsia="en-US"/>
        </w:rPr>
        <w:t xml:space="preserve"> did not intend to extend the lease for Hackett Hall to </w:t>
      </w:r>
      <w:proofErr w:type="spellStart"/>
      <w:r w:rsidRPr="00A334BE">
        <w:rPr>
          <w:rFonts w:eastAsia="Calibri"/>
          <w:bCs/>
          <w:szCs w:val="24"/>
          <w:lang w:val="en-US" w:eastAsia="en-US"/>
        </w:rPr>
        <w:t>Playlovers</w:t>
      </w:r>
      <w:proofErr w:type="spellEnd"/>
      <w:r w:rsidRPr="00A334BE">
        <w:rPr>
          <w:rFonts w:eastAsia="Calibri"/>
          <w:bCs/>
          <w:szCs w:val="24"/>
          <w:lang w:val="en-US" w:eastAsia="en-US"/>
        </w:rPr>
        <w:t xml:space="preserve"> Inc. Points 5 and 6 of the resolution were either not undertake, undertaken but not adequately recorded, or not relevant anymore due to the current situation.</w:t>
      </w:r>
    </w:p>
    <w:p w14:paraId="31070A52"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 xml:space="preserve">As stated previously, the </w:t>
      </w:r>
      <w:proofErr w:type="gramStart"/>
      <w:r w:rsidRPr="00A334BE">
        <w:rPr>
          <w:rFonts w:eastAsia="Calibri"/>
          <w:bCs/>
          <w:szCs w:val="24"/>
          <w:lang w:val="en-US" w:eastAsia="en-US"/>
        </w:rPr>
        <w:t>City</w:t>
      </w:r>
      <w:proofErr w:type="gramEnd"/>
      <w:r w:rsidRPr="00A334BE">
        <w:rPr>
          <w:rFonts w:eastAsia="Calibri"/>
          <w:bCs/>
          <w:szCs w:val="24"/>
          <w:lang w:val="en-US" w:eastAsia="en-US"/>
        </w:rPr>
        <w:t xml:space="preserve"> worked with </w:t>
      </w:r>
      <w:proofErr w:type="spellStart"/>
      <w:r w:rsidRPr="00A334BE">
        <w:rPr>
          <w:rFonts w:eastAsia="Calibri"/>
          <w:bCs/>
          <w:szCs w:val="24"/>
          <w:lang w:val="en-US" w:eastAsia="en-US"/>
        </w:rPr>
        <w:t>Playlovers</w:t>
      </w:r>
      <w:proofErr w:type="spellEnd"/>
      <w:r w:rsidRPr="00A334BE">
        <w:rPr>
          <w:rFonts w:eastAsia="Calibri"/>
          <w:bCs/>
          <w:szCs w:val="24"/>
          <w:lang w:val="en-US" w:eastAsia="en-US"/>
        </w:rPr>
        <w:t xml:space="preserve"> Inc. to provide alternative accommodation at Dalkeith Hall for rehearsal and storage – which was the main use of Hackett Hall </w:t>
      </w:r>
      <w:proofErr w:type="gramStart"/>
      <w:r w:rsidRPr="00A334BE">
        <w:rPr>
          <w:rFonts w:eastAsia="Calibri"/>
          <w:bCs/>
          <w:szCs w:val="24"/>
          <w:lang w:val="en-US" w:eastAsia="en-US"/>
        </w:rPr>
        <w:t>of</w:t>
      </w:r>
      <w:proofErr w:type="gramEnd"/>
      <w:r w:rsidRPr="00A334BE">
        <w:rPr>
          <w:rFonts w:eastAsia="Calibri"/>
          <w:bCs/>
          <w:szCs w:val="24"/>
          <w:lang w:val="en-US" w:eastAsia="en-US"/>
        </w:rPr>
        <w:t xml:space="preserve"> recent years.</w:t>
      </w:r>
    </w:p>
    <w:p w14:paraId="7623BC7C"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proofErr w:type="spellStart"/>
      <w:r w:rsidRPr="00A334BE">
        <w:rPr>
          <w:rFonts w:eastAsia="Calibri"/>
          <w:bCs/>
          <w:szCs w:val="24"/>
          <w:lang w:val="en-US" w:eastAsia="en-US"/>
        </w:rPr>
        <w:t>Playlovers</w:t>
      </w:r>
      <w:proofErr w:type="spellEnd"/>
      <w:r w:rsidRPr="00A334BE">
        <w:rPr>
          <w:rFonts w:eastAsia="Calibri"/>
          <w:bCs/>
          <w:szCs w:val="24"/>
          <w:lang w:val="en-US" w:eastAsia="en-US"/>
        </w:rPr>
        <w:t xml:space="preserve"> maintain an interest in bespoke theatre seating which is held within the building and unable to be removed given the building’s current state without interim supporting works or action.</w:t>
      </w:r>
    </w:p>
    <w:p w14:paraId="5402D2F0" w14:textId="77777777" w:rsidR="00A334BE" w:rsidRPr="00A334BE" w:rsidRDefault="00A334BE" w:rsidP="000D77A6">
      <w:pPr>
        <w:spacing w:before="0" w:after="200"/>
        <w:ind w:left="567" w:hanging="567"/>
        <w:contextualSpacing/>
        <w:jc w:val="left"/>
        <w:rPr>
          <w:rFonts w:eastAsia="Calibri"/>
          <w:bCs/>
          <w:szCs w:val="24"/>
          <w:lang w:val="en-US" w:eastAsia="en-US"/>
        </w:rPr>
      </w:pPr>
    </w:p>
    <w:p w14:paraId="0B631EA0"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 xml:space="preserve">It is understood that the seating may be able to be </w:t>
      </w:r>
      <w:proofErr w:type="gramStart"/>
      <w:r w:rsidRPr="00A334BE">
        <w:rPr>
          <w:rFonts w:eastAsia="Calibri"/>
          <w:bCs/>
          <w:szCs w:val="24"/>
          <w:lang w:val="en-US" w:eastAsia="en-US"/>
        </w:rPr>
        <w:t>sold, but</w:t>
      </w:r>
      <w:proofErr w:type="gramEnd"/>
      <w:r w:rsidRPr="00A334BE">
        <w:rPr>
          <w:rFonts w:eastAsia="Calibri"/>
          <w:bCs/>
          <w:szCs w:val="24"/>
          <w:lang w:val="en-US" w:eastAsia="en-US"/>
        </w:rPr>
        <w:t xml:space="preserve"> will incur a cost to dismantle and re-assemble the seating, which will impact the overall profit which may be </w:t>
      </w:r>
      <w:proofErr w:type="spellStart"/>
      <w:r w:rsidRPr="00A334BE">
        <w:rPr>
          <w:rFonts w:eastAsia="Calibri"/>
          <w:bCs/>
          <w:szCs w:val="24"/>
          <w:lang w:val="en-US" w:eastAsia="en-US"/>
        </w:rPr>
        <w:t>realised</w:t>
      </w:r>
      <w:proofErr w:type="spellEnd"/>
      <w:r w:rsidRPr="00A334BE">
        <w:rPr>
          <w:rFonts w:eastAsia="Calibri"/>
          <w:bCs/>
          <w:szCs w:val="24"/>
          <w:lang w:val="en-US" w:eastAsia="en-US"/>
        </w:rPr>
        <w:t>.</w:t>
      </w:r>
    </w:p>
    <w:p w14:paraId="749AA701"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 xml:space="preserve">Discussions with </w:t>
      </w:r>
      <w:proofErr w:type="spellStart"/>
      <w:r w:rsidRPr="00A334BE">
        <w:rPr>
          <w:rFonts w:eastAsia="Calibri"/>
          <w:bCs/>
          <w:szCs w:val="24"/>
          <w:lang w:val="en-US" w:eastAsia="en-US"/>
        </w:rPr>
        <w:t>Playlovers</w:t>
      </w:r>
      <w:proofErr w:type="spellEnd"/>
      <w:r w:rsidRPr="00A334BE">
        <w:rPr>
          <w:rFonts w:eastAsia="Calibri"/>
          <w:bCs/>
          <w:szCs w:val="24"/>
          <w:lang w:val="en-US" w:eastAsia="en-US"/>
        </w:rPr>
        <w:t xml:space="preserve"> Inc. </w:t>
      </w:r>
      <w:proofErr w:type="gramStart"/>
      <w:r w:rsidRPr="00A334BE">
        <w:rPr>
          <w:rFonts w:eastAsia="Calibri"/>
          <w:bCs/>
          <w:szCs w:val="24"/>
          <w:lang w:val="en-US" w:eastAsia="en-US"/>
        </w:rPr>
        <w:t>has</w:t>
      </w:r>
      <w:proofErr w:type="gramEnd"/>
      <w:r w:rsidRPr="00A334BE">
        <w:rPr>
          <w:rFonts w:eastAsia="Calibri"/>
          <w:bCs/>
          <w:szCs w:val="24"/>
          <w:lang w:val="en-US" w:eastAsia="en-US"/>
        </w:rPr>
        <w:t xml:space="preserve"> been ongoing </w:t>
      </w:r>
      <w:proofErr w:type="gramStart"/>
      <w:r w:rsidRPr="00A334BE">
        <w:rPr>
          <w:rFonts w:eastAsia="Calibri"/>
          <w:bCs/>
          <w:szCs w:val="24"/>
          <w:lang w:val="en-US" w:eastAsia="en-US"/>
        </w:rPr>
        <w:t>in regard to</w:t>
      </w:r>
      <w:proofErr w:type="gramEnd"/>
      <w:r w:rsidRPr="00A334BE">
        <w:rPr>
          <w:rFonts w:eastAsia="Calibri"/>
          <w:bCs/>
          <w:szCs w:val="24"/>
          <w:lang w:val="en-US" w:eastAsia="en-US"/>
        </w:rPr>
        <w:t xml:space="preserve"> the seating with previous staff, however, no agreement has been reached prior to those staff departing.</w:t>
      </w:r>
    </w:p>
    <w:p w14:paraId="6C05CB1F"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A report was presented to the Ordinary Council meeting on Tuesday 22 October 2024, however no formal position of Council was adopted.</w:t>
      </w:r>
    </w:p>
    <w:p w14:paraId="354E448C"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eastAsia="en-US"/>
        </w:rPr>
        <w:t>The CEO decided to bring this item back to the council to allow the matter to be considered with further information provided which includes recent photographs showing the building in its current state (Attachment 2 refers).</w:t>
      </w:r>
    </w:p>
    <w:p w14:paraId="16A87213" w14:textId="77777777" w:rsidR="00A334BE" w:rsidRPr="00A334BE" w:rsidRDefault="00A334BE" w:rsidP="00A334BE">
      <w:pPr>
        <w:spacing w:before="0" w:after="0" w:line="240" w:lineRule="auto"/>
        <w:ind w:right="-330"/>
        <w:rPr>
          <w:rFonts w:eastAsia="Calibri"/>
          <w:b/>
          <w:szCs w:val="24"/>
          <w:lang w:val="en-US" w:eastAsia="en-US"/>
        </w:rPr>
      </w:pPr>
    </w:p>
    <w:p w14:paraId="572CF3C1" w14:textId="77777777" w:rsidR="00A334BE" w:rsidRPr="00A334BE" w:rsidRDefault="00A334BE" w:rsidP="000D77A6">
      <w:pPr>
        <w:spacing w:before="0" w:after="0" w:line="240" w:lineRule="auto"/>
        <w:ind w:right="-330"/>
        <w:rPr>
          <w:rFonts w:eastAsia="Calibri"/>
          <w:b/>
          <w:color w:val="244061"/>
          <w:sz w:val="28"/>
          <w:szCs w:val="32"/>
          <w:lang w:val="en-US" w:eastAsia="en-US"/>
        </w:rPr>
      </w:pPr>
      <w:r w:rsidRPr="00A334BE">
        <w:rPr>
          <w:rFonts w:eastAsia="Calibri"/>
          <w:b/>
          <w:color w:val="244061"/>
          <w:sz w:val="28"/>
          <w:szCs w:val="32"/>
          <w:lang w:val="en-US" w:eastAsia="en-US"/>
        </w:rPr>
        <w:t>Discussion</w:t>
      </w:r>
    </w:p>
    <w:p w14:paraId="72901D6F" w14:textId="77777777" w:rsidR="00A334BE" w:rsidRPr="00A334BE" w:rsidRDefault="00A334BE" w:rsidP="000D77A6">
      <w:pPr>
        <w:spacing w:before="0" w:after="0" w:line="240" w:lineRule="auto"/>
        <w:ind w:right="-330"/>
        <w:rPr>
          <w:rFonts w:eastAsia="Calibri"/>
          <w:szCs w:val="24"/>
          <w:lang w:val="en-US" w:eastAsia="en-US"/>
        </w:rPr>
      </w:pPr>
    </w:p>
    <w:p w14:paraId="1DC621DD" w14:textId="77777777" w:rsidR="00A334BE" w:rsidRPr="00A334BE" w:rsidRDefault="00A334BE" w:rsidP="000D77A6">
      <w:pPr>
        <w:spacing w:before="0" w:after="0" w:line="240" w:lineRule="auto"/>
        <w:ind w:right="-330"/>
        <w:rPr>
          <w:rFonts w:eastAsia="Calibri"/>
          <w:b/>
          <w:szCs w:val="24"/>
          <w:lang w:val="en-US" w:eastAsia="en-US"/>
        </w:rPr>
      </w:pPr>
      <w:r w:rsidRPr="00A334BE">
        <w:rPr>
          <w:rFonts w:eastAsia="Calibri"/>
          <w:b/>
          <w:szCs w:val="24"/>
          <w:lang w:val="en-US" w:eastAsia="en-US"/>
        </w:rPr>
        <w:t>Exploring Options</w:t>
      </w:r>
    </w:p>
    <w:p w14:paraId="550DDC8C" w14:textId="77777777" w:rsidR="00A334BE" w:rsidRPr="00A334BE" w:rsidRDefault="00A334BE" w:rsidP="00A334BE">
      <w:pPr>
        <w:spacing w:before="0" w:after="0" w:line="240" w:lineRule="auto"/>
        <w:ind w:left="-284" w:right="-330"/>
        <w:rPr>
          <w:rFonts w:eastAsia="Calibri"/>
          <w:b/>
          <w:szCs w:val="24"/>
          <w:lang w:val="en-US" w:eastAsia="en-US"/>
        </w:rPr>
      </w:pPr>
    </w:p>
    <w:p w14:paraId="0FD2C8B8"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In June 2023 the City sought indicative demolition and construction costs from several building companies who have delivered renovation and construction works of community facilities for local governments in the metropolitan area.</w:t>
      </w:r>
    </w:p>
    <w:p w14:paraId="246AF6DD"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proofErr w:type="gramStart"/>
      <w:r w:rsidRPr="00A334BE">
        <w:rPr>
          <w:rFonts w:eastAsia="Calibri"/>
          <w:bCs/>
          <w:szCs w:val="24"/>
          <w:lang w:val="en-US" w:eastAsia="en-US"/>
        </w:rPr>
        <w:t>A number of</w:t>
      </w:r>
      <w:proofErr w:type="gramEnd"/>
      <w:r w:rsidRPr="00A334BE">
        <w:rPr>
          <w:rFonts w:eastAsia="Calibri"/>
          <w:bCs/>
          <w:szCs w:val="24"/>
          <w:lang w:val="en-US" w:eastAsia="en-US"/>
        </w:rPr>
        <w:t xml:space="preserve"> broad options were costed, including:</w:t>
      </w:r>
    </w:p>
    <w:p w14:paraId="368D42B8" w14:textId="77777777" w:rsidR="00A334BE" w:rsidRPr="00A334BE" w:rsidRDefault="00A334BE" w:rsidP="00E86193">
      <w:pPr>
        <w:numPr>
          <w:ilvl w:val="1"/>
          <w:numId w:val="12"/>
        </w:numPr>
        <w:spacing w:before="0" w:after="120" w:line="240" w:lineRule="auto"/>
        <w:ind w:left="1134" w:right="-331" w:hanging="567"/>
        <w:jc w:val="left"/>
        <w:rPr>
          <w:rFonts w:eastAsia="Calibri"/>
          <w:bCs/>
          <w:szCs w:val="24"/>
          <w:lang w:val="en-US" w:eastAsia="en-US"/>
        </w:rPr>
      </w:pPr>
      <w:r w:rsidRPr="00A334BE">
        <w:rPr>
          <w:rFonts w:eastAsia="Calibri"/>
          <w:bCs/>
          <w:szCs w:val="24"/>
          <w:lang w:val="en-US" w:eastAsia="en-US"/>
        </w:rPr>
        <w:t>Option 1 – a refurbishment of the building to bring it back to a useable and habitable building with minor compliance improvements.</w:t>
      </w:r>
    </w:p>
    <w:p w14:paraId="64455CCA" w14:textId="77777777" w:rsidR="00A334BE" w:rsidRPr="00A334BE" w:rsidRDefault="00A334BE" w:rsidP="00E86193">
      <w:pPr>
        <w:numPr>
          <w:ilvl w:val="1"/>
          <w:numId w:val="12"/>
        </w:numPr>
        <w:spacing w:before="0" w:after="120" w:line="240" w:lineRule="auto"/>
        <w:ind w:left="1134" w:right="-331" w:hanging="567"/>
        <w:jc w:val="left"/>
        <w:rPr>
          <w:rFonts w:eastAsia="Calibri"/>
          <w:bCs/>
          <w:szCs w:val="24"/>
          <w:lang w:val="en-US" w:eastAsia="en-US"/>
        </w:rPr>
      </w:pPr>
      <w:r w:rsidRPr="00A334BE">
        <w:rPr>
          <w:rFonts w:eastAsia="Calibri"/>
          <w:bCs/>
          <w:szCs w:val="24"/>
          <w:lang w:val="en-US" w:eastAsia="en-US"/>
        </w:rPr>
        <w:t xml:space="preserve">Option 2 – A rebuild of the building like for like but to newer standards and materials. </w:t>
      </w:r>
    </w:p>
    <w:p w14:paraId="5405AA51" w14:textId="77777777" w:rsidR="00A334BE" w:rsidRPr="00A334BE" w:rsidRDefault="00A334BE" w:rsidP="00E86193">
      <w:pPr>
        <w:numPr>
          <w:ilvl w:val="1"/>
          <w:numId w:val="12"/>
        </w:numPr>
        <w:spacing w:before="0" w:after="120" w:line="240" w:lineRule="auto"/>
        <w:ind w:left="1134" w:right="-331" w:hanging="567"/>
        <w:jc w:val="left"/>
        <w:rPr>
          <w:rFonts w:eastAsia="Calibri"/>
          <w:bCs/>
          <w:szCs w:val="24"/>
          <w:lang w:val="en-US" w:eastAsia="en-US"/>
        </w:rPr>
      </w:pPr>
      <w:r w:rsidRPr="00A334BE">
        <w:rPr>
          <w:rFonts w:eastAsia="Calibri"/>
          <w:bCs/>
          <w:szCs w:val="24"/>
          <w:lang w:val="en-US" w:eastAsia="en-US"/>
        </w:rPr>
        <w:t xml:space="preserve">Option 3 – A rationalization of all buildings on site – combining separate buildings into a new combined facility </w:t>
      </w:r>
    </w:p>
    <w:p w14:paraId="7863C5B5"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An additional two options were also considered and priced using figures from the square meter rates of Option 3, and the City’s own schedule of rates respectively for Options 4 &amp; 5, being:</w:t>
      </w:r>
    </w:p>
    <w:p w14:paraId="26A49A41" w14:textId="77777777" w:rsidR="00A334BE" w:rsidRPr="00A334BE" w:rsidRDefault="00A334BE" w:rsidP="00E86193">
      <w:pPr>
        <w:numPr>
          <w:ilvl w:val="1"/>
          <w:numId w:val="12"/>
        </w:numPr>
        <w:spacing w:before="0" w:after="120" w:line="240" w:lineRule="auto"/>
        <w:ind w:left="1134" w:right="-331" w:hanging="567"/>
        <w:jc w:val="left"/>
        <w:rPr>
          <w:rFonts w:eastAsia="Calibri"/>
          <w:bCs/>
          <w:szCs w:val="24"/>
          <w:lang w:val="en-US" w:eastAsia="en-US"/>
        </w:rPr>
      </w:pPr>
      <w:r w:rsidRPr="00A334BE">
        <w:rPr>
          <w:rFonts w:eastAsia="Calibri"/>
          <w:bCs/>
          <w:szCs w:val="24"/>
          <w:lang w:val="en-US" w:eastAsia="en-US"/>
        </w:rPr>
        <w:t>Option 4 – An upgraded, consolidated building, with additional rooms and facilities on one site.</w:t>
      </w:r>
    </w:p>
    <w:p w14:paraId="13BE7FDD" w14:textId="77777777" w:rsidR="00A334BE" w:rsidRPr="00A334BE" w:rsidRDefault="00A334BE" w:rsidP="00E86193">
      <w:pPr>
        <w:numPr>
          <w:ilvl w:val="1"/>
          <w:numId w:val="12"/>
        </w:numPr>
        <w:spacing w:before="0" w:after="120" w:line="240" w:lineRule="auto"/>
        <w:ind w:left="1134" w:right="-331" w:hanging="567"/>
        <w:jc w:val="left"/>
        <w:rPr>
          <w:rFonts w:eastAsia="Calibri"/>
          <w:bCs/>
          <w:szCs w:val="24"/>
          <w:lang w:val="en-US" w:eastAsia="en-US"/>
        </w:rPr>
      </w:pPr>
      <w:r w:rsidRPr="00A334BE">
        <w:rPr>
          <w:rFonts w:eastAsia="Calibri"/>
          <w:bCs/>
          <w:szCs w:val="24"/>
          <w:lang w:val="en-US" w:eastAsia="en-US"/>
        </w:rPr>
        <w:t>Option 5 – Removal and no replacement of the building.</w:t>
      </w:r>
    </w:p>
    <w:p w14:paraId="0E3C095F"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 xml:space="preserve">Option 4 was included for consideration based on interest for a renewed and expanded facility from </w:t>
      </w:r>
      <w:proofErr w:type="gramStart"/>
      <w:r w:rsidRPr="00A334BE">
        <w:rPr>
          <w:rFonts w:eastAsia="Calibri"/>
          <w:bCs/>
          <w:szCs w:val="24"/>
          <w:lang w:val="en-US" w:eastAsia="en-US"/>
        </w:rPr>
        <w:t>a number of</w:t>
      </w:r>
      <w:proofErr w:type="gramEnd"/>
      <w:r w:rsidRPr="00A334BE">
        <w:rPr>
          <w:rFonts w:eastAsia="Calibri"/>
          <w:bCs/>
          <w:szCs w:val="24"/>
          <w:lang w:val="en-US" w:eastAsia="en-US"/>
        </w:rPr>
        <w:t xml:space="preserve"> current and potential future stakeholders, seeking suitable accommodation for their offices, and may provide ongoing or initial revenue to offset costs.</w:t>
      </w:r>
    </w:p>
    <w:p w14:paraId="30402AF3"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 xml:space="preserve">When considered from a purely financial perspective, option 5 logically represented the most prudent option. </w:t>
      </w:r>
      <w:proofErr w:type="gramStart"/>
      <w:r w:rsidRPr="00A334BE">
        <w:rPr>
          <w:rFonts w:eastAsia="Calibri"/>
          <w:bCs/>
          <w:szCs w:val="24"/>
          <w:lang w:val="en-US" w:eastAsia="en-US"/>
        </w:rPr>
        <w:t>This however</w:t>
      </w:r>
      <w:proofErr w:type="gramEnd"/>
      <w:r w:rsidRPr="00A334BE">
        <w:rPr>
          <w:rFonts w:eastAsia="Calibri"/>
          <w:bCs/>
          <w:szCs w:val="24"/>
          <w:lang w:val="en-US" w:eastAsia="en-US"/>
        </w:rPr>
        <w:t xml:space="preserve"> did not </w:t>
      </w:r>
      <w:proofErr w:type="gramStart"/>
      <w:r w:rsidRPr="00A334BE">
        <w:rPr>
          <w:rFonts w:eastAsia="Calibri"/>
          <w:bCs/>
          <w:szCs w:val="24"/>
          <w:lang w:val="en-US" w:eastAsia="en-US"/>
        </w:rPr>
        <w:t>give consideration to</w:t>
      </w:r>
      <w:proofErr w:type="gramEnd"/>
      <w:r w:rsidRPr="00A334BE">
        <w:rPr>
          <w:rFonts w:eastAsia="Calibri"/>
          <w:bCs/>
          <w:szCs w:val="24"/>
          <w:lang w:val="en-US" w:eastAsia="en-US"/>
        </w:rPr>
        <w:t xml:space="preserve"> the intangible value a </w:t>
      </w:r>
      <w:proofErr w:type="spellStart"/>
      <w:r w:rsidRPr="00A334BE">
        <w:rPr>
          <w:rFonts w:eastAsia="Calibri"/>
          <w:bCs/>
          <w:szCs w:val="24"/>
          <w:lang w:val="en-US" w:eastAsia="en-US"/>
        </w:rPr>
        <w:t>well designed</w:t>
      </w:r>
      <w:proofErr w:type="spellEnd"/>
      <w:r w:rsidRPr="00A334BE">
        <w:rPr>
          <w:rFonts w:eastAsia="Calibri"/>
          <w:bCs/>
          <w:szCs w:val="24"/>
          <w:lang w:val="en-US" w:eastAsia="en-US"/>
        </w:rPr>
        <w:t xml:space="preserve"> and used facility may bring to the community.</w:t>
      </w:r>
    </w:p>
    <w:p w14:paraId="28BC70EA"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These were presented to a Concept Forum held 7 November 2023 for Council discussion.</w:t>
      </w:r>
    </w:p>
    <w:p w14:paraId="6044832B" w14:textId="77777777" w:rsidR="00A334BE" w:rsidRPr="00A334BE" w:rsidRDefault="00A334BE" w:rsidP="00A334BE">
      <w:pPr>
        <w:spacing w:before="0" w:after="0" w:line="240" w:lineRule="auto"/>
        <w:ind w:right="-330"/>
        <w:rPr>
          <w:rFonts w:eastAsia="Calibri"/>
          <w:bCs/>
          <w:szCs w:val="24"/>
          <w:lang w:val="en-US" w:eastAsia="en-US"/>
        </w:rPr>
      </w:pPr>
    </w:p>
    <w:p w14:paraId="3F68F15F" w14:textId="77777777" w:rsidR="00A334BE" w:rsidRPr="00A334BE" w:rsidRDefault="00A334BE" w:rsidP="000D77A6">
      <w:pPr>
        <w:spacing w:before="0" w:after="0" w:line="240" w:lineRule="auto"/>
        <w:ind w:right="-330"/>
        <w:rPr>
          <w:rFonts w:eastAsia="Calibri"/>
          <w:b/>
          <w:szCs w:val="24"/>
          <w:lang w:val="en-US" w:eastAsia="en-US"/>
        </w:rPr>
      </w:pPr>
      <w:r w:rsidRPr="00A334BE">
        <w:rPr>
          <w:rFonts w:eastAsia="Calibri"/>
          <w:b/>
          <w:szCs w:val="24"/>
          <w:lang w:val="en-US" w:eastAsia="en-US"/>
        </w:rPr>
        <w:lastRenderedPageBreak/>
        <w:t>Proposed Direction</w:t>
      </w:r>
    </w:p>
    <w:p w14:paraId="3800A0CE" w14:textId="77777777" w:rsidR="00A334BE" w:rsidRPr="00A334BE" w:rsidRDefault="00A334BE" w:rsidP="00A334BE">
      <w:pPr>
        <w:spacing w:before="0" w:after="0" w:line="240" w:lineRule="auto"/>
        <w:ind w:left="-284" w:right="-330"/>
        <w:rPr>
          <w:rFonts w:eastAsia="Calibri"/>
          <w:b/>
          <w:szCs w:val="24"/>
          <w:lang w:val="en-US" w:eastAsia="en-US"/>
        </w:rPr>
      </w:pPr>
    </w:p>
    <w:p w14:paraId="0B25C9C5"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 xml:space="preserve">The Hall itself has significant structural defects which will be significant to make good. Combined with the current age of the building, any renewal of certain parts of the </w:t>
      </w:r>
      <w:proofErr w:type="gramStart"/>
      <w:r w:rsidRPr="00A334BE">
        <w:rPr>
          <w:rFonts w:eastAsia="Calibri"/>
          <w:bCs/>
          <w:szCs w:val="24"/>
          <w:lang w:val="en-US" w:eastAsia="en-US"/>
        </w:rPr>
        <w:t>building,</w:t>
      </w:r>
      <w:proofErr w:type="gramEnd"/>
      <w:r w:rsidRPr="00A334BE">
        <w:rPr>
          <w:rFonts w:eastAsia="Calibri"/>
          <w:bCs/>
          <w:szCs w:val="24"/>
          <w:lang w:val="en-US" w:eastAsia="en-US"/>
        </w:rPr>
        <w:t xml:space="preserve"> will lead to renewal of associated portions, effectively making work to retain portions just as costly as re-building them entirely.</w:t>
      </w:r>
    </w:p>
    <w:p w14:paraId="43BA3041" w14:textId="77777777" w:rsidR="00A334BE" w:rsidRPr="00A334BE" w:rsidRDefault="00A334BE" w:rsidP="000D77A6">
      <w:pPr>
        <w:spacing w:before="0" w:after="0" w:line="240" w:lineRule="auto"/>
        <w:ind w:left="567" w:right="-330" w:hanging="567"/>
        <w:rPr>
          <w:rFonts w:eastAsia="Calibri"/>
          <w:bCs/>
          <w:szCs w:val="24"/>
          <w:lang w:val="en-US" w:eastAsia="en-US"/>
        </w:rPr>
      </w:pPr>
    </w:p>
    <w:p w14:paraId="58DA1576"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The community has increasingly questioned the status of Hackett Hall, with the most recent, formal position put forth at the Annual General Meeting of Electors held 29 April 2024 and subsequently considered at the May 2024 ordinary Council, where it was resolved that:</w:t>
      </w:r>
    </w:p>
    <w:p w14:paraId="417646A1" w14:textId="77777777" w:rsidR="00A334BE" w:rsidRPr="00A334BE" w:rsidRDefault="00A334BE" w:rsidP="000D77A6">
      <w:pPr>
        <w:spacing w:before="0" w:after="0" w:line="240" w:lineRule="auto"/>
        <w:ind w:right="-330"/>
        <w:jc w:val="center"/>
        <w:rPr>
          <w:rFonts w:eastAsia="Calibri"/>
          <w:bCs/>
          <w:szCs w:val="24"/>
          <w:lang w:val="en-US" w:eastAsia="en-US"/>
        </w:rPr>
      </w:pPr>
      <w:r w:rsidRPr="00A334BE">
        <w:rPr>
          <w:rFonts w:eastAsia="Calibri"/>
          <w:bCs/>
          <w:i/>
          <w:iCs/>
          <w:noProof/>
          <w:szCs w:val="24"/>
          <w:lang w:val="en-US" w:eastAsia="en-US"/>
        </w:rPr>
        <w:drawing>
          <wp:inline distT="0" distB="0" distL="0" distR="0" wp14:anchorId="50DEEB7A" wp14:editId="12FC8F79">
            <wp:extent cx="5731510" cy="1213485"/>
            <wp:effectExtent l="0" t="0" r="2540" b="5715"/>
            <wp:docPr id="1052077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077360" name=""/>
                    <pic:cNvPicPr/>
                  </pic:nvPicPr>
                  <pic:blipFill>
                    <a:blip r:embed="rId23"/>
                    <a:stretch>
                      <a:fillRect/>
                    </a:stretch>
                  </pic:blipFill>
                  <pic:spPr>
                    <a:xfrm>
                      <a:off x="0" y="0"/>
                      <a:ext cx="5731510" cy="1213485"/>
                    </a:xfrm>
                    <a:prstGeom prst="rect">
                      <a:avLst/>
                    </a:prstGeom>
                  </pic:spPr>
                </pic:pic>
              </a:graphicData>
            </a:graphic>
          </wp:inline>
        </w:drawing>
      </w:r>
    </w:p>
    <w:p w14:paraId="71806481"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However, due to budget constraints, allocation for refurbishment or the Hall or the nearby Courts could not be facilitated within the 2024/25 financial year budget adoption.</w:t>
      </w:r>
    </w:p>
    <w:p w14:paraId="659C96C8"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 xml:space="preserve">With this in mind, a step common the almost all the options </w:t>
      </w:r>
      <w:proofErr w:type="gramStart"/>
      <w:r w:rsidRPr="00A334BE">
        <w:rPr>
          <w:rFonts w:eastAsia="Calibri"/>
          <w:bCs/>
          <w:szCs w:val="24"/>
          <w:lang w:val="en-US" w:eastAsia="en-US"/>
        </w:rPr>
        <w:t>is</w:t>
      </w:r>
      <w:proofErr w:type="gramEnd"/>
      <w:r w:rsidRPr="00A334BE">
        <w:rPr>
          <w:rFonts w:eastAsia="Calibri"/>
          <w:bCs/>
          <w:szCs w:val="24"/>
          <w:lang w:val="en-US" w:eastAsia="en-US"/>
        </w:rPr>
        <w:t xml:space="preserve"> demolition of Hackett Hall, and given the inability to fund other options at this time, is before Council to consider.</w:t>
      </w:r>
    </w:p>
    <w:p w14:paraId="4351627A"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 xml:space="preserve">Subsequently, a group of interested community members have sought to progress </w:t>
      </w:r>
      <w:proofErr w:type="gramStart"/>
      <w:r w:rsidRPr="00A334BE">
        <w:rPr>
          <w:rFonts w:eastAsia="Calibri"/>
          <w:bCs/>
          <w:szCs w:val="24"/>
          <w:lang w:val="en-US" w:eastAsia="en-US"/>
        </w:rPr>
        <w:t>action, and</w:t>
      </w:r>
      <w:proofErr w:type="gramEnd"/>
      <w:r w:rsidRPr="00A334BE">
        <w:rPr>
          <w:rFonts w:eastAsia="Calibri"/>
          <w:bCs/>
          <w:szCs w:val="24"/>
          <w:lang w:val="en-US" w:eastAsia="en-US"/>
        </w:rPr>
        <w:t xml:space="preserve"> provided the City with a quotation from a reputable demolition contractor. This was provided to the </w:t>
      </w:r>
      <w:proofErr w:type="gramStart"/>
      <w:r w:rsidRPr="00A334BE">
        <w:rPr>
          <w:rFonts w:eastAsia="Calibri"/>
          <w:bCs/>
          <w:szCs w:val="24"/>
          <w:lang w:val="en-US" w:eastAsia="en-US"/>
        </w:rPr>
        <w:t>City</w:t>
      </w:r>
      <w:proofErr w:type="gramEnd"/>
      <w:r w:rsidRPr="00A334BE">
        <w:rPr>
          <w:rFonts w:eastAsia="Calibri"/>
          <w:bCs/>
          <w:szCs w:val="24"/>
          <w:lang w:val="en-US" w:eastAsia="en-US"/>
        </w:rPr>
        <w:t xml:space="preserve"> following a discussion between the CEO, Mayor and community members following the September 2024 Ordinary Council Meeting.</w:t>
      </w:r>
    </w:p>
    <w:p w14:paraId="243BCAC6"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 xml:space="preserve">The CEO had requested further information from the potential contractor, and requested </w:t>
      </w:r>
      <w:proofErr w:type="gramStart"/>
      <w:r w:rsidRPr="00A334BE">
        <w:rPr>
          <w:rFonts w:eastAsia="Calibri"/>
          <w:bCs/>
          <w:szCs w:val="24"/>
          <w:lang w:val="en-US" w:eastAsia="en-US"/>
        </w:rPr>
        <w:t>administration</w:t>
      </w:r>
      <w:proofErr w:type="gramEnd"/>
      <w:r w:rsidRPr="00A334BE">
        <w:rPr>
          <w:rFonts w:eastAsia="Calibri"/>
          <w:bCs/>
          <w:szCs w:val="24"/>
          <w:lang w:val="en-US" w:eastAsia="en-US"/>
        </w:rPr>
        <w:t xml:space="preserve"> obtain additional quotes over the week beginning 14 October with the aim to receive quotations by 18 October.</w:t>
      </w:r>
    </w:p>
    <w:p w14:paraId="24DEC95A"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At the time of writing, one additional quote has been received from the additional contractors approached, with another quote expected to be received the day of the October Ordinary Council Meeting and will be tabled if received in time.</w:t>
      </w:r>
    </w:p>
    <w:p w14:paraId="11DF36BF"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The quotes received can be found in Confidential attachment 1 for Council perusal.</w:t>
      </w:r>
    </w:p>
    <w:p w14:paraId="3B4407F1" w14:textId="77777777" w:rsidR="00A334BE" w:rsidRPr="00A334BE" w:rsidRDefault="00A334BE" w:rsidP="00A334BE">
      <w:pPr>
        <w:spacing w:before="0" w:after="120" w:line="240" w:lineRule="auto"/>
        <w:ind w:left="720" w:right="-331"/>
        <w:rPr>
          <w:rFonts w:eastAsia="Calibri"/>
          <w:bCs/>
          <w:szCs w:val="24"/>
          <w:lang w:val="en-US" w:eastAsia="en-US"/>
        </w:rPr>
      </w:pPr>
    </w:p>
    <w:p w14:paraId="3BF17820" w14:textId="77777777" w:rsidR="00A334BE" w:rsidRPr="00A334BE" w:rsidRDefault="00A334BE" w:rsidP="000D77A6">
      <w:pPr>
        <w:spacing w:before="0" w:after="0" w:line="240" w:lineRule="auto"/>
        <w:ind w:right="-330"/>
        <w:rPr>
          <w:rFonts w:eastAsia="Calibri"/>
          <w:b/>
          <w:color w:val="244061"/>
          <w:sz w:val="28"/>
          <w:szCs w:val="32"/>
          <w:lang w:val="en-US" w:eastAsia="en-US"/>
        </w:rPr>
      </w:pPr>
      <w:r w:rsidRPr="00A334BE">
        <w:rPr>
          <w:rFonts w:eastAsia="Calibri"/>
          <w:b/>
          <w:color w:val="244061"/>
          <w:sz w:val="28"/>
          <w:szCs w:val="32"/>
          <w:lang w:val="en-US" w:eastAsia="en-US"/>
        </w:rPr>
        <w:t>Consultation</w:t>
      </w:r>
    </w:p>
    <w:p w14:paraId="399A39B8" w14:textId="77777777" w:rsidR="00A334BE" w:rsidRPr="00A334BE" w:rsidRDefault="00A334BE" w:rsidP="00A334BE">
      <w:pPr>
        <w:spacing w:before="0" w:after="0" w:line="240" w:lineRule="auto"/>
        <w:ind w:left="-284" w:right="-330"/>
        <w:rPr>
          <w:rFonts w:eastAsia="Calibri"/>
          <w:b/>
          <w:szCs w:val="24"/>
          <w:lang w:val="en-US" w:eastAsia="en-US"/>
        </w:rPr>
      </w:pPr>
    </w:p>
    <w:p w14:paraId="6CA5165E"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 xml:space="preserve">At present, no consultation of a widespread or formal nature with the community has occurred regarding demolition. Only isolated discussions between the </w:t>
      </w:r>
      <w:proofErr w:type="gramStart"/>
      <w:r w:rsidRPr="00A334BE">
        <w:rPr>
          <w:rFonts w:eastAsia="Calibri"/>
          <w:bCs/>
          <w:szCs w:val="24"/>
          <w:lang w:val="en-US" w:eastAsia="en-US"/>
        </w:rPr>
        <w:t>City</w:t>
      </w:r>
      <w:proofErr w:type="gramEnd"/>
      <w:r w:rsidRPr="00A334BE">
        <w:rPr>
          <w:rFonts w:eastAsia="Calibri"/>
          <w:bCs/>
          <w:szCs w:val="24"/>
          <w:lang w:val="en-US" w:eastAsia="en-US"/>
        </w:rPr>
        <w:t xml:space="preserve"> and various individuals </w:t>
      </w:r>
      <w:proofErr w:type="gramStart"/>
      <w:r w:rsidRPr="00A334BE">
        <w:rPr>
          <w:rFonts w:eastAsia="Calibri"/>
          <w:bCs/>
          <w:szCs w:val="24"/>
          <w:lang w:val="en-US" w:eastAsia="en-US"/>
        </w:rPr>
        <w:t>has</w:t>
      </w:r>
      <w:proofErr w:type="gramEnd"/>
      <w:r w:rsidRPr="00A334BE">
        <w:rPr>
          <w:rFonts w:eastAsia="Calibri"/>
          <w:bCs/>
          <w:szCs w:val="24"/>
          <w:lang w:val="en-US" w:eastAsia="en-US"/>
        </w:rPr>
        <w:t xml:space="preserve"> taken place and of a broad nature regarding the perceptions and history of the precinct area.</w:t>
      </w:r>
    </w:p>
    <w:p w14:paraId="1457FBC7"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 xml:space="preserve">Council will need to </w:t>
      </w:r>
      <w:proofErr w:type="gramStart"/>
      <w:r w:rsidRPr="00A334BE">
        <w:rPr>
          <w:rFonts w:eastAsia="Calibri"/>
          <w:bCs/>
          <w:szCs w:val="24"/>
          <w:lang w:val="en-US" w:eastAsia="en-US"/>
        </w:rPr>
        <w:t>give consideration to</w:t>
      </w:r>
      <w:proofErr w:type="gramEnd"/>
      <w:r w:rsidRPr="00A334BE">
        <w:rPr>
          <w:rFonts w:eastAsia="Calibri"/>
          <w:bCs/>
          <w:szCs w:val="24"/>
          <w:lang w:val="en-US" w:eastAsia="en-US"/>
        </w:rPr>
        <w:t xml:space="preserve"> notifying and engaging with the immediate community and interested parties as part of this decision process. It is therefore </w:t>
      </w:r>
      <w:proofErr w:type="gramStart"/>
      <w:r w:rsidRPr="00A334BE">
        <w:rPr>
          <w:rFonts w:eastAsia="Calibri"/>
          <w:bCs/>
          <w:szCs w:val="24"/>
          <w:lang w:val="en-US" w:eastAsia="en-US"/>
        </w:rPr>
        <w:lastRenderedPageBreak/>
        <w:t>recommendation</w:t>
      </w:r>
      <w:proofErr w:type="gramEnd"/>
      <w:r w:rsidRPr="00A334BE">
        <w:rPr>
          <w:rFonts w:eastAsia="Calibri"/>
          <w:bCs/>
          <w:szCs w:val="24"/>
          <w:lang w:val="en-US" w:eastAsia="en-US"/>
        </w:rPr>
        <w:t xml:space="preserve"> that comment be sought from the community pending budget for the demolition of Hackett Hall to allow the community opportunity to be informed.</w:t>
      </w:r>
    </w:p>
    <w:p w14:paraId="0E62BCDD"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 xml:space="preserve">The </w:t>
      </w:r>
      <w:proofErr w:type="gramStart"/>
      <w:r w:rsidRPr="00A334BE">
        <w:rPr>
          <w:rFonts w:eastAsia="Calibri"/>
          <w:bCs/>
          <w:szCs w:val="24"/>
          <w:lang w:val="en-US" w:eastAsia="en-US"/>
        </w:rPr>
        <w:t>City</w:t>
      </w:r>
      <w:proofErr w:type="gramEnd"/>
      <w:r w:rsidRPr="00A334BE">
        <w:rPr>
          <w:rFonts w:eastAsia="Calibri"/>
          <w:bCs/>
          <w:szCs w:val="24"/>
          <w:lang w:val="en-US" w:eastAsia="en-US"/>
        </w:rPr>
        <w:t>, since the original item to Council at the October OCM has received at least one additional piece of correspondence from a resident in the community previously not engaged with the City with reference to a previous stakeholder regarding the prospective demolition and the support for that option.</w:t>
      </w:r>
    </w:p>
    <w:p w14:paraId="7CF42D45"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 xml:space="preserve">It is reasonable to assume that the public will continue to express opinions regarding Hackett Hall, and it will be important that the </w:t>
      </w:r>
      <w:proofErr w:type="gramStart"/>
      <w:r w:rsidRPr="00A334BE">
        <w:rPr>
          <w:rFonts w:eastAsia="Calibri"/>
          <w:bCs/>
          <w:szCs w:val="24"/>
          <w:lang w:val="en-US" w:eastAsia="en-US"/>
        </w:rPr>
        <w:t>City</w:t>
      </w:r>
      <w:proofErr w:type="gramEnd"/>
      <w:r w:rsidRPr="00A334BE">
        <w:rPr>
          <w:rFonts w:eastAsia="Calibri"/>
          <w:bCs/>
          <w:szCs w:val="24"/>
          <w:lang w:val="en-US" w:eastAsia="en-US"/>
        </w:rPr>
        <w:t xml:space="preserve"> facilitate such discussion with relevant information.</w:t>
      </w:r>
    </w:p>
    <w:p w14:paraId="3E7998BE" w14:textId="77777777" w:rsidR="00A334BE" w:rsidRPr="00A334BE" w:rsidRDefault="00A334BE" w:rsidP="00A334BE">
      <w:pPr>
        <w:spacing w:before="0" w:after="0" w:line="240" w:lineRule="auto"/>
        <w:ind w:right="-330"/>
        <w:rPr>
          <w:rFonts w:eastAsia="Calibri"/>
          <w:b/>
          <w:szCs w:val="24"/>
          <w:lang w:val="en-US" w:eastAsia="en-US"/>
        </w:rPr>
      </w:pPr>
    </w:p>
    <w:p w14:paraId="59E5816C" w14:textId="77777777" w:rsidR="00A334BE" w:rsidRPr="00A334BE" w:rsidRDefault="00A334BE" w:rsidP="00A334BE">
      <w:pPr>
        <w:spacing w:before="0" w:after="0" w:line="240" w:lineRule="auto"/>
        <w:ind w:right="-330"/>
        <w:rPr>
          <w:rFonts w:eastAsia="Calibri"/>
          <w:b/>
          <w:szCs w:val="24"/>
          <w:lang w:val="en-US" w:eastAsia="en-US"/>
        </w:rPr>
      </w:pPr>
      <w:r w:rsidRPr="00A334BE">
        <w:rPr>
          <w:rFonts w:eastAsia="Calibri"/>
          <w:b/>
          <w:szCs w:val="24"/>
          <w:lang w:val="en-US" w:eastAsia="en-US"/>
        </w:rPr>
        <w:t>Urgency of Action</w:t>
      </w:r>
    </w:p>
    <w:p w14:paraId="54A2E240" w14:textId="77777777" w:rsidR="00A334BE" w:rsidRPr="00A334BE" w:rsidRDefault="00A334BE" w:rsidP="00A334BE">
      <w:pPr>
        <w:spacing w:before="0" w:after="120" w:line="240" w:lineRule="auto"/>
        <w:ind w:left="720" w:right="-331"/>
        <w:rPr>
          <w:rFonts w:eastAsia="Calibri"/>
          <w:bCs/>
          <w:szCs w:val="24"/>
          <w:lang w:val="en-US" w:eastAsia="en-US"/>
        </w:rPr>
      </w:pPr>
    </w:p>
    <w:p w14:paraId="07CE9F2C"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 xml:space="preserve">Recent further inspections which resulted in the photographs as per Attachment 2 indicate that the level of degradation of the roof structure is considerable. </w:t>
      </w:r>
    </w:p>
    <w:p w14:paraId="1CBD205F"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The compromised beam is being supported by props as much as possible, however, the unfortunate location of the folding seating prevents direct propping of the beam in a conventional manner.</w:t>
      </w:r>
    </w:p>
    <w:p w14:paraId="1E8F97A2"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 xml:space="preserve">A visual assumption by officers at a distance is that the original deflection of the hall roofline in early 2023 was approximately 100mm. At present, this deflection looks to be closer to 400mm, an estimated increase of 300mm over a circa </w:t>
      </w:r>
      <w:proofErr w:type="gramStart"/>
      <w:r w:rsidRPr="00A334BE">
        <w:rPr>
          <w:rFonts w:eastAsia="Calibri"/>
          <w:bCs/>
          <w:szCs w:val="24"/>
          <w:lang w:val="en-US" w:eastAsia="en-US"/>
        </w:rPr>
        <w:t>21 month</w:t>
      </w:r>
      <w:proofErr w:type="gramEnd"/>
      <w:r w:rsidRPr="00A334BE">
        <w:rPr>
          <w:rFonts w:eastAsia="Calibri"/>
          <w:bCs/>
          <w:szCs w:val="24"/>
          <w:lang w:val="en-US" w:eastAsia="en-US"/>
        </w:rPr>
        <w:t xml:space="preserve"> period.</w:t>
      </w:r>
    </w:p>
    <w:p w14:paraId="05B8E165"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 xml:space="preserve">On a very rudimentary assumption that the roof will continue to sag at a rate of at least 100mm every 7 months, if not more, an immediate decision is required. </w:t>
      </w:r>
    </w:p>
    <w:p w14:paraId="20AB945E"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 xml:space="preserve">Without professional structural assessment, the Officers have no indication as to what extent the building may remain intact without catastrophic failure, whereby the roof itself will completely </w:t>
      </w:r>
      <w:proofErr w:type="gramStart"/>
      <w:r w:rsidRPr="00A334BE">
        <w:rPr>
          <w:rFonts w:eastAsia="Calibri"/>
          <w:bCs/>
          <w:szCs w:val="24"/>
          <w:lang w:val="en-US" w:eastAsia="en-US"/>
        </w:rPr>
        <w:t>collapsed</w:t>
      </w:r>
      <w:proofErr w:type="gramEnd"/>
      <w:r w:rsidRPr="00A334BE">
        <w:rPr>
          <w:rFonts w:eastAsia="Calibri"/>
          <w:bCs/>
          <w:szCs w:val="24"/>
          <w:lang w:val="en-US" w:eastAsia="en-US"/>
        </w:rPr>
        <w:t xml:space="preserve"> and likely fall in on itself.</w:t>
      </w:r>
    </w:p>
    <w:p w14:paraId="7167A839"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 xml:space="preserve">While the Council still </w:t>
      </w:r>
      <w:proofErr w:type="gramStart"/>
      <w:r w:rsidRPr="00A334BE">
        <w:rPr>
          <w:rFonts w:eastAsia="Calibri"/>
          <w:bCs/>
          <w:szCs w:val="24"/>
          <w:lang w:val="en-US" w:eastAsia="en-US"/>
        </w:rPr>
        <w:t>has the opportunity to</w:t>
      </w:r>
      <w:proofErr w:type="gramEnd"/>
      <w:r w:rsidRPr="00A334BE">
        <w:rPr>
          <w:rFonts w:eastAsia="Calibri"/>
          <w:bCs/>
          <w:szCs w:val="24"/>
          <w:lang w:val="en-US" w:eastAsia="en-US"/>
        </w:rPr>
        <w:t xml:space="preserve"> commission a current structural assessment, it may be advisable that any available funds be directed to tangible action.</w:t>
      </w:r>
    </w:p>
    <w:p w14:paraId="30AD76E3"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There is asbestos present throughout portions of the building, and should collapse occur, there may be a risk of contamination of non-asbestos material or the site.</w:t>
      </w:r>
    </w:p>
    <w:p w14:paraId="09B6B6C3" w14:textId="77777777" w:rsidR="00A334BE" w:rsidRPr="00A334BE" w:rsidRDefault="00A334BE" w:rsidP="00E86193">
      <w:pPr>
        <w:numPr>
          <w:ilvl w:val="0"/>
          <w:numId w:val="12"/>
        </w:numPr>
        <w:spacing w:before="0" w:after="120" w:line="240" w:lineRule="auto"/>
        <w:ind w:left="567" w:right="-331" w:hanging="567"/>
        <w:jc w:val="left"/>
        <w:rPr>
          <w:rFonts w:eastAsia="Calibri"/>
          <w:bCs/>
          <w:szCs w:val="24"/>
          <w:lang w:val="en-US" w:eastAsia="en-US"/>
        </w:rPr>
      </w:pPr>
      <w:r w:rsidRPr="00A334BE">
        <w:rPr>
          <w:rFonts w:eastAsia="Calibri"/>
          <w:bCs/>
          <w:szCs w:val="24"/>
          <w:lang w:val="en-US" w:eastAsia="en-US"/>
        </w:rPr>
        <w:t>Demolition in a managed and planned fashion will allow the risk of any contamination to be mitigated.</w:t>
      </w:r>
    </w:p>
    <w:p w14:paraId="418E1794" w14:textId="77777777" w:rsidR="00A334BE" w:rsidRPr="00A334BE" w:rsidRDefault="00A334BE" w:rsidP="00A334BE">
      <w:pPr>
        <w:spacing w:before="0" w:after="0" w:line="240" w:lineRule="auto"/>
        <w:ind w:left="-284" w:right="-330"/>
        <w:rPr>
          <w:rFonts w:eastAsia="Calibri"/>
          <w:szCs w:val="24"/>
          <w:lang w:val="en-US" w:eastAsia="en-US"/>
        </w:rPr>
      </w:pPr>
    </w:p>
    <w:p w14:paraId="032B6036" w14:textId="77777777" w:rsidR="00A334BE" w:rsidRPr="00A334BE" w:rsidRDefault="00A334BE" w:rsidP="000D77A6">
      <w:pPr>
        <w:spacing w:before="0" w:after="0" w:line="240" w:lineRule="auto"/>
        <w:ind w:right="-330"/>
        <w:rPr>
          <w:rFonts w:eastAsia="Calibri"/>
          <w:b/>
          <w:color w:val="244061"/>
          <w:sz w:val="28"/>
          <w:szCs w:val="32"/>
          <w:lang w:val="en-US" w:eastAsia="en-US"/>
        </w:rPr>
      </w:pPr>
      <w:r w:rsidRPr="00A334BE">
        <w:rPr>
          <w:rFonts w:eastAsia="Calibri"/>
          <w:b/>
          <w:color w:val="244061"/>
          <w:sz w:val="28"/>
          <w:szCs w:val="32"/>
          <w:lang w:val="en-US" w:eastAsia="en-US"/>
        </w:rPr>
        <w:t>Strategic Implications</w:t>
      </w:r>
    </w:p>
    <w:p w14:paraId="3216AA1F" w14:textId="77777777" w:rsidR="00A334BE" w:rsidRPr="00A334BE" w:rsidRDefault="00A334BE" w:rsidP="00A334BE">
      <w:pPr>
        <w:spacing w:before="0" w:after="0" w:line="240" w:lineRule="auto"/>
        <w:ind w:left="-284" w:right="-330"/>
        <w:rPr>
          <w:rFonts w:eastAsia="Calibri"/>
          <w:b/>
          <w:color w:val="244061"/>
          <w:sz w:val="28"/>
          <w:szCs w:val="32"/>
          <w:lang w:val="en-US" w:eastAsia="en-US"/>
        </w:rPr>
      </w:pPr>
    </w:p>
    <w:p w14:paraId="2A892B13" w14:textId="77777777" w:rsidR="00A334BE" w:rsidRPr="00A334BE" w:rsidRDefault="00A334BE" w:rsidP="000D77A6">
      <w:pPr>
        <w:spacing w:before="0" w:after="0" w:line="240" w:lineRule="auto"/>
        <w:ind w:right="-330"/>
        <w:rPr>
          <w:rFonts w:eastAsia="Calibri"/>
          <w:szCs w:val="24"/>
          <w:lang w:val="en-US" w:eastAsia="en-US"/>
        </w:rPr>
      </w:pPr>
      <w:r w:rsidRPr="00A334BE">
        <w:rPr>
          <w:rFonts w:eastAsia="Calibri"/>
          <w:szCs w:val="24"/>
          <w:lang w:val="en-US" w:eastAsia="en-US"/>
        </w:rPr>
        <w:t xml:space="preserve">This item is strategically aligned to the City of </w:t>
      </w:r>
      <w:proofErr w:type="spellStart"/>
      <w:r w:rsidRPr="00A334BE">
        <w:rPr>
          <w:rFonts w:eastAsia="Calibri"/>
          <w:szCs w:val="24"/>
          <w:lang w:val="en-US" w:eastAsia="en-US"/>
        </w:rPr>
        <w:t>Nedlands</w:t>
      </w:r>
      <w:proofErr w:type="spellEnd"/>
      <w:r w:rsidRPr="00A334BE">
        <w:rPr>
          <w:rFonts w:eastAsia="Calibri"/>
          <w:szCs w:val="24"/>
          <w:lang w:val="en-US" w:eastAsia="en-US"/>
        </w:rPr>
        <w:t xml:space="preserve"> Council Plan 2022-23 vision and desired outcomes as follows:</w:t>
      </w:r>
    </w:p>
    <w:p w14:paraId="6B465124" w14:textId="77777777" w:rsidR="00A334BE" w:rsidRPr="00A334BE" w:rsidRDefault="00A334BE" w:rsidP="00A334BE">
      <w:pPr>
        <w:spacing w:before="0" w:after="0" w:line="240" w:lineRule="auto"/>
        <w:ind w:left="-284" w:right="-330"/>
        <w:rPr>
          <w:rFonts w:eastAsia="Calibri"/>
          <w:szCs w:val="24"/>
          <w:lang w:val="en-US" w:eastAsia="en-U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A334BE" w:rsidRPr="00A334BE" w14:paraId="0BA6826F" w14:textId="77777777" w:rsidTr="000D77A6">
        <w:tc>
          <w:tcPr>
            <w:tcW w:w="1697" w:type="dxa"/>
          </w:tcPr>
          <w:p w14:paraId="03A3B8BC" w14:textId="77777777" w:rsidR="00A334BE" w:rsidRPr="00A334BE" w:rsidRDefault="00A334BE" w:rsidP="00A334BE">
            <w:pPr>
              <w:spacing w:before="0" w:after="0"/>
              <w:ind w:left="27" w:right="-330"/>
              <w:rPr>
                <w:rFonts w:eastAsia="Calibri"/>
                <w:b/>
                <w:bCs/>
                <w:szCs w:val="24"/>
                <w:lang w:val="en-US" w:eastAsia="en-US"/>
              </w:rPr>
            </w:pPr>
            <w:r w:rsidRPr="00A334BE">
              <w:rPr>
                <w:rFonts w:eastAsia="Calibri"/>
                <w:b/>
                <w:bCs/>
                <w:szCs w:val="24"/>
                <w:lang w:eastAsia="en-US"/>
              </w:rPr>
              <w:t>Vision</w:t>
            </w:r>
          </w:p>
        </w:tc>
        <w:tc>
          <w:tcPr>
            <w:tcW w:w="7654" w:type="dxa"/>
          </w:tcPr>
          <w:p w14:paraId="3AF2B214" w14:textId="77777777" w:rsidR="00A334BE" w:rsidRPr="00A334BE" w:rsidRDefault="00A334BE" w:rsidP="00A334BE">
            <w:pPr>
              <w:spacing w:before="0" w:after="0"/>
              <w:ind w:right="-330"/>
              <w:rPr>
                <w:rFonts w:eastAsia="Calibri"/>
                <w:b/>
                <w:bCs/>
                <w:szCs w:val="24"/>
                <w:lang w:val="en-US" w:eastAsia="en-US"/>
              </w:rPr>
            </w:pPr>
            <w:r w:rsidRPr="00A334BE">
              <w:rPr>
                <w:rFonts w:eastAsia="Calibri"/>
                <w:b/>
                <w:bCs/>
                <w:szCs w:val="24"/>
                <w:lang w:eastAsia="en-US"/>
              </w:rPr>
              <w:t>Sustainable and responsible for a bright future</w:t>
            </w:r>
          </w:p>
        </w:tc>
      </w:tr>
    </w:tbl>
    <w:p w14:paraId="0DE695A6" w14:textId="77777777" w:rsidR="00A334BE" w:rsidRPr="00A334BE" w:rsidRDefault="00A334BE" w:rsidP="00A334BE">
      <w:pPr>
        <w:spacing w:before="0" w:after="0" w:line="240" w:lineRule="auto"/>
        <w:ind w:left="-284" w:right="-330"/>
        <w:rPr>
          <w:rFonts w:eastAsia="Calibri"/>
          <w:szCs w:val="24"/>
          <w:lang w:val="en-US" w:eastAsia="en-U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A334BE" w:rsidRPr="00A334BE" w14:paraId="5F3DA26B" w14:textId="77777777" w:rsidTr="000D77A6">
        <w:tc>
          <w:tcPr>
            <w:tcW w:w="1697" w:type="dxa"/>
          </w:tcPr>
          <w:p w14:paraId="6207B30E" w14:textId="77777777" w:rsidR="00A334BE" w:rsidRPr="00A334BE" w:rsidRDefault="00A334BE" w:rsidP="00A334BE">
            <w:pPr>
              <w:spacing w:before="0" w:after="0"/>
              <w:ind w:left="27" w:right="-330"/>
              <w:rPr>
                <w:rFonts w:eastAsia="Calibri"/>
                <w:b/>
                <w:bCs/>
                <w:szCs w:val="24"/>
                <w:lang w:val="en-US" w:eastAsia="en-US"/>
              </w:rPr>
            </w:pPr>
            <w:r w:rsidRPr="00A334BE">
              <w:rPr>
                <w:rFonts w:eastAsia="Calibri"/>
                <w:b/>
                <w:bCs/>
                <w:szCs w:val="24"/>
                <w:lang w:val="en-US" w:eastAsia="en-US"/>
              </w:rPr>
              <w:t>Pillar</w:t>
            </w:r>
          </w:p>
        </w:tc>
        <w:tc>
          <w:tcPr>
            <w:tcW w:w="7654" w:type="dxa"/>
          </w:tcPr>
          <w:p w14:paraId="5C6D114D" w14:textId="77777777" w:rsidR="00A334BE" w:rsidRPr="00A334BE" w:rsidRDefault="00A334BE" w:rsidP="00A334BE">
            <w:pPr>
              <w:spacing w:before="0" w:after="0"/>
              <w:ind w:right="-330"/>
              <w:rPr>
                <w:rFonts w:eastAsia="Calibri"/>
                <w:b/>
                <w:bCs/>
                <w:szCs w:val="24"/>
                <w:lang w:val="en-US" w:eastAsia="en-US"/>
              </w:rPr>
            </w:pPr>
            <w:r w:rsidRPr="00A334BE">
              <w:rPr>
                <w:rFonts w:eastAsia="Calibri"/>
                <w:b/>
                <w:bCs/>
                <w:szCs w:val="24"/>
                <w:lang w:val="en-US" w:eastAsia="en-US"/>
              </w:rPr>
              <w:t>People</w:t>
            </w:r>
          </w:p>
        </w:tc>
      </w:tr>
      <w:tr w:rsidR="00A334BE" w:rsidRPr="00A334BE" w14:paraId="6E012F4F" w14:textId="77777777" w:rsidTr="000D77A6">
        <w:tc>
          <w:tcPr>
            <w:tcW w:w="1697" w:type="dxa"/>
          </w:tcPr>
          <w:p w14:paraId="5A8CCED7" w14:textId="77777777" w:rsidR="00A334BE" w:rsidRPr="00A334BE" w:rsidRDefault="00A334BE" w:rsidP="00A334BE">
            <w:pPr>
              <w:spacing w:before="0" w:after="0"/>
              <w:ind w:left="27" w:right="-330"/>
              <w:rPr>
                <w:rFonts w:eastAsia="Calibri"/>
                <w:b/>
                <w:bCs/>
                <w:szCs w:val="24"/>
                <w:lang w:val="en-US" w:eastAsia="en-US"/>
              </w:rPr>
            </w:pPr>
            <w:r w:rsidRPr="00A334BE">
              <w:rPr>
                <w:rFonts w:eastAsia="Calibri"/>
                <w:b/>
                <w:bCs/>
                <w:szCs w:val="24"/>
                <w:lang w:val="en-US" w:eastAsia="en-US"/>
              </w:rPr>
              <w:t>Outcome</w:t>
            </w:r>
          </w:p>
        </w:tc>
        <w:sdt>
          <w:sdtPr>
            <w:rPr>
              <w:rFonts w:eastAsia="Calibri"/>
              <w:szCs w:val="24"/>
              <w:lang w:val="en-US" w:eastAsia="en-US"/>
            </w:rPr>
            <w:alias w:val="Outcome"/>
            <w:tag w:val="Outcome"/>
            <w:id w:val="1288708509"/>
            <w:placeholder>
              <w:docPart w:val="C41A760E78F643438954E6C6CE4423EC"/>
            </w:placeholder>
            <w:comboBox>
              <w:listItem w:value="Choose an item."/>
              <w:listItem w:displayText="1. Art, culture and heritage are valued and celebrated." w:value="1. Art, culture and heritage are valued and celebrated."/>
              <w:listItem w:displayText="2. A healthy, active and safe community." w:value="2. A healthy, active and safe community."/>
              <w:listItem w:displayText="3. A caring and supportive community for all ages and abilities." w:value="3. A caring and supportive community for all ages and abilities."/>
            </w:comboBox>
          </w:sdtPr>
          <w:sdtContent>
            <w:tc>
              <w:tcPr>
                <w:tcW w:w="7654" w:type="dxa"/>
              </w:tcPr>
              <w:p w14:paraId="66E8047D" w14:textId="77777777" w:rsidR="00A334BE" w:rsidRPr="00A334BE" w:rsidRDefault="00A334BE" w:rsidP="00A334BE">
                <w:pPr>
                  <w:spacing w:before="0" w:after="0"/>
                  <w:ind w:right="-330"/>
                  <w:rPr>
                    <w:rFonts w:eastAsia="Calibri"/>
                    <w:szCs w:val="24"/>
                    <w:lang w:val="en-US" w:eastAsia="en-US"/>
                  </w:rPr>
                </w:pPr>
                <w:r w:rsidRPr="00A334BE">
                  <w:rPr>
                    <w:rFonts w:eastAsia="Calibri"/>
                    <w:szCs w:val="24"/>
                    <w:lang w:val="en-US" w:eastAsia="en-US"/>
                  </w:rPr>
                  <w:t>1. Art, culture and heritage are valued and celebrated.</w:t>
                </w:r>
              </w:p>
            </w:tc>
          </w:sdtContent>
        </w:sdt>
      </w:tr>
      <w:tr w:rsidR="00A334BE" w:rsidRPr="00A334BE" w14:paraId="76A15098" w14:textId="77777777" w:rsidTr="000D77A6">
        <w:tc>
          <w:tcPr>
            <w:tcW w:w="1697" w:type="dxa"/>
          </w:tcPr>
          <w:p w14:paraId="3E80EC3A" w14:textId="77777777" w:rsidR="00A334BE" w:rsidRPr="00A334BE" w:rsidRDefault="00A334BE" w:rsidP="00A334BE">
            <w:pPr>
              <w:spacing w:before="0" w:after="0"/>
              <w:ind w:left="27" w:right="-330"/>
              <w:rPr>
                <w:rFonts w:eastAsia="Calibri"/>
                <w:b/>
                <w:bCs/>
                <w:szCs w:val="24"/>
                <w:lang w:val="en-US" w:eastAsia="en-US"/>
              </w:rPr>
            </w:pPr>
          </w:p>
        </w:tc>
        <w:sdt>
          <w:sdtPr>
            <w:rPr>
              <w:rFonts w:eastAsia="Calibri"/>
              <w:szCs w:val="24"/>
              <w:lang w:val="en-US" w:eastAsia="en-US"/>
            </w:rPr>
            <w:alias w:val="Outcome"/>
            <w:tag w:val="Outcome"/>
            <w:id w:val="-1115903822"/>
            <w:placeholder>
              <w:docPart w:val="C92AFF50A0FC4D42A0393407F3C8EDAF"/>
            </w:placeholder>
            <w:comboBox>
              <w:listItem w:value="Choose an item."/>
              <w:listItem w:displayText="1. Art, culture and heritage are valued and celebrated." w:value="1. Art, culture and heritage are valued and celebrated."/>
              <w:listItem w:displayText="2. A healthy, active and safe community." w:value="2. A healthy, active and safe community."/>
              <w:listItem w:displayText="3. A caring and supportive community for all ages and abilities." w:value="3. A caring and supportive community for all ages and abilities."/>
            </w:comboBox>
          </w:sdtPr>
          <w:sdtContent>
            <w:tc>
              <w:tcPr>
                <w:tcW w:w="7654" w:type="dxa"/>
              </w:tcPr>
              <w:p w14:paraId="72F330BA" w14:textId="77777777" w:rsidR="00A334BE" w:rsidRPr="00A334BE" w:rsidRDefault="00A334BE" w:rsidP="00A334BE">
                <w:pPr>
                  <w:spacing w:before="0" w:after="0"/>
                  <w:ind w:right="-330"/>
                  <w:rPr>
                    <w:rFonts w:eastAsia="Calibri"/>
                    <w:szCs w:val="24"/>
                    <w:lang w:val="en-US" w:eastAsia="en-US"/>
                  </w:rPr>
                </w:pPr>
                <w:r w:rsidRPr="00A334BE">
                  <w:rPr>
                    <w:rFonts w:eastAsia="Calibri"/>
                    <w:szCs w:val="24"/>
                    <w:lang w:val="en-US" w:eastAsia="en-US"/>
                  </w:rPr>
                  <w:t>2. A healthy, active and safe community.</w:t>
                </w:r>
              </w:p>
            </w:tc>
          </w:sdtContent>
        </w:sdt>
      </w:tr>
    </w:tbl>
    <w:p w14:paraId="259DCF55" w14:textId="77777777" w:rsidR="00A334BE" w:rsidRPr="00A334BE" w:rsidRDefault="00A334BE" w:rsidP="00A334BE">
      <w:pPr>
        <w:spacing w:before="0" w:after="0" w:line="240" w:lineRule="auto"/>
        <w:ind w:left="-284" w:right="-330"/>
        <w:rPr>
          <w:rFonts w:eastAsia="Calibri"/>
          <w:b/>
          <w:bCs/>
          <w:color w:val="244061"/>
          <w:sz w:val="28"/>
          <w:szCs w:val="28"/>
          <w:lang w:val="en-US" w:eastAsia="en-U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A334BE" w:rsidRPr="00A334BE" w14:paraId="0AA764B4" w14:textId="77777777" w:rsidTr="000D77A6">
        <w:tc>
          <w:tcPr>
            <w:tcW w:w="1697" w:type="dxa"/>
          </w:tcPr>
          <w:p w14:paraId="3227A9F3" w14:textId="77777777" w:rsidR="00A334BE" w:rsidRPr="00A334BE" w:rsidRDefault="00A334BE" w:rsidP="00A334BE">
            <w:pPr>
              <w:spacing w:before="0" w:after="0"/>
              <w:ind w:left="27" w:right="-330"/>
              <w:rPr>
                <w:rFonts w:eastAsia="Calibri"/>
                <w:b/>
                <w:bCs/>
                <w:szCs w:val="24"/>
                <w:lang w:val="en-US" w:eastAsia="en-US"/>
              </w:rPr>
            </w:pPr>
            <w:r w:rsidRPr="00A334BE">
              <w:rPr>
                <w:rFonts w:eastAsia="Calibri"/>
                <w:b/>
                <w:bCs/>
                <w:szCs w:val="24"/>
                <w:lang w:val="en-US" w:eastAsia="en-US"/>
              </w:rPr>
              <w:lastRenderedPageBreak/>
              <w:t>Pillar</w:t>
            </w:r>
          </w:p>
        </w:tc>
        <w:tc>
          <w:tcPr>
            <w:tcW w:w="7654" w:type="dxa"/>
          </w:tcPr>
          <w:p w14:paraId="36AFA05A" w14:textId="77777777" w:rsidR="00A334BE" w:rsidRPr="00A334BE" w:rsidRDefault="00A334BE" w:rsidP="00A334BE">
            <w:pPr>
              <w:spacing w:before="0" w:after="0"/>
              <w:ind w:right="-330"/>
              <w:rPr>
                <w:rFonts w:eastAsia="Calibri"/>
                <w:b/>
                <w:bCs/>
                <w:szCs w:val="24"/>
                <w:lang w:val="en-US" w:eastAsia="en-US"/>
              </w:rPr>
            </w:pPr>
            <w:r w:rsidRPr="00A334BE">
              <w:rPr>
                <w:rFonts w:eastAsia="Calibri"/>
                <w:b/>
                <w:bCs/>
                <w:szCs w:val="24"/>
                <w:lang w:val="en-US" w:eastAsia="en-US"/>
              </w:rPr>
              <w:t>Place</w:t>
            </w:r>
          </w:p>
        </w:tc>
      </w:tr>
      <w:tr w:rsidR="00A334BE" w:rsidRPr="00A334BE" w14:paraId="6E060404" w14:textId="77777777" w:rsidTr="000D77A6">
        <w:tc>
          <w:tcPr>
            <w:tcW w:w="1697" w:type="dxa"/>
          </w:tcPr>
          <w:p w14:paraId="52CF1638" w14:textId="77777777" w:rsidR="00A334BE" w:rsidRPr="00A334BE" w:rsidRDefault="00A334BE" w:rsidP="00A334BE">
            <w:pPr>
              <w:spacing w:before="0" w:after="0"/>
              <w:ind w:left="27" w:right="-330"/>
              <w:rPr>
                <w:rFonts w:eastAsia="Calibri"/>
                <w:b/>
                <w:bCs/>
                <w:szCs w:val="24"/>
                <w:lang w:val="en-US" w:eastAsia="en-US"/>
              </w:rPr>
            </w:pPr>
            <w:r w:rsidRPr="00A334BE">
              <w:rPr>
                <w:rFonts w:eastAsia="Calibri"/>
                <w:b/>
                <w:bCs/>
                <w:szCs w:val="24"/>
                <w:lang w:val="en-US" w:eastAsia="en-US"/>
              </w:rPr>
              <w:t>Outcome</w:t>
            </w:r>
          </w:p>
        </w:tc>
        <w:sdt>
          <w:sdtPr>
            <w:rPr>
              <w:rFonts w:eastAsia="Calibri"/>
              <w:szCs w:val="24"/>
              <w:lang w:val="en-US" w:eastAsia="en-US"/>
            </w:rPr>
            <w:alias w:val="Outcome"/>
            <w:tag w:val="Outcome"/>
            <w:id w:val="1253863166"/>
            <w:placeholder>
              <w:docPart w:val="F1FD14732E934A5F8F6F1B9895AC282B"/>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Content>
            <w:tc>
              <w:tcPr>
                <w:tcW w:w="7654" w:type="dxa"/>
              </w:tcPr>
              <w:p w14:paraId="6D945176" w14:textId="77777777" w:rsidR="00A334BE" w:rsidRPr="00A334BE" w:rsidRDefault="00A334BE" w:rsidP="00A334BE">
                <w:pPr>
                  <w:spacing w:before="0" w:after="0"/>
                  <w:ind w:right="-330"/>
                  <w:rPr>
                    <w:rFonts w:eastAsia="Calibri"/>
                    <w:szCs w:val="24"/>
                    <w:lang w:val="en-US" w:eastAsia="en-US"/>
                  </w:rPr>
                </w:pPr>
                <w:r w:rsidRPr="00A334BE">
                  <w:rPr>
                    <w:rFonts w:eastAsia="Calibri"/>
                    <w:szCs w:val="24"/>
                    <w:lang w:val="en-US" w:eastAsia="en-US"/>
                  </w:rPr>
                  <w:t>7. Attractive and welcoming places.</w:t>
                </w:r>
              </w:p>
            </w:tc>
          </w:sdtContent>
        </w:sdt>
      </w:tr>
    </w:tbl>
    <w:p w14:paraId="77D4F9DF" w14:textId="77777777" w:rsidR="00A334BE" w:rsidRPr="00A334BE" w:rsidRDefault="00A334BE" w:rsidP="00A334BE">
      <w:pPr>
        <w:spacing w:before="0" w:after="0" w:line="240" w:lineRule="auto"/>
        <w:ind w:left="-284" w:right="-330"/>
        <w:rPr>
          <w:rFonts w:eastAsia="Calibri"/>
          <w:b/>
          <w:bCs/>
          <w:color w:val="244061"/>
          <w:sz w:val="28"/>
          <w:szCs w:val="28"/>
          <w:lang w:val="en-US" w:eastAsia="en-U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A334BE" w:rsidRPr="00A334BE" w14:paraId="4910541D" w14:textId="77777777" w:rsidTr="000D77A6">
        <w:tc>
          <w:tcPr>
            <w:tcW w:w="1697" w:type="dxa"/>
          </w:tcPr>
          <w:p w14:paraId="4082D9EC" w14:textId="77777777" w:rsidR="00A334BE" w:rsidRPr="00A334BE" w:rsidRDefault="00A334BE" w:rsidP="00A334BE">
            <w:pPr>
              <w:spacing w:before="0" w:after="0"/>
              <w:ind w:left="27" w:right="-330"/>
              <w:rPr>
                <w:rFonts w:eastAsia="Calibri"/>
                <w:b/>
                <w:bCs/>
                <w:szCs w:val="24"/>
                <w:lang w:val="en-US" w:eastAsia="en-US"/>
              </w:rPr>
            </w:pPr>
            <w:r w:rsidRPr="00A334BE">
              <w:rPr>
                <w:rFonts w:eastAsia="Calibri"/>
                <w:b/>
                <w:bCs/>
                <w:szCs w:val="24"/>
                <w:lang w:val="en-US" w:eastAsia="en-US"/>
              </w:rPr>
              <w:t>Pillar</w:t>
            </w:r>
          </w:p>
        </w:tc>
        <w:tc>
          <w:tcPr>
            <w:tcW w:w="7654" w:type="dxa"/>
          </w:tcPr>
          <w:p w14:paraId="76EEFA96" w14:textId="77777777" w:rsidR="00A334BE" w:rsidRPr="00A334BE" w:rsidRDefault="00A334BE" w:rsidP="00A334BE">
            <w:pPr>
              <w:spacing w:before="0" w:after="0"/>
              <w:ind w:right="-330"/>
              <w:rPr>
                <w:rFonts w:eastAsia="Calibri"/>
                <w:b/>
                <w:bCs/>
                <w:szCs w:val="24"/>
                <w:lang w:val="en-US" w:eastAsia="en-US"/>
              </w:rPr>
            </w:pPr>
            <w:r w:rsidRPr="00A334BE">
              <w:rPr>
                <w:rFonts w:eastAsia="Calibri"/>
                <w:b/>
                <w:bCs/>
                <w:szCs w:val="24"/>
                <w:lang w:val="en-US" w:eastAsia="en-US"/>
              </w:rPr>
              <w:t>Performance</w:t>
            </w:r>
          </w:p>
        </w:tc>
      </w:tr>
      <w:tr w:rsidR="00A334BE" w:rsidRPr="00A334BE" w14:paraId="312FA2EF" w14:textId="77777777" w:rsidTr="000D77A6">
        <w:tc>
          <w:tcPr>
            <w:tcW w:w="1697" w:type="dxa"/>
          </w:tcPr>
          <w:p w14:paraId="1277ADB0" w14:textId="77777777" w:rsidR="00A334BE" w:rsidRPr="00A334BE" w:rsidRDefault="00A334BE" w:rsidP="00A334BE">
            <w:pPr>
              <w:spacing w:before="0" w:after="0"/>
              <w:ind w:left="27" w:right="-330"/>
              <w:rPr>
                <w:rFonts w:eastAsia="Calibri"/>
                <w:b/>
                <w:bCs/>
                <w:szCs w:val="24"/>
                <w:lang w:val="en-US" w:eastAsia="en-US"/>
              </w:rPr>
            </w:pPr>
            <w:r w:rsidRPr="00A334BE">
              <w:rPr>
                <w:rFonts w:eastAsia="Calibri"/>
                <w:b/>
                <w:bCs/>
                <w:szCs w:val="24"/>
                <w:lang w:val="en-US" w:eastAsia="en-US"/>
              </w:rPr>
              <w:t>Outcome</w:t>
            </w:r>
          </w:p>
        </w:tc>
        <w:sdt>
          <w:sdtPr>
            <w:rPr>
              <w:rFonts w:eastAsia="Calibri"/>
              <w:szCs w:val="24"/>
              <w:lang w:val="en-US" w:eastAsia="en-US"/>
            </w:rPr>
            <w:alias w:val="Outcome"/>
            <w:tag w:val="Outcome"/>
            <w:id w:val="-2039652373"/>
            <w:placeholder>
              <w:docPart w:val="34E7F2590E0147C095A2D3804D8737A3"/>
            </w:placeholder>
            <w:comboBox>
              <w:listItem w:value="Choose an item."/>
              <w:listItem w:displayText="11. Effective leadership and governance." w:value="11. Effective leadership and governance."/>
              <w:listItem w:displayText="12. A happy, well-informed and engaged community." w:value="12. A happy, well-informed and engaged community."/>
            </w:comboBox>
          </w:sdtPr>
          <w:sdtContent>
            <w:tc>
              <w:tcPr>
                <w:tcW w:w="7654" w:type="dxa"/>
              </w:tcPr>
              <w:p w14:paraId="144EE18D" w14:textId="77777777" w:rsidR="00A334BE" w:rsidRPr="00A334BE" w:rsidRDefault="00A334BE" w:rsidP="00A334BE">
                <w:pPr>
                  <w:spacing w:before="0" w:after="0"/>
                  <w:ind w:right="-330"/>
                  <w:rPr>
                    <w:rFonts w:eastAsia="Calibri"/>
                    <w:szCs w:val="24"/>
                    <w:lang w:val="en-US" w:eastAsia="en-US"/>
                  </w:rPr>
                </w:pPr>
                <w:r w:rsidRPr="00A334BE">
                  <w:rPr>
                    <w:rFonts w:eastAsia="Calibri"/>
                    <w:szCs w:val="24"/>
                    <w:lang w:val="en-US" w:eastAsia="en-US"/>
                  </w:rPr>
                  <w:t>11. Effective leadership and governance.</w:t>
                </w:r>
              </w:p>
            </w:tc>
          </w:sdtContent>
        </w:sdt>
      </w:tr>
    </w:tbl>
    <w:p w14:paraId="0B8A73F5" w14:textId="77777777" w:rsidR="00A334BE" w:rsidRPr="00A334BE" w:rsidRDefault="00A334BE" w:rsidP="00A334BE">
      <w:pPr>
        <w:spacing w:before="0" w:after="0" w:line="240" w:lineRule="auto"/>
        <w:ind w:left="-284" w:right="-330"/>
        <w:rPr>
          <w:rFonts w:eastAsia="Calibri"/>
          <w:szCs w:val="24"/>
          <w:highlight w:val="red"/>
          <w:lang w:val="en-US" w:eastAsia="en-US"/>
        </w:rPr>
      </w:pPr>
    </w:p>
    <w:p w14:paraId="598F3C45" w14:textId="77777777" w:rsidR="00A334BE" w:rsidRPr="00A334BE" w:rsidRDefault="00A334BE" w:rsidP="00A334BE">
      <w:pPr>
        <w:spacing w:before="0" w:after="0" w:line="240" w:lineRule="auto"/>
        <w:ind w:left="-567" w:right="-330"/>
        <w:rPr>
          <w:rFonts w:eastAsia="Calibri"/>
          <w:bCs/>
          <w:szCs w:val="24"/>
          <w:lang w:val="en-US" w:eastAsia="en-US"/>
        </w:rPr>
      </w:pPr>
    </w:p>
    <w:p w14:paraId="6707FABB" w14:textId="77777777" w:rsidR="00A334BE" w:rsidRPr="00A334BE" w:rsidRDefault="00A334BE" w:rsidP="000D77A6">
      <w:pPr>
        <w:spacing w:before="0" w:after="0" w:line="240" w:lineRule="auto"/>
        <w:ind w:right="-330"/>
        <w:rPr>
          <w:rFonts w:eastAsia="Calibri"/>
          <w:b/>
          <w:color w:val="244061"/>
          <w:sz w:val="28"/>
          <w:szCs w:val="32"/>
          <w:lang w:val="en-US" w:eastAsia="en-US"/>
        </w:rPr>
      </w:pPr>
      <w:r w:rsidRPr="00A334BE">
        <w:rPr>
          <w:rFonts w:eastAsia="Calibri"/>
          <w:b/>
          <w:color w:val="244061"/>
          <w:sz w:val="28"/>
          <w:szCs w:val="32"/>
          <w:lang w:val="en-US" w:eastAsia="en-US"/>
        </w:rPr>
        <w:t>Budget/Financial Implications</w:t>
      </w:r>
    </w:p>
    <w:p w14:paraId="382AC5B4" w14:textId="77777777" w:rsidR="00A334BE" w:rsidRPr="00A334BE" w:rsidRDefault="00A334BE" w:rsidP="00A334BE">
      <w:pPr>
        <w:spacing w:before="0" w:after="0" w:line="240" w:lineRule="auto"/>
        <w:ind w:left="-284" w:right="-330"/>
        <w:rPr>
          <w:rFonts w:eastAsia="Calibri"/>
          <w:b/>
          <w:color w:val="244061"/>
          <w:sz w:val="28"/>
          <w:szCs w:val="32"/>
          <w:lang w:val="en-US" w:eastAsia="en-US"/>
        </w:rPr>
      </w:pPr>
    </w:p>
    <w:p w14:paraId="5BEF6833" w14:textId="77777777" w:rsidR="00A334BE" w:rsidRPr="00A334BE" w:rsidRDefault="00A334BE" w:rsidP="00E86193">
      <w:pPr>
        <w:numPr>
          <w:ilvl w:val="0"/>
          <w:numId w:val="12"/>
        </w:numPr>
        <w:spacing w:before="0" w:after="120" w:line="240" w:lineRule="auto"/>
        <w:ind w:left="567" w:right="-331" w:hanging="567"/>
        <w:rPr>
          <w:rFonts w:eastAsia="Calibri"/>
          <w:bCs/>
          <w:szCs w:val="24"/>
          <w:lang w:val="en-US" w:eastAsia="en-US"/>
        </w:rPr>
      </w:pPr>
      <w:r w:rsidRPr="00A334BE">
        <w:rPr>
          <w:rFonts w:eastAsia="Calibri"/>
          <w:bCs/>
          <w:szCs w:val="24"/>
          <w:lang w:val="en-US" w:eastAsia="en-US"/>
        </w:rPr>
        <w:t>Options considered and presented to Council included whole of life costing as estimated for each option based on broad figures and assumptions. Consideration of whole of life costing is considered best practice for long-life infrastructure investment decisions, such as significant renewal of facilities.</w:t>
      </w:r>
    </w:p>
    <w:p w14:paraId="0A7D5641" w14:textId="77777777" w:rsidR="00A334BE" w:rsidRPr="00A334BE" w:rsidRDefault="00A334BE" w:rsidP="00E86193">
      <w:pPr>
        <w:numPr>
          <w:ilvl w:val="0"/>
          <w:numId w:val="12"/>
        </w:numPr>
        <w:spacing w:before="0" w:after="120" w:line="240" w:lineRule="auto"/>
        <w:ind w:left="567" w:right="-331" w:hanging="567"/>
        <w:rPr>
          <w:rFonts w:eastAsia="Calibri"/>
          <w:bCs/>
          <w:szCs w:val="24"/>
          <w:lang w:val="en-US" w:eastAsia="en-US"/>
        </w:rPr>
      </w:pPr>
      <w:r w:rsidRPr="00A334BE">
        <w:rPr>
          <w:rFonts w:eastAsia="Calibri"/>
          <w:bCs/>
          <w:szCs w:val="24"/>
          <w:lang w:val="en-US" w:eastAsia="en-US"/>
        </w:rPr>
        <w:t xml:space="preserve">With the implementation of underground power leveraging and maximizing the City’s borrowing capacity, it is unlikely that the City of </w:t>
      </w:r>
      <w:proofErr w:type="spellStart"/>
      <w:r w:rsidRPr="00A334BE">
        <w:rPr>
          <w:rFonts w:eastAsia="Calibri"/>
          <w:bCs/>
          <w:szCs w:val="24"/>
          <w:lang w:val="en-US" w:eastAsia="en-US"/>
        </w:rPr>
        <w:t>Nedlands</w:t>
      </w:r>
      <w:proofErr w:type="spellEnd"/>
      <w:r w:rsidRPr="00A334BE">
        <w:rPr>
          <w:rFonts w:eastAsia="Calibri"/>
          <w:bCs/>
          <w:szCs w:val="24"/>
          <w:lang w:val="en-US" w:eastAsia="en-US"/>
        </w:rPr>
        <w:t xml:space="preserve"> will have the financial capacity to undertake significant works to Hackett Hall at Lawler Park until underground power is completed. </w:t>
      </w:r>
    </w:p>
    <w:p w14:paraId="0562BA68" w14:textId="77777777" w:rsidR="00A334BE" w:rsidRPr="00A334BE" w:rsidRDefault="00A334BE" w:rsidP="00E86193">
      <w:pPr>
        <w:numPr>
          <w:ilvl w:val="0"/>
          <w:numId w:val="12"/>
        </w:numPr>
        <w:spacing w:before="0" w:after="120" w:line="240" w:lineRule="auto"/>
        <w:ind w:left="567" w:right="-331" w:hanging="567"/>
        <w:rPr>
          <w:rFonts w:eastAsia="Calibri"/>
          <w:bCs/>
          <w:szCs w:val="24"/>
          <w:lang w:val="en-US" w:eastAsia="en-US"/>
        </w:rPr>
      </w:pPr>
      <w:r w:rsidRPr="00A334BE">
        <w:rPr>
          <w:rFonts w:eastAsia="Calibri"/>
          <w:bCs/>
          <w:szCs w:val="24"/>
          <w:lang w:val="en-US" w:eastAsia="en-US"/>
        </w:rPr>
        <w:t xml:space="preserve">Current estimations indicate the underground power works </w:t>
      </w:r>
      <w:proofErr w:type="gramStart"/>
      <w:r w:rsidRPr="00A334BE">
        <w:rPr>
          <w:rFonts w:eastAsia="Calibri"/>
          <w:bCs/>
          <w:szCs w:val="24"/>
          <w:lang w:val="en-US" w:eastAsia="en-US"/>
        </w:rPr>
        <w:t>is</w:t>
      </w:r>
      <w:proofErr w:type="gramEnd"/>
      <w:r w:rsidRPr="00A334BE">
        <w:rPr>
          <w:rFonts w:eastAsia="Calibri"/>
          <w:bCs/>
          <w:szCs w:val="24"/>
          <w:lang w:val="en-US" w:eastAsia="en-US"/>
        </w:rPr>
        <w:t xml:space="preserve"> estimated to be </w:t>
      </w:r>
      <w:proofErr w:type="spellStart"/>
      <w:r w:rsidRPr="00A334BE">
        <w:rPr>
          <w:rFonts w:eastAsia="Calibri"/>
          <w:bCs/>
          <w:szCs w:val="24"/>
          <w:lang w:val="en-US" w:eastAsia="en-US"/>
        </w:rPr>
        <w:t>finalised</w:t>
      </w:r>
      <w:proofErr w:type="spellEnd"/>
      <w:r w:rsidRPr="00A334BE">
        <w:rPr>
          <w:rFonts w:eastAsia="Calibri"/>
          <w:bCs/>
          <w:szCs w:val="24"/>
          <w:lang w:val="en-US" w:eastAsia="en-US"/>
        </w:rPr>
        <w:t xml:space="preserve"> in the 2026/27 financial year, with the debt trailing until repaid in the years following. Without action now, Hackett Hall will stand derelict for another three (3) to four (4) years at a risk to the community and the City.</w:t>
      </w:r>
    </w:p>
    <w:p w14:paraId="3795E380" w14:textId="77777777" w:rsidR="00A334BE" w:rsidRPr="00A334BE" w:rsidRDefault="00A334BE" w:rsidP="00E86193">
      <w:pPr>
        <w:numPr>
          <w:ilvl w:val="0"/>
          <w:numId w:val="12"/>
        </w:numPr>
        <w:spacing w:before="0" w:after="120" w:line="240" w:lineRule="auto"/>
        <w:ind w:left="567" w:right="-331" w:hanging="567"/>
        <w:rPr>
          <w:rFonts w:eastAsia="Calibri"/>
          <w:bCs/>
          <w:szCs w:val="24"/>
          <w:lang w:val="en-US" w:eastAsia="en-US"/>
        </w:rPr>
      </w:pPr>
      <w:r w:rsidRPr="00A334BE">
        <w:rPr>
          <w:rFonts w:eastAsia="Calibri"/>
          <w:bCs/>
          <w:szCs w:val="24"/>
          <w:lang w:val="en-US" w:eastAsia="en-US"/>
        </w:rPr>
        <w:t>This reality in mind, the City may remove the Hall, and use the coming years to scope the needs for the precinct and examine the options still available in further detail, with the hope to garner funding contributions from interested stakeholders who may become tenants, or seek grants through established programs such as lottery west, or secure funding commitments as part of the 2028 state government or federal government elections with clear project scoping, support and timelines for delivery.</w:t>
      </w:r>
    </w:p>
    <w:p w14:paraId="0C45766D" w14:textId="77777777" w:rsidR="00A334BE" w:rsidRPr="00A334BE" w:rsidRDefault="00A334BE" w:rsidP="00E86193">
      <w:pPr>
        <w:numPr>
          <w:ilvl w:val="0"/>
          <w:numId w:val="12"/>
        </w:numPr>
        <w:spacing w:before="0" w:after="120" w:line="240" w:lineRule="auto"/>
        <w:ind w:left="567" w:right="-331" w:hanging="567"/>
        <w:rPr>
          <w:rFonts w:eastAsia="Calibri"/>
          <w:bCs/>
          <w:szCs w:val="24"/>
          <w:lang w:val="en-US" w:eastAsia="en-US"/>
        </w:rPr>
      </w:pPr>
      <w:r w:rsidRPr="00A334BE">
        <w:rPr>
          <w:rFonts w:eastAsia="Calibri"/>
          <w:bCs/>
          <w:szCs w:val="24"/>
          <w:lang w:val="en-US" w:eastAsia="en-US"/>
        </w:rPr>
        <w:t xml:space="preserve">Pricing received varies due to the uncertain nature of the site, and the extent of damage, asbestos, and overall integrity while attempting to remove remaining equipment. At present, the most competitive submission, with inclusion of an </w:t>
      </w:r>
      <w:proofErr w:type="spellStart"/>
      <w:r w:rsidRPr="00A334BE">
        <w:rPr>
          <w:rFonts w:eastAsia="Calibri"/>
          <w:bCs/>
          <w:szCs w:val="24"/>
          <w:lang w:val="en-US" w:eastAsia="en-US"/>
        </w:rPr>
        <w:t>organisational</w:t>
      </w:r>
      <w:proofErr w:type="spellEnd"/>
      <w:r w:rsidRPr="00A334BE">
        <w:rPr>
          <w:rFonts w:eastAsia="Calibri"/>
          <w:bCs/>
          <w:szCs w:val="24"/>
          <w:lang w:val="en-US" w:eastAsia="en-US"/>
        </w:rPr>
        <w:t xml:space="preserve"> overhead component (20%) and a modest contingency (10%), is approximately $68,500.</w:t>
      </w:r>
    </w:p>
    <w:p w14:paraId="5FDCEDAA" w14:textId="77777777" w:rsidR="00A334BE" w:rsidRPr="00A334BE" w:rsidRDefault="00A334BE" w:rsidP="00E86193">
      <w:pPr>
        <w:numPr>
          <w:ilvl w:val="0"/>
          <w:numId w:val="12"/>
        </w:numPr>
        <w:spacing w:before="0" w:after="120" w:line="240" w:lineRule="auto"/>
        <w:ind w:left="567" w:right="-331" w:hanging="567"/>
        <w:rPr>
          <w:rFonts w:eastAsia="Calibri"/>
          <w:bCs/>
          <w:szCs w:val="24"/>
          <w:lang w:val="en-US" w:eastAsia="en-US"/>
        </w:rPr>
      </w:pPr>
      <w:r w:rsidRPr="00A334BE">
        <w:rPr>
          <w:rFonts w:eastAsia="Calibri"/>
          <w:bCs/>
          <w:szCs w:val="24"/>
          <w:lang w:val="en-US" w:eastAsia="en-US"/>
        </w:rPr>
        <w:t xml:space="preserve">It should be noted that the exact management of the asbestos on site will need to be carefully considered by the preferred contractor, and whether there is financial, environmental and safety benefit in either attempting to remove asbestos prior to </w:t>
      </w:r>
    </w:p>
    <w:p w14:paraId="39968A32" w14:textId="77777777" w:rsidR="00A334BE" w:rsidRPr="00A334BE" w:rsidRDefault="00A334BE" w:rsidP="00E86193">
      <w:pPr>
        <w:numPr>
          <w:ilvl w:val="0"/>
          <w:numId w:val="12"/>
        </w:numPr>
        <w:spacing w:before="0" w:after="120" w:line="240" w:lineRule="auto"/>
        <w:ind w:left="567" w:right="-331" w:hanging="567"/>
        <w:rPr>
          <w:rFonts w:eastAsia="Calibri"/>
          <w:bCs/>
          <w:szCs w:val="24"/>
          <w:lang w:val="en-US" w:eastAsia="en-US"/>
        </w:rPr>
      </w:pPr>
      <w:r w:rsidRPr="00A334BE">
        <w:rPr>
          <w:rFonts w:eastAsia="Calibri"/>
          <w:bCs/>
          <w:szCs w:val="24"/>
          <w:lang w:val="en-US" w:eastAsia="en-US"/>
        </w:rPr>
        <w:t xml:space="preserve">Should </w:t>
      </w:r>
      <w:proofErr w:type="gramStart"/>
      <w:r w:rsidRPr="00A334BE">
        <w:rPr>
          <w:rFonts w:eastAsia="Calibri"/>
          <w:bCs/>
          <w:szCs w:val="24"/>
          <w:lang w:val="en-US" w:eastAsia="en-US"/>
        </w:rPr>
        <w:t>Council</w:t>
      </w:r>
      <w:proofErr w:type="gramEnd"/>
      <w:r w:rsidRPr="00A334BE">
        <w:rPr>
          <w:rFonts w:eastAsia="Calibri"/>
          <w:bCs/>
          <w:szCs w:val="24"/>
          <w:lang w:val="en-US" w:eastAsia="en-US"/>
        </w:rPr>
        <w:t xml:space="preserve"> decide to proceed with demolition, a suitable budget allocation will be required to be adopted within the budget, either now or at mid-year budget review.</w:t>
      </w:r>
    </w:p>
    <w:p w14:paraId="44E928D1" w14:textId="77777777" w:rsidR="00A334BE" w:rsidRPr="00A334BE" w:rsidRDefault="00A334BE" w:rsidP="000D77A6">
      <w:pPr>
        <w:spacing w:before="0" w:after="0" w:line="240" w:lineRule="auto"/>
        <w:ind w:right="-330"/>
        <w:rPr>
          <w:rFonts w:eastAsia="Calibri"/>
          <w:szCs w:val="24"/>
          <w:highlight w:val="yellow"/>
          <w:lang w:val="en-US" w:eastAsia="en-US"/>
        </w:rPr>
      </w:pPr>
    </w:p>
    <w:p w14:paraId="3FCFA2AE" w14:textId="77777777" w:rsidR="00A334BE" w:rsidRPr="00A334BE" w:rsidRDefault="00A334BE" w:rsidP="000D77A6">
      <w:pPr>
        <w:spacing w:before="0" w:after="0" w:line="240" w:lineRule="auto"/>
        <w:ind w:right="-330"/>
        <w:rPr>
          <w:rFonts w:eastAsia="Calibri"/>
          <w:b/>
          <w:color w:val="244061"/>
          <w:sz w:val="28"/>
          <w:szCs w:val="32"/>
          <w:lang w:val="en-US" w:eastAsia="en-US"/>
        </w:rPr>
      </w:pPr>
      <w:r w:rsidRPr="00A334BE">
        <w:rPr>
          <w:rFonts w:eastAsia="Calibri"/>
          <w:b/>
          <w:color w:val="244061"/>
          <w:sz w:val="28"/>
          <w:szCs w:val="32"/>
          <w:lang w:val="en-US" w:eastAsia="en-US"/>
        </w:rPr>
        <w:t>Legislative and Policy Implications</w:t>
      </w:r>
    </w:p>
    <w:p w14:paraId="1BA0D55D" w14:textId="77777777" w:rsidR="00A334BE" w:rsidRPr="00A334BE" w:rsidRDefault="00A334BE" w:rsidP="000D77A6">
      <w:pPr>
        <w:spacing w:before="0" w:after="0" w:line="240" w:lineRule="auto"/>
        <w:ind w:right="-330"/>
        <w:rPr>
          <w:rFonts w:eastAsia="Calibri"/>
          <w:b/>
          <w:szCs w:val="24"/>
          <w:lang w:val="en-US" w:eastAsia="en-US"/>
        </w:rPr>
      </w:pPr>
    </w:p>
    <w:p w14:paraId="042616B2" w14:textId="3D16AC7D" w:rsidR="00A334BE" w:rsidRPr="00A334BE" w:rsidRDefault="00A334BE" w:rsidP="000D77A6">
      <w:pPr>
        <w:spacing w:before="0" w:after="0" w:line="240" w:lineRule="auto"/>
        <w:ind w:right="-330"/>
        <w:rPr>
          <w:rFonts w:eastAsia="Calibri"/>
          <w:bCs/>
          <w:szCs w:val="24"/>
          <w:lang w:val="en-US" w:eastAsia="en-US"/>
        </w:rPr>
      </w:pPr>
      <w:r w:rsidRPr="00A334BE">
        <w:rPr>
          <w:rFonts w:eastAsia="Calibri"/>
          <w:bCs/>
          <w:szCs w:val="24"/>
          <w:lang w:val="en-US" w:eastAsia="en-US"/>
        </w:rPr>
        <w:t>Nil</w:t>
      </w:r>
      <w:r w:rsidR="000D77A6">
        <w:rPr>
          <w:rFonts w:eastAsia="Calibri"/>
          <w:bCs/>
          <w:szCs w:val="24"/>
          <w:lang w:val="en-US" w:eastAsia="en-US"/>
        </w:rPr>
        <w:t>.</w:t>
      </w:r>
    </w:p>
    <w:p w14:paraId="44417033" w14:textId="7F04EFB0" w:rsidR="000D77A6" w:rsidRDefault="000D77A6">
      <w:pPr>
        <w:spacing w:before="0" w:after="120"/>
        <w:jc w:val="left"/>
        <w:rPr>
          <w:rFonts w:eastAsia="Calibri"/>
          <w:b/>
          <w:color w:val="17365D"/>
          <w:sz w:val="28"/>
          <w:szCs w:val="32"/>
          <w:lang w:val="en-US" w:eastAsia="en-US"/>
        </w:rPr>
      </w:pPr>
      <w:r>
        <w:rPr>
          <w:rFonts w:eastAsia="Calibri"/>
          <w:b/>
          <w:color w:val="17365D"/>
          <w:sz w:val="28"/>
          <w:szCs w:val="32"/>
          <w:lang w:val="en-US" w:eastAsia="en-US"/>
        </w:rPr>
        <w:br w:type="page"/>
      </w:r>
    </w:p>
    <w:p w14:paraId="1D7A1D96" w14:textId="77777777" w:rsidR="00A334BE" w:rsidRPr="00A334BE" w:rsidRDefault="00A334BE" w:rsidP="000D77A6">
      <w:pPr>
        <w:spacing w:before="0" w:after="0" w:line="240" w:lineRule="auto"/>
        <w:ind w:right="-330"/>
        <w:rPr>
          <w:rFonts w:eastAsia="Calibri"/>
          <w:b/>
          <w:color w:val="244061"/>
          <w:sz w:val="28"/>
          <w:szCs w:val="32"/>
          <w:lang w:val="en-US" w:eastAsia="en-US"/>
        </w:rPr>
      </w:pPr>
      <w:r w:rsidRPr="00A334BE">
        <w:rPr>
          <w:rFonts w:eastAsia="Calibri"/>
          <w:b/>
          <w:color w:val="244061"/>
          <w:sz w:val="28"/>
          <w:szCs w:val="32"/>
          <w:lang w:val="en-US" w:eastAsia="en-US"/>
        </w:rPr>
        <w:lastRenderedPageBreak/>
        <w:t>Decision Implications</w:t>
      </w:r>
    </w:p>
    <w:p w14:paraId="70CDBAC9" w14:textId="77777777" w:rsidR="00A334BE" w:rsidRPr="00A334BE" w:rsidRDefault="00A334BE" w:rsidP="000D77A6">
      <w:pPr>
        <w:spacing w:before="0" w:after="0" w:line="240" w:lineRule="auto"/>
        <w:ind w:right="-330"/>
        <w:rPr>
          <w:rFonts w:eastAsia="Calibri"/>
          <w:b/>
          <w:szCs w:val="24"/>
          <w:lang w:val="en-US" w:eastAsia="en-US"/>
        </w:rPr>
      </w:pPr>
    </w:p>
    <w:p w14:paraId="1F83B32C" w14:textId="77777777" w:rsidR="00A334BE" w:rsidRPr="00A334BE" w:rsidRDefault="00A334BE" w:rsidP="000D77A6">
      <w:pPr>
        <w:spacing w:before="0" w:after="0" w:line="240" w:lineRule="auto"/>
        <w:ind w:right="-330"/>
        <w:rPr>
          <w:rFonts w:eastAsia="Calibri"/>
          <w:bCs/>
          <w:szCs w:val="24"/>
          <w:lang w:val="en-US" w:eastAsia="en-US"/>
        </w:rPr>
      </w:pPr>
      <w:r w:rsidRPr="00A334BE">
        <w:rPr>
          <w:rFonts w:eastAsia="Calibri"/>
          <w:bCs/>
          <w:szCs w:val="24"/>
          <w:lang w:val="en-US" w:eastAsia="en-US"/>
        </w:rPr>
        <w:t xml:space="preserve">If adopted as recommended, </w:t>
      </w:r>
      <w:proofErr w:type="gramStart"/>
      <w:r w:rsidRPr="00A334BE">
        <w:rPr>
          <w:rFonts w:eastAsia="Calibri"/>
          <w:bCs/>
          <w:szCs w:val="24"/>
          <w:lang w:val="en-US" w:eastAsia="en-US"/>
        </w:rPr>
        <w:t>comment</w:t>
      </w:r>
      <w:proofErr w:type="gramEnd"/>
      <w:r w:rsidRPr="00A334BE">
        <w:rPr>
          <w:rFonts w:eastAsia="Calibri"/>
          <w:bCs/>
          <w:szCs w:val="24"/>
          <w:lang w:val="en-US" w:eastAsia="en-US"/>
        </w:rPr>
        <w:t xml:space="preserve"> on the future of Hackett Hall will be invited for a suitable period. During which time, refined pricing can be </w:t>
      </w:r>
      <w:proofErr w:type="gramStart"/>
      <w:r w:rsidRPr="00A334BE">
        <w:rPr>
          <w:rFonts w:eastAsia="Calibri"/>
          <w:bCs/>
          <w:szCs w:val="24"/>
          <w:lang w:val="en-US" w:eastAsia="en-US"/>
        </w:rPr>
        <w:t>confirmed</w:t>
      </w:r>
      <w:proofErr w:type="gramEnd"/>
      <w:r w:rsidRPr="00A334BE">
        <w:rPr>
          <w:rFonts w:eastAsia="Calibri"/>
          <w:bCs/>
          <w:szCs w:val="24"/>
          <w:lang w:val="en-US" w:eastAsia="en-US"/>
        </w:rPr>
        <w:t xml:space="preserve"> and a mid-year budget allocation be adopted for immediate implementation and engagement of a suitable contractor.</w:t>
      </w:r>
    </w:p>
    <w:p w14:paraId="1A7D6618" w14:textId="77777777" w:rsidR="00A334BE" w:rsidRPr="00A334BE" w:rsidRDefault="00A334BE" w:rsidP="000D77A6">
      <w:pPr>
        <w:spacing w:before="0" w:after="0" w:line="240" w:lineRule="auto"/>
        <w:ind w:right="-330"/>
        <w:rPr>
          <w:rFonts w:eastAsia="Calibri"/>
          <w:bCs/>
          <w:szCs w:val="24"/>
          <w:lang w:val="en-US" w:eastAsia="en-US"/>
        </w:rPr>
      </w:pPr>
    </w:p>
    <w:p w14:paraId="57C268A8" w14:textId="77777777" w:rsidR="00A334BE" w:rsidRPr="00A334BE" w:rsidRDefault="00A334BE" w:rsidP="000D77A6">
      <w:pPr>
        <w:spacing w:before="0" w:after="0" w:line="240" w:lineRule="auto"/>
        <w:ind w:right="-330"/>
        <w:rPr>
          <w:rFonts w:eastAsia="Calibri"/>
          <w:bCs/>
          <w:szCs w:val="24"/>
          <w:lang w:val="en-US" w:eastAsia="en-US"/>
        </w:rPr>
      </w:pPr>
      <w:r w:rsidRPr="00A334BE">
        <w:rPr>
          <w:rFonts w:eastAsia="Calibri"/>
          <w:bCs/>
          <w:szCs w:val="24"/>
          <w:lang w:val="en-US" w:eastAsia="en-US"/>
        </w:rPr>
        <w:t>Council may also wish to proceed immediately with the removal and engage the community at a later and more appropriate date during the development of long-term proposals.</w:t>
      </w:r>
    </w:p>
    <w:p w14:paraId="5835C8E0" w14:textId="77777777" w:rsidR="00A334BE" w:rsidRPr="00A334BE" w:rsidRDefault="00A334BE" w:rsidP="000D77A6">
      <w:pPr>
        <w:spacing w:before="0" w:after="0" w:line="240" w:lineRule="auto"/>
        <w:ind w:right="-330"/>
        <w:rPr>
          <w:rFonts w:eastAsia="Calibri"/>
          <w:bCs/>
          <w:szCs w:val="24"/>
          <w:lang w:val="en-US" w:eastAsia="en-US"/>
        </w:rPr>
      </w:pPr>
    </w:p>
    <w:p w14:paraId="22681D08" w14:textId="77777777" w:rsidR="00A334BE" w:rsidRPr="00A334BE" w:rsidRDefault="00A334BE" w:rsidP="000D77A6">
      <w:pPr>
        <w:spacing w:before="0" w:after="0" w:line="240" w:lineRule="auto"/>
        <w:ind w:right="-330"/>
        <w:rPr>
          <w:rFonts w:eastAsia="Calibri"/>
          <w:bCs/>
          <w:szCs w:val="24"/>
          <w:lang w:val="en-US" w:eastAsia="en-US"/>
        </w:rPr>
      </w:pPr>
      <w:r w:rsidRPr="00A334BE">
        <w:rPr>
          <w:rFonts w:eastAsia="Calibri"/>
          <w:bCs/>
          <w:szCs w:val="24"/>
          <w:lang w:val="en-US" w:eastAsia="en-US"/>
        </w:rPr>
        <w:t>Alternatively, Council may wish to consider the matter further and request additional information to aid their decision.</w:t>
      </w:r>
    </w:p>
    <w:p w14:paraId="0F2E85B7" w14:textId="77777777" w:rsidR="00A334BE" w:rsidRPr="00A334BE" w:rsidRDefault="00A334BE" w:rsidP="000D77A6">
      <w:pPr>
        <w:spacing w:before="0" w:after="0" w:line="240" w:lineRule="auto"/>
        <w:ind w:right="-330"/>
        <w:rPr>
          <w:rFonts w:eastAsia="Calibri"/>
          <w:szCs w:val="24"/>
          <w:lang w:eastAsia="en-US"/>
        </w:rPr>
      </w:pPr>
    </w:p>
    <w:p w14:paraId="06CC6DBD" w14:textId="77777777" w:rsidR="00A334BE" w:rsidRPr="00A334BE" w:rsidRDefault="00A334BE" w:rsidP="000D77A6">
      <w:pPr>
        <w:spacing w:before="0" w:after="0" w:line="240" w:lineRule="auto"/>
        <w:ind w:right="-330"/>
        <w:rPr>
          <w:rFonts w:eastAsia="Calibri"/>
          <w:b/>
          <w:color w:val="244061"/>
          <w:sz w:val="28"/>
          <w:szCs w:val="32"/>
          <w:lang w:val="en-US" w:eastAsia="en-US"/>
        </w:rPr>
      </w:pPr>
      <w:r w:rsidRPr="00A334BE">
        <w:rPr>
          <w:rFonts w:eastAsia="Calibri"/>
          <w:b/>
          <w:color w:val="244061"/>
          <w:sz w:val="28"/>
          <w:szCs w:val="32"/>
          <w:lang w:val="en-US" w:eastAsia="en-US"/>
        </w:rPr>
        <w:t>Conclusion</w:t>
      </w:r>
    </w:p>
    <w:p w14:paraId="6B9A9E3C" w14:textId="77777777" w:rsidR="00A334BE" w:rsidRPr="00A334BE" w:rsidRDefault="00A334BE" w:rsidP="000D77A6">
      <w:pPr>
        <w:spacing w:before="0" w:after="0" w:line="240" w:lineRule="auto"/>
        <w:ind w:right="-330"/>
        <w:rPr>
          <w:rFonts w:eastAsia="Calibri"/>
          <w:bCs/>
          <w:szCs w:val="24"/>
          <w:lang w:val="en-US" w:eastAsia="en-US"/>
        </w:rPr>
      </w:pPr>
    </w:p>
    <w:p w14:paraId="25B554F1" w14:textId="77777777" w:rsidR="00A334BE" w:rsidRPr="00A334BE" w:rsidRDefault="00A334BE" w:rsidP="000D77A6">
      <w:pPr>
        <w:spacing w:before="0" w:after="0" w:line="240" w:lineRule="auto"/>
        <w:ind w:right="-330"/>
        <w:rPr>
          <w:rFonts w:eastAsia="Calibri"/>
          <w:bCs/>
          <w:szCs w:val="24"/>
          <w:lang w:eastAsia="en-US"/>
        </w:rPr>
      </w:pPr>
      <w:r w:rsidRPr="00A334BE">
        <w:rPr>
          <w:rFonts w:eastAsia="Calibri"/>
          <w:bCs/>
          <w:szCs w:val="24"/>
          <w:lang w:eastAsia="en-US"/>
        </w:rPr>
        <w:t xml:space="preserve">It is the officer’s opinion that at present, the </w:t>
      </w:r>
      <w:proofErr w:type="gramStart"/>
      <w:r w:rsidRPr="00A334BE">
        <w:rPr>
          <w:rFonts w:eastAsia="Calibri"/>
          <w:bCs/>
          <w:szCs w:val="24"/>
          <w:lang w:eastAsia="en-US"/>
        </w:rPr>
        <w:t>City</w:t>
      </w:r>
      <w:proofErr w:type="gramEnd"/>
      <w:r w:rsidRPr="00A334BE">
        <w:rPr>
          <w:rFonts w:eastAsia="Calibri"/>
          <w:bCs/>
          <w:szCs w:val="24"/>
          <w:lang w:eastAsia="en-US"/>
        </w:rPr>
        <w:t xml:space="preserve"> does not have the overarching strategy or funding in place to pursue immediate action regarding Hackett Hall, other than demolition of the current dilapidated building.</w:t>
      </w:r>
    </w:p>
    <w:p w14:paraId="38885FD1" w14:textId="77777777" w:rsidR="00A334BE" w:rsidRPr="00A334BE" w:rsidRDefault="00A334BE" w:rsidP="000D77A6">
      <w:pPr>
        <w:spacing w:before="0" w:after="0" w:line="240" w:lineRule="auto"/>
        <w:ind w:right="-330"/>
        <w:rPr>
          <w:rFonts w:eastAsia="Calibri"/>
          <w:bCs/>
          <w:szCs w:val="24"/>
          <w:lang w:eastAsia="en-US"/>
        </w:rPr>
      </w:pPr>
    </w:p>
    <w:p w14:paraId="62D0AC97" w14:textId="77777777" w:rsidR="00A334BE" w:rsidRPr="00A334BE" w:rsidRDefault="00A334BE" w:rsidP="000D77A6">
      <w:pPr>
        <w:spacing w:before="0" w:after="0" w:line="240" w:lineRule="auto"/>
        <w:ind w:right="-330"/>
        <w:rPr>
          <w:rFonts w:eastAsia="Calibri"/>
          <w:bCs/>
          <w:szCs w:val="24"/>
          <w:lang w:eastAsia="en-US"/>
        </w:rPr>
      </w:pPr>
      <w:r w:rsidRPr="00A334BE">
        <w:rPr>
          <w:rFonts w:eastAsia="Calibri"/>
          <w:bCs/>
          <w:szCs w:val="24"/>
          <w:lang w:eastAsia="en-US"/>
        </w:rPr>
        <w:t>Additional photos taken following the October OCM (attachment 2 refers) indicate the Hall’s current condition, however, these photos do not show the full extent of dilapidation and damage which is visible upon closer inspection, and to attempt to do so would merely generate hundreds of photographs.</w:t>
      </w:r>
    </w:p>
    <w:p w14:paraId="7A7A0A9F" w14:textId="77777777" w:rsidR="00A334BE" w:rsidRPr="00A334BE" w:rsidRDefault="00A334BE" w:rsidP="000D77A6">
      <w:pPr>
        <w:spacing w:before="0" w:after="0" w:line="240" w:lineRule="auto"/>
        <w:ind w:right="-330"/>
        <w:rPr>
          <w:rFonts w:eastAsia="Calibri"/>
          <w:bCs/>
          <w:szCs w:val="24"/>
          <w:lang w:eastAsia="en-US"/>
        </w:rPr>
      </w:pPr>
    </w:p>
    <w:p w14:paraId="36F679F0" w14:textId="77777777" w:rsidR="00A334BE" w:rsidRPr="00A334BE" w:rsidRDefault="00A334BE" w:rsidP="000D77A6">
      <w:pPr>
        <w:spacing w:before="0" w:after="0" w:line="240" w:lineRule="auto"/>
        <w:ind w:right="-330"/>
        <w:rPr>
          <w:rFonts w:eastAsia="Calibri"/>
          <w:bCs/>
          <w:szCs w:val="24"/>
          <w:lang w:eastAsia="en-US"/>
        </w:rPr>
      </w:pPr>
      <w:r w:rsidRPr="00A334BE">
        <w:rPr>
          <w:rFonts w:eastAsia="Calibri"/>
          <w:bCs/>
          <w:szCs w:val="24"/>
          <w:lang w:eastAsia="en-US"/>
        </w:rPr>
        <w:t>There is an ever-increasing urgency for action on the site, not just from a risk to the community and environment with the asbestos present on site, but also to the City’s reputation regarding the failure of one of its many already compromised assets without pro-active intervention.</w:t>
      </w:r>
    </w:p>
    <w:p w14:paraId="28B0AF8D" w14:textId="77777777" w:rsidR="00A334BE" w:rsidRPr="00A334BE" w:rsidRDefault="00A334BE" w:rsidP="00A334BE">
      <w:pPr>
        <w:spacing w:before="0" w:after="0" w:line="240" w:lineRule="auto"/>
        <w:ind w:left="-284" w:right="-330"/>
        <w:rPr>
          <w:rFonts w:eastAsia="Calibri"/>
          <w:bCs/>
          <w:szCs w:val="24"/>
          <w:lang w:eastAsia="en-US"/>
        </w:rPr>
      </w:pPr>
    </w:p>
    <w:p w14:paraId="1D4B7304" w14:textId="77777777" w:rsidR="00A334BE" w:rsidRPr="00A334BE" w:rsidRDefault="00A334BE" w:rsidP="000D77A6">
      <w:pPr>
        <w:spacing w:before="0" w:after="0" w:line="240" w:lineRule="auto"/>
        <w:ind w:right="-330"/>
        <w:rPr>
          <w:rFonts w:eastAsia="Calibri"/>
          <w:bCs/>
          <w:szCs w:val="24"/>
          <w:lang w:eastAsia="en-US"/>
        </w:rPr>
      </w:pPr>
      <w:r w:rsidRPr="00A334BE">
        <w:rPr>
          <w:rFonts w:eastAsia="Calibri"/>
          <w:bCs/>
          <w:szCs w:val="24"/>
          <w:lang w:eastAsia="en-US"/>
        </w:rPr>
        <w:t xml:space="preserve">There are additional buildings on Lawler Park, which should also be considered long term, and given the </w:t>
      </w:r>
      <w:proofErr w:type="spellStart"/>
      <w:r w:rsidRPr="00A334BE">
        <w:rPr>
          <w:rFonts w:eastAsia="Calibri"/>
          <w:bCs/>
          <w:szCs w:val="24"/>
          <w:lang w:eastAsia="en-US"/>
        </w:rPr>
        <w:t>Playlovers</w:t>
      </w:r>
      <w:proofErr w:type="spellEnd"/>
      <w:r w:rsidRPr="00A334BE">
        <w:rPr>
          <w:rFonts w:eastAsia="Calibri"/>
          <w:bCs/>
          <w:szCs w:val="24"/>
          <w:lang w:eastAsia="en-US"/>
        </w:rPr>
        <w:t xml:space="preserve"> Inc. presently has alternative arrangements, time permits for the City to take a detailed examination into the needs of the precinct.</w:t>
      </w:r>
    </w:p>
    <w:p w14:paraId="72881C2B" w14:textId="77777777" w:rsidR="00A334BE" w:rsidRPr="00A334BE" w:rsidRDefault="00A334BE" w:rsidP="00A334BE">
      <w:pPr>
        <w:spacing w:before="0" w:after="0" w:line="240" w:lineRule="auto"/>
        <w:ind w:right="-330"/>
        <w:rPr>
          <w:rFonts w:eastAsia="Calibri"/>
          <w:bCs/>
          <w:szCs w:val="24"/>
          <w:lang w:eastAsia="en-US"/>
        </w:rPr>
      </w:pPr>
    </w:p>
    <w:p w14:paraId="6AAD94E8" w14:textId="77777777" w:rsidR="00A334BE" w:rsidRPr="00A334BE" w:rsidRDefault="00A334BE" w:rsidP="000D77A6">
      <w:pPr>
        <w:spacing w:before="0" w:after="0" w:line="240" w:lineRule="auto"/>
        <w:ind w:right="-330"/>
        <w:rPr>
          <w:rFonts w:eastAsia="Calibri"/>
          <w:b/>
          <w:color w:val="244061"/>
          <w:sz w:val="28"/>
          <w:szCs w:val="32"/>
          <w:lang w:val="en-US" w:eastAsia="en-US"/>
        </w:rPr>
      </w:pPr>
      <w:r w:rsidRPr="00A334BE">
        <w:rPr>
          <w:rFonts w:eastAsia="Calibri"/>
          <w:b/>
          <w:color w:val="244061"/>
          <w:sz w:val="28"/>
          <w:szCs w:val="32"/>
          <w:lang w:val="en-US" w:eastAsia="en-US"/>
        </w:rPr>
        <w:t>Further Information</w:t>
      </w:r>
    </w:p>
    <w:p w14:paraId="203668B7" w14:textId="77777777" w:rsidR="00A334BE" w:rsidRPr="00A334BE" w:rsidRDefault="00A334BE" w:rsidP="00A334BE">
      <w:pPr>
        <w:spacing w:before="0" w:after="0" w:line="240" w:lineRule="auto"/>
        <w:ind w:left="-284" w:right="-330"/>
        <w:rPr>
          <w:rFonts w:eastAsia="Calibri"/>
          <w:b/>
          <w:szCs w:val="24"/>
          <w:lang w:val="en-US" w:eastAsia="en-US"/>
        </w:rPr>
      </w:pPr>
    </w:p>
    <w:p w14:paraId="625C058D" w14:textId="77777777" w:rsidR="00A334BE" w:rsidRPr="00A334BE" w:rsidRDefault="00A334BE" w:rsidP="000D77A6">
      <w:pPr>
        <w:spacing w:before="0" w:after="0" w:line="240" w:lineRule="auto"/>
        <w:ind w:right="-330"/>
        <w:rPr>
          <w:rFonts w:eastAsia="Calibri"/>
          <w:bCs/>
          <w:szCs w:val="24"/>
          <w:lang w:eastAsia="en-US"/>
        </w:rPr>
      </w:pPr>
      <w:r w:rsidRPr="000D77A6">
        <w:rPr>
          <w:rFonts w:eastAsia="Calibri"/>
          <w:bCs/>
          <w:szCs w:val="24"/>
          <w:lang w:eastAsia="en-US"/>
        </w:rPr>
        <w:t>Nil.</w:t>
      </w:r>
    </w:p>
    <w:p w14:paraId="0B659BD7" w14:textId="77777777" w:rsidR="00A334BE" w:rsidRDefault="00A334BE" w:rsidP="00BB79D3">
      <w:pPr>
        <w:spacing w:before="0" w:after="0" w:line="240" w:lineRule="auto"/>
        <w:ind w:right="29"/>
        <w:rPr>
          <w:rFonts w:eastAsia="Calibri"/>
          <w:szCs w:val="24"/>
          <w:lang w:eastAsia="en-US"/>
        </w:rPr>
      </w:pPr>
    </w:p>
    <w:p w14:paraId="2DE2F5C1" w14:textId="77777777" w:rsidR="00A334BE" w:rsidRDefault="00A334BE" w:rsidP="00BB79D3">
      <w:pPr>
        <w:spacing w:before="0" w:after="0" w:line="240" w:lineRule="auto"/>
        <w:ind w:right="29"/>
        <w:rPr>
          <w:rFonts w:eastAsia="Calibri"/>
          <w:szCs w:val="24"/>
          <w:lang w:eastAsia="en-US"/>
        </w:rPr>
      </w:pPr>
    </w:p>
    <w:p w14:paraId="09E97BC5" w14:textId="77777777" w:rsidR="00A334BE" w:rsidRDefault="00A334BE" w:rsidP="00BB79D3">
      <w:pPr>
        <w:spacing w:before="0" w:after="0" w:line="240" w:lineRule="auto"/>
        <w:ind w:right="29"/>
        <w:rPr>
          <w:rFonts w:eastAsia="Calibri"/>
          <w:szCs w:val="24"/>
          <w:lang w:eastAsia="en-US"/>
        </w:rPr>
      </w:pPr>
    </w:p>
    <w:p w14:paraId="67D5278A" w14:textId="775AD104" w:rsidR="00ED6458" w:rsidRDefault="00ED6458">
      <w:pPr>
        <w:spacing w:before="0" w:after="120"/>
        <w:jc w:val="left"/>
        <w:rPr>
          <w:rFonts w:eastAsia="Calibri"/>
          <w:szCs w:val="24"/>
          <w:lang w:eastAsia="en-US"/>
        </w:rPr>
      </w:pPr>
      <w:r>
        <w:rPr>
          <w:rFonts w:eastAsia="Calibri"/>
          <w:szCs w:val="24"/>
          <w:lang w:eastAsia="en-US"/>
        </w:rPr>
        <w:br w:type="page"/>
      </w:r>
    </w:p>
    <w:p w14:paraId="520DB566" w14:textId="3EDF57C8" w:rsidR="00C0143C" w:rsidRDefault="00C0143C" w:rsidP="00C0143C">
      <w:pPr>
        <w:pStyle w:val="Heading2"/>
        <w:numPr>
          <w:ilvl w:val="1"/>
          <w:numId w:val="7"/>
        </w:numPr>
        <w:spacing w:before="0" w:after="0"/>
        <w:rPr>
          <w:rFonts w:cs="Arial"/>
          <w:szCs w:val="24"/>
        </w:rPr>
      </w:pPr>
      <w:bookmarkStart w:id="47" w:name="_Toc181883907"/>
      <w:r w:rsidRPr="00AF63A7">
        <w:rPr>
          <w:rFonts w:cs="Arial"/>
          <w:szCs w:val="24"/>
        </w:rPr>
        <w:lastRenderedPageBreak/>
        <w:t>TS3</w:t>
      </w:r>
      <w:r>
        <w:rPr>
          <w:rFonts w:cs="Arial"/>
          <w:szCs w:val="24"/>
        </w:rPr>
        <w:t>4</w:t>
      </w:r>
      <w:r w:rsidRPr="00AF63A7">
        <w:rPr>
          <w:rFonts w:cs="Arial"/>
          <w:szCs w:val="24"/>
        </w:rPr>
        <w:t>.1</w:t>
      </w:r>
      <w:r>
        <w:rPr>
          <w:rFonts w:cs="Arial"/>
          <w:szCs w:val="24"/>
        </w:rPr>
        <w:t>1</w:t>
      </w:r>
      <w:r w:rsidRPr="00AF63A7">
        <w:rPr>
          <w:rFonts w:cs="Arial"/>
          <w:szCs w:val="24"/>
        </w:rPr>
        <w:t xml:space="preserve">.24 </w:t>
      </w:r>
      <w:r>
        <w:rPr>
          <w:rFonts w:cs="Arial"/>
          <w:szCs w:val="24"/>
        </w:rPr>
        <w:t>Parking Management Policy</w:t>
      </w:r>
      <w:bookmarkEnd w:id="47"/>
    </w:p>
    <w:p w14:paraId="05F679C9" w14:textId="77777777" w:rsidR="00C0143C" w:rsidRDefault="00C0143C" w:rsidP="00BB79D3">
      <w:pPr>
        <w:spacing w:before="0" w:after="0" w:line="240" w:lineRule="auto"/>
        <w:ind w:right="29"/>
        <w:rPr>
          <w:rFonts w:eastAsia="Calibri"/>
          <w:szCs w:val="24"/>
          <w:lang w:eastAsia="en-US"/>
        </w:rPr>
      </w:pPr>
    </w:p>
    <w:tbl>
      <w:tblPr>
        <w:tblStyle w:val="TableGrid"/>
        <w:tblW w:w="9640" w:type="dxa"/>
        <w:tblLook w:val="04A0" w:firstRow="1" w:lastRow="0" w:firstColumn="1" w:lastColumn="0" w:noHBand="0" w:noVBand="1"/>
      </w:tblPr>
      <w:tblGrid>
        <w:gridCol w:w="2349"/>
        <w:gridCol w:w="7291"/>
      </w:tblGrid>
      <w:tr w:rsidR="00A01B8F" w:rsidRPr="00DA508B" w14:paraId="7DF20018" w14:textId="77777777" w:rsidTr="000D77A6">
        <w:tc>
          <w:tcPr>
            <w:tcW w:w="2349" w:type="dxa"/>
          </w:tcPr>
          <w:p w14:paraId="314352B7" w14:textId="77777777" w:rsidR="00A01B8F" w:rsidRPr="00DA508B" w:rsidRDefault="00A01B8F" w:rsidP="000D77A6">
            <w:pPr>
              <w:spacing w:before="0" w:after="0"/>
              <w:ind w:right="110"/>
              <w:rPr>
                <w:b/>
                <w:color w:val="1F4E79" w:themeColor="accent1" w:themeShade="80"/>
                <w:szCs w:val="24"/>
              </w:rPr>
            </w:pPr>
            <w:r w:rsidRPr="00DA508B">
              <w:rPr>
                <w:b/>
                <w:color w:val="1F4E79" w:themeColor="accent1" w:themeShade="80"/>
                <w:szCs w:val="24"/>
              </w:rPr>
              <w:t>Meeting &amp; Date</w:t>
            </w:r>
          </w:p>
        </w:tc>
        <w:tc>
          <w:tcPr>
            <w:tcW w:w="7291" w:type="dxa"/>
          </w:tcPr>
          <w:p w14:paraId="7EC8F1D2" w14:textId="77777777" w:rsidR="00A01B8F" w:rsidRPr="00DA508B" w:rsidRDefault="00A01B8F" w:rsidP="000D77A6">
            <w:pPr>
              <w:spacing w:before="0" w:after="0"/>
              <w:ind w:right="39"/>
              <w:rPr>
                <w:szCs w:val="24"/>
              </w:rPr>
            </w:pPr>
            <w:r w:rsidRPr="00DA508B">
              <w:rPr>
                <w:szCs w:val="24"/>
              </w:rPr>
              <w:t>Council Meeting – 26</w:t>
            </w:r>
            <w:r w:rsidRPr="00DA508B">
              <w:rPr>
                <w:szCs w:val="24"/>
                <w:vertAlign w:val="superscript"/>
              </w:rPr>
              <w:t>th</w:t>
            </w:r>
            <w:r w:rsidRPr="00DA508B">
              <w:rPr>
                <w:szCs w:val="24"/>
              </w:rPr>
              <w:t xml:space="preserve"> November 2024</w:t>
            </w:r>
          </w:p>
        </w:tc>
      </w:tr>
      <w:tr w:rsidR="00A01B8F" w:rsidRPr="00DA508B" w14:paraId="4FDE8239" w14:textId="77777777" w:rsidTr="000D77A6">
        <w:tc>
          <w:tcPr>
            <w:tcW w:w="2349" w:type="dxa"/>
          </w:tcPr>
          <w:p w14:paraId="47FA8DD5" w14:textId="77777777" w:rsidR="00A01B8F" w:rsidRPr="00DA508B" w:rsidRDefault="00A01B8F" w:rsidP="000D77A6">
            <w:pPr>
              <w:spacing w:before="0" w:after="0"/>
              <w:ind w:right="110"/>
              <w:rPr>
                <w:b/>
                <w:color w:val="1F4E79" w:themeColor="accent1" w:themeShade="80"/>
                <w:szCs w:val="24"/>
              </w:rPr>
            </w:pPr>
            <w:r w:rsidRPr="00DA508B">
              <w:rPr>
                <w:b/>
                <w:color w:val="1F4E79" w:themeColor="accent1" w:themeShade="80"/>
                <w:szCs w:val="24"/>
              </w:rPr>
              <w:t>Applicant</w:t>
            </w:r>
          </w:p>
        </w:tc>
        <w:tc>
          <w:tcPr>
            <w:tcW w:w="7291" w:type="dxa"/>
          </w:tcPr>
          <w:p w14:paraId="721FFA9E" w14:textId="77777777" w:rsidR="00A01B8F" w:rsidRPr="00DA508B" w:rsidRDefault="00A01B8F" w:rsidP="000D77A6">
            <w:pPr>
              <w:spacing w:before="0" w:after="0"/>
              <w:ind w:right="39"/>
              <w:rPr>
                <w:szCs w:val="24"/>
              </w:rPr>
            </w:pPr>
            <w:r w:rsidRPr="00DA508B">
              <w:rPr>
                <w:szCs w:val="24"/>
              </w:rPr>
              <w:t xml:space="preserve">City of </w:t>
            </w:r>
            <w:proofErr w:type="spellStart"/>
            <w:r w:rsidRPr="00DA508B">
              <w:rPr>
                <w:szCs w:val="24"/>
              </w:rPr>
              <w:t>Nedlands</w:t>
            </w:r>
            <w:proofErr w:type="spellEnd"/>
            <w:r w:rsidRPr="00DA508B">
              <w:rPr>
                <w:szCs w:val="24"/>
              </w:rPr>
              <w:t xml:space="preserve"> </w:t>
            </w:r>
          </w:p>
        </w:tc>
      </w:tr>
      <w:tr w:rsidR="00A01B8F" w:rsidRPr="00DA508B" w14:paraId="792783BE" w14:textId="77777777" w:rsidTr="000D77A6">
        <w:tc>
          <w:tcPr>
            <w:tcW w:w="2349" w:type="dxa"/>
          </w:tcPr>
          <w:p w14:paraId="2636A43E" w14:textId="77777777" w:rsidR="00A01B8F" w:rsidRPr="00DA508B" w:rsidRDefault="00A01B8F" w:rsidP="000D77A6">
            <w:pPr>
              <w:spacing w:before="0" w:after="0"/>
              <w:ind w:right="110"/>
              <w:jc w:val="left"/>
              <w:rPr>
                <w:b/>
                <w:bCs/>
                <w:color w:val="1F4E79" w:themeColor="accent1" w:themeShade="80"/>
                <w:szCs w:val="24"/>
              </w:rPr>
            </w:pPr>
            <w:r w:rsidRPr="00DA508B">
              <w:rPr>
                <w:b/>
                <w:bCs/>
                <w:color w:val="1F4E79" w:themeColor="accent1" w:themeShade="80"/>
                <w:szCs w:val="24"/>
              </w:rPr>
              <w:t xml:space="preserve">Employee Disclosure under section 5.70 Local Government Act 1995 </w:t>
            </w:r>
          </w:p>
        </w:tc>
        <w:tc>
          <w:tcPr>
            <w:tcW w:w="7291" w:type="dxa"/>
          </w:tcPr>
          <w:p w14:paraId="1947A8B5" w14:textId="77777777" w:rsidR="00A01B8F" w:rsidRPr="00DA508B" w:rsidRDefault="00A01B8F" w:rsidP="000D77A6">
            <w:pPr>
              <w:pStyle w:val="Subsection"/>
              <w:tabs>
                <w:tab w:val="clear" w:pos="595"/>
                <w:tab w:val="clear" w:pos="879"/>
                <w:tab w:val="left" w:pos="6007"/>
              </w:tabs>
              <w:spacing w:before="0" w:line="240" w:lineRule="auto"/>
              <w:ind w:left="0" w:right="39" w:firstLine="0"/>
              <w:rPr>
                <w:rFonts w:ascii="Arial" w:hAnsi="Arial" w:cs="Arial"/>
                <w:szCs w:val="24"/>
              </w:rPr>
            </w:pPr>
          </w:p>
          <w:p w14:paraId="6D1FD47C" w14:textId="77777777" w:rsidR="00A01B8F" w:rsidRPr="00DA508B" w:rsidRDefault="00A01B8F" w:rsidP="000D77A6">
            <w:pPr>
              <w:pStyle w:val="Subsection"/>
              <w:tabs>
                <w:tab w:val="clear" w:pos="595"/>
                <w:tab w:val="clear" w:pos="879"/>
              </w:tabs>
              <w:spacing w:before="0" w:line="240" w:lineRule="auto"/>
              <w:ind w:left="0" w:right="39" w:firstLine="0"/>
              <w:rPr>
                <w:rFonts w:ascii="Arial" w:hAnsi="Arial" w:cs="Arial"/>
                <w:szCs w:val="24"/>
              </w:rPr>
            </w:pPr>
            <w:r w:rsidRPr="00DA508B">
              <w:rPr>
                <w:rFonts w:ascii="Arial" w:hAnsi="Arial" w:cs="Arial"/>
                <w:szCs w:val="24"/>
              </w:rPr>
              <w:t>Nil.</w:t>
            </w:r>
          </w:p>
        </w:tc>
      </w:tr>
      <w:tr w:rsidR="00A01B8F" w:rsidRPr="00DA508B" w14:paraId="404902CF" w14:textId="77777777" w:rsidTr="000D77A6">
        <w:tc>
          <w:tcPr>
            <w:tcW w:w="2349" w:type="dxa"/>
          </w:tcPr>
          <w:p w14:paraId="7BF60309" w14:textId="77777777" w:rsidR="00A01B8F" w:rsidRPr="00DA508B" w:rsidRDefault="00A01B8F" w:rsidP="000D77A6">
            <w:pPr>
              <w:spacing w:before="0" w:after="0"/>
              <w:ind w:right="110"/>
              <w:rPr>
                <w:b/>
                <w:color w:val="1F4E79" w:themeColor="accent1" w:themeShade="80"/>
                <w:szCs w:val="24"/>
              </w:rPr>
            </w:pPr>
            <w:r w:rsidRPr="00DA508B">
              <w:rPr>
                <w:b/>
                <w:color w:val="1F4E79" w:themeColor="accent1" w:themeShade="80"/>
                <w:szCs w:val="24"/>
              </w:rPr>
              <w:t>Report Author</w:t>
            </w:r>
          </w:p>
        </w:tc>
        <w:tc>
          <w:tcPr>
            <w:tcW w:w="7291" w:type="dxa"/>
          </w:tcPr>
          <w:p w14:paraId="27DF6995" w14:textId="77777777" w:rsidR="00A01B8F" w:rsidRDefault="00A01B8F" w:rsidP="000D77A6">
            <w:pPr>
              <w:spacing w:before="0" w:after="0"/>
              <w:ind w:right="39"/>
              <w:rPr>
                <w:szCs w:val="24"/>
              </w:rPr>
            </w:pPr>
            <w:r>
              <w:rPr>
                <w:szCs w:val="24"/>
              </w:rPr>
              <w:t>Jana Jegathesan – Acting Coordinator Transport and Development</w:t>
            </w:r>
          </w:p>
          <w:p w14:paraId="40E22F9A" w14:textId="3B0044B6" w:rsidR="00A01B8F" w:rsidRPr="00DA508B" w:rsidRDefault="00A01B8F" w:rsidP="000D77A6">
            <w:pPr>
              <w:spacing w:before="0" w:after="0"/>
              <w:ind w:right="39"/>
              <w:rPr>
                <w:szCs w:val="24"/>
              </w:rPr>
            </w:pPr>
            <w:r>
              <w:rPr>
                <w:szCs w:val="24"/>
              </w:rPr>
              <w:t xml:space="preserve">Tina Le - </w:t>
            </w:r>
            <w:r w:rsidRPr="00E6543B">
              <w:rPr>
                <w:szCs w:val="24"/>
              </w:rPr>
              <w:t>Administration &amp; Business Support Officer</w:t>
            </w:r>
          </w:p>
        </w:tc>
      </w:tr>
      <w:tr w:rsidR="00A01B8F" w:rsidRPr="00DA508B" w14:paraId="0AEEBD01" w14:textId="77777777" w:rsidTr="000D77A6">
        <w:tc>
          <w:tcPr>
            <w:tcW w:w="2349" w:type="dxa"/>
          </w:tcPr>
          <w:p w14:paraId="4BFD8D33" w14:textId="77777777" w:rsidR="00A01B8F" w:rsidRPr="00DA508B" w:rsidRDefault="00A01B8F" w:rsidP="000D77A6">
            <w:pPr>
              <w:spacing w:before="0" w:after="0"/>
              <w:ind w:right="110"/>
              <w:rPr>
                <w:b/>
                <w:color w:val="1F4E79" w:themeColor="accent1" w:themeShade="80"/>
                <w:szCs w:val="24"/>
              </w:rPr>
            </w:pPr>
            <w:r w:rsidRPr="00DA508B">
              <w:rPr>
                <w:b/>
                <w:color w:val="1F4E79" w:themeColor="accent1" w:themeShade="80"/>
                <w:szCs w:val="24"/>
              </w:rPr>
              <w:t>Director</w:t>
            </w:r>
          </w:p>
        </w:tc>
        <w:tc>
          <w:tcPr>
            <w:tcW w:w="7291" w:type="dxa"/>
          </w:tcPr>
          <w:p w14:paraId="591EBABD" w14:textId="77777777" w:rsidR="00A01B8F" w:rsidRPr="00DA508B" w:rsidRDefault="00A01B8F" w:rsidP="000D77A6">
            <w:pPr>
              <w:spacing w:before="0" w:after="0"/>
              <w:ind w:right="39"/>
              <w:rPr>
                <w:szCs w:val="24"/>
              </w:rPr>
            </w:pPr>
            <w:r w:rsidRPr="00DA508B">
              <w:rPr>
                <w:szCs w:val="24"/>
              </w:rPr>
              <w:t>Matthew MacPherson, Director Technical Services</w:t>
            </w:r>
          </w:p>
        </w:tc>
      </w:tr>
      <w:tr w:rsidR="00A01B8F" w:rsidRPr="00DA508B" w14:paraId="5334B00B" w14:textId="77777777" w:rsidTr="000D77A6">
        <w:tc>
          <w:tcPr>
            <w:tcW w:w="2349" w:type="dxa"/>
          </w:tcPr>
          <w:p w14:paraId="03D588C3" w14:textId="77777777" w:rsidR="00A01B8F" w:rsidRPr="00DA508B" w:rsidRDefault="00A01B8F" w:rsidP="000D77A6">
            <w:pPr>
              <w:spacing w:before="0" w:after="0"/>
              <w:ind w:right="110"/>
              <w:rPr>
                <w:b/>
                <w:color w:val="1F4E79" w:themeColor="accent1" w:themeShade="80"/>
                <w:szCs w:val="24"/>
              </w:rPr>
            </w:pPr>
            <w:r w:rsidRPr="00DA508B">
              <w:rPr>
                <w:b/>
                <w:color w:val="1F4E79" w:themeColor="accent1" w:themeShade="80"/>
                <w:szCs w:val="24"/>
              </w:rPr>
              <w:t>Attachments</w:t>
            </w:r>
          </w:p>
        </w:tc>
        <w:tc>
          <w:tcPr>
            <w:tcW w:w="7291" w:type="dxa"/>
          </w:tcPr>
          <w:p w14:paraId="31EC5990" w14:textId="77777777" w:rsidR="00A01B8F" w:rsidRPr="00E6543B" w:rsidRDefault="00A01B8F" w:rsidP="00E86193">
            <w:pPr>
              <w:numPr>
                <w:ilvl w:val="0"/>
                <w:numId w:val="41"/>
              </w:numPr>
              <w:spacing w:before="0" w:after="0"/>
              <w:ind w:right="39"/>
              <w:rPr>
                <w:szCs w:val="24"/>
              </w:rPr>
            </w:pPr>
            <w:r w:rsidRPr="00DA508B">
              <w:rPr>
                <w:szCs w:val="24"/>
              </w:rPr>
              <w:t xml:space="preserve">Public Parking Management Policy </w:t>
            </w:r>
          </w:p>
        </w:tc>
      </w:tr>
    </w:tbl>
    <w:p w14:paraId="275281D2" w14:textId="77777777" w:rsidR="00A01B8F" w:rsidRPr="00DA508B" w:rsidRDefault="00A01B8F" w:rsidP="000D77A6">
      <w:pPr>
        <w:spacing w:before="0" w:after="0" w:line="240" w:lineRule="auto"/>
        <w:ind w:right="-330"/>
        <w:rPr>
          <w:b/>
          <w:szCs w:val="24"/>
        </w:rPr>
      </w:pPr>
    </w:p>
    <w:p w14:paraId="234B1761" w14:textId="77777777" w:rsidR="00A01B8F" w:rsidRPr="00DA508B" w:rsidRDefault="00A01B8F" w:rsidP="000D77A6">
      <w:pPr>
        <w:spacing w:before="0" w:after="0" w:line="240" w:lineRule="auto"/>
        <w:ind w:right="-330"/>
        <w:rPr>
          <w:b/>
          <w:szCs w:val="24"/>
        </w:rPr>
      </w:pPr>
    </w:p>
    <w:p w14:paraId="12CC9FA9" w14:textId="77777777" w:rsidR="00A01B8F" w:rsidRPr="00DA508B" w:rsidRDefault="00A01B8F" w:rsidP="000D77A6">
      <w:pPr>
        <w:spacing w:before="0" w:after="0" w:line="240" w:lineRule="auto"/>
        <w:ind w:right="-330"/>
        <w:rPr>
          <w:b/>
          <w:color w:val="1F4E79" w:themeColor="accent1" w:themeShade="80"/>
          <w:sz w:val="28"/>
          <w:szCs w:val="32"/>
        </w:rPr>
      </w:pPr>
      <w:r w:rsidRPr="00DA508B">
        <w:rPr>
          <w:b/>
          <w:color w:val="1F4E79" w:themeColor="accent1" w:themeShade="80"/>
          <w:sz w:val="28"/>
          <w:szCs w:val="32"/>
        </w:rPr>
        <w:t>Purpose</w:t>
      </w:r>
    </w:p>
    <w:p w14:paraId="4F15CB71" w14:textId="77777777" w:rsidR="00A01B8F" w:rsidRPr="00DA508B" w:rsidRDefault="00A01B8F" w:rsidP="000D77A6">
      <w:pPr>
        <w:spacing w:before="0" w:after="0" w:line="240" w:lineRule="auto"/>
        <w:ind w:right="-330"/>
        <w:rPr>
          <w:b/>
          <w:szCs w:val="24"/>
        </w:rPr>
      </w:pPr>
    </w:p>
    <w:p w14:paraId="122A9EF9" w14:textId="77777777" w:rsidR="00A01B8F" w:rsidRPr="00DA508B" w:rsidRDefault="00A01B8F" w:rsidP="000D77A6">
      <w:pPr>
        <w:spacing w:before="0" w:after="0" w:line="240" w:lineRule="auto"/>
        <w:ind w:right="-330"/>
        <w:rPr>
          <w:b/>
          <w:szCs w:val="24"/>
        </w:rPr>
      </w:pPr>
      <w:r w:rsidRPr="00DA508B">
        <w:rPr>
          <w:szCs w:val="24"/>
        </w:rPr>
        <w:t>For Council to consider adopting a</w:t>
      </w:r>
      <w:r>
        <w:rPr>
          <w:szCs w:val="24"/>
        </w:rPr>
        <w:t xml:space="preserve"> </w:t>
      </w:r>
      <w:r w:rsidRPr="00DA508B">
        <w:rPr>
          <w:szCs w:val="24"/>
        </w:rPr>
        <w:t xml:space="preserve">“Public Parking Management Policy,” </w:t>
      </w:r>
      <w:r>
        <w:rPr>
          <w:szCs w:val="24"/>
        </w:rPr>
        <w:t>to balance the needs and benefits of residents, businesses, visitors, and other stakeholders.</w:t>
      </w:r>
      <w:r w:rsidRPr="00DA508B">
        <w:rPr>
          <w:szCs w:val="24"/>
        </w:rPr>
        <w:t xml:space="preserve"> </w:t>
      </w:r>
      <w:r>
        <w:rPr>
          <w:szCs w:val="24"/>
        </w:rPr>
        <w:t xml:space="preserve">The purpose of this Policy is to create a clear guideline to be able to regulate, control and manage parking throughout the City of Nedlands.  </w:t>
      </w:r>
    </w:p>
    <w:p w14:paraId="08215FAC" w14:textId="77777777" w:rsidR="00A01B8F" w:rsidRPr="00DA508B" w:rsidRDefault="00A01B8F" w:rsidP="000D77A6">
      <w:pPr>
        <w:spacing w:before="0" w:after="0" w:line="240" w:lineRule="auto"/>
        <w:ind w:right="-330"/>
        <w:rPr>
          <w:b/>
          <w:szCs w:val="24"/>
        </w:rPr>
      </w:pPr>
    </w:p>
    <w:p w14:paraId="035FF938" w14:textId="77777777" w:rsidR="00A01B8F" w:rsidRPr="00DA508B" w:rsidRDefault="00A01B8F" w:rsidP="000D77A6">
      <w:pPr>
        <w:spacing w:before="0" w:after="0" w:line="240" w:lineRule="auto"/>
        <w:ind w:right="-330"/>
        <w:rPr>
          <w:b/>
          <w:szCs w:val="24"/>
        </w:rPr>
      </w:pPr>
    </w:p>
    <w:p w14:paraId="13E88182" w14:textId="10747E42" w:rsidR="00A01B8F" w:rsidRPr="00DA508B" w:rsidRDefault="000D77A6" w:rsidP="000D77A6">
      <w:pPr>
        <w:spacing w:before="0" w:after="0" w:line="240" w:lineRule="auto"/>
        <w:ind w:right="-330"/>
        <w:rPr>
          <w:b/>
          <w:color w:val="1F4E79" w:themeColor="accent1" w:themeShade="80"/>
          <w:sz w:val="28"/>
          <w:szCs w:val="32"/>
        </w:rPr>
      </w:pPr>
      <w:r>
        <w:rPr>
          <w:b/>
          <w:color w:val="1F4E79" w:themeColor="accent1" w:themeShade="80"/>
          <w:sz w:val="28"/>
          <w:szCs w:val="32"/>
        </w:rPr>
        <w:t>ADMINISTRATION RECOMMENDATION</w:t>
      </w:r>
    </w:p>
    <w:p w14:paraId="59BD197D" w14:textId="77777777" w:rsidR="00A01B8F" w:rsidRPr="00DA508B" w:rsidRDefault="00A01B8F" w:rsidP="000D77A6">
      <w:pPr>
        <w:spacing w:before="0" w:after="0" w:line="240" w:lineRule="auto"/>
        <w:ind w:right="-330"/>
        <w:rPr>
          <w:b/>
          <w:color w:val="1F4E79" w:themeColor="accent1" w:themeShade="80"/>
          <w:szCs w:val="24"/>
        </w:rPr>
      </w:pPr>
    </w:p>
    <w:p w14:paraId="4687B244" w14:textId="77777777" w:rsidR="00A01B8F" w:rsidRPr="00DA508B" w:rsidRDefault="00A01B8F" w:rsidP="000D77A6">
      <w:pPr>
        <w:spacing w:before="0" w:after="0" w:line="240" w:lineRule="auto"/>
        <w:ind w:right="-330"/>
        <w:rPr>
          <w:b/>
          <w:bCs/>
          <w:color w:val="1F4E79" w:themeColor="accent1" w:themeShade="80"/>
          <w:szCs w:val="24"/>
        </w:rPr>
      </w:pPr>
      <w:r w:rsidRPr="00DA508B">
        <w:rPr>
          <w:b/>
          <w:bCs/>
          <w:color w:val="1F4E79" w:themeColor="accent1" w:themeShade="80"/>
          <w:szCs w:val="24"/>
        </w:rPr>
        <w:t>That Council:</w:t>
      </w:r>
    </w:p>
    <w:p w14:paraId="5ECEBD15" w14:textId="77777777" w:rsidR="00A01B8F" w:rsidRPr="00DA508B" w:rsidRDefault="00A01B8F" w:rsidP="000D77A6">
      <w:pPr>
        <w:spacing w:before="0" w:after="0" w:line="240" w:lineRule="auto"/>
        <w:ind w:right="-330"/>
        <w:rPr>
          <w:b/>
          <w:color w:val="1F4E79" w:themeColor="accent1" w:themeShade="80"/>
          <w:szCs w:val="24"/>
        </w:rPr>
      </w:pPr>
    </w:p>
    <w:p w14:paraId="3C38BB6D" w14:textId="77777777" w:rsidR="00A01B8F" w:rsidRPr="00DA508B" w:rsidRDefault="00A01B8F" w:rsidP="00E86193">
      <w:pPr>
        <w:numPr>
          <w:ilvl w:val="0"/>
          <w:numId w:val="13"/>
        </w:numPr>
        <w:tabs>
          <w:tab w:val="clear" w:pos="720"/>
          <w:tab w:val="num" w:pos="360"/>
        </w:tabs>
        <w:spacing w:before="0" w:after="0" w:line="240" w:lineRule="auto"/>
        <w:ind w:left="360" w:right="-330"/>
        <w:rPr>
          <w:b/>
          <w:color w:val="1F4E79" w:themeColor="accent1" w:themeShade="80"/>
          <w:szCs w:val="24"/>
        </w:rPr>
      </w:pPr>
      <w:r>
        <w:rPr>
          <w:b/>
          <w:bCs/>
          <w:color w:val="1F4E79" w:themeColor="accent1" w:themeShade="80"/>
          <w:szCs w:val="24"/>
        </w:rPr>
        <w:t>ENDORSE</w:t>
      </w:r>
      <w:r w:rsidRPr="00DA508B">
        <w:rPr>
          <w:b/>
          <w:bCs/>
          <w:color w:val="1F4E79" w:themeColor="accent1" w:themeShade="80"/>
          <w:szCs w:val="24"/>
        </w:rPr>
        <w:t xml:space="preserve"> the draft “</w:t>
      </w:r>
      <w:r>
        <w:rPr>
          <w:b/>
          <w:bCs/>
          <w:color w:val="1F4E79" w:themeColor="accent1" w:themeShade="80"/>
          <w:szCs w:val="24"/>
        </w:rPr>
        <w:t xml:space="preserve">Public </w:t>
      </w:r>
      <w:r w:rsidRPr="00DA508B">
        <w:rPr>
          <w:b/>
          <w:bCs/>
          <w:color w:val="1F4E79" w:themeColor="accent1" w:themeShade="80"/>
          <w:szCs w:val="24"/>
        </w:rPr>
        <w:t>Parking Management Policy” as proposed in Attachment 1 to proceed to city wide community consultation</w:t>
      </w:r>
      <w:r>
        <w:rPr>
          <w:b/>
          <w:bCs/>
          <w:color w:val="1F4E79" w:themeColor="accent1" w:themeShade="80"/>
          <w:szCs w:val="24"/>
        </w:rPr>
        <w:t>.</w:t>
      </w:r>
    </w:p>
    <w:p w14:paraId="677B148B" w14:textId="77777777" w:rsidR="00A01B8F" w:rsidRPr="00DA508B" w:rsidRDefault="00A01B8F" w:rsidP="000D77A6">
      <w:pPr>
        <w:spacing w:before="0" w:after="0" w:line="240" w:lineRule="auto"/>
        <w:ind w:right="-330"/>
        <w:rPr>
          <w:b/>
          <w:color w:val="1F4E79" w:themeColor="accent1" w:themeShade="80"/>
          <w:szCs w:val="24"/>
        </w:rPr>
      </w:pPr>
    </w:p>
    <w:p w14:paraId="77D0116D" w14:textId="77777777" w:rsidR="00A01B8F" w:rsidRPr="00BB24A7" w:rsidRDefault="00A01B8F" w:rsidP="00E86193">
      <w:pPr>
        <w:numPr>
          <w:ilvl w:val="0"/>
          <w:numId w:val="13"/>
        </w:numPr>
        <w:tabs>
          <w:tab w:val="clear" w:pos="720"/>
          <w:tab w:val="num" w:pos="360"/>
        </w:tabs>
        <w:spacing w:before="0" w:after="0" w:line="240" w:lineRule="auto"/>
        <w:ind w:left="360" w:right="-330"/>
        <w:rPr>
          <w:b/>
          <w:color w:val="1F4E79" w:themeColor="accent1" w:themeShade="80"/>
          <w:szCs w:val="24"/>
        </w:rPr>
      </w:pPr>
      <w:r>
        <w:rPr>
          <w:b/>
          <w:bCs/>
          <w:color w:val="1F4E79" w:themeColor="accent1" w:themeShade="80"/>
          <w:szCs w:val="24"/>
        </w:rPr>
        <w:t>REQUEST</w:t>
      </w:r>
      <w:r w:rsidRPr="00DA508B">
        <w:rPr>
          <w:b/>
          <w:bCs/>
          <w:color w:val="1F4E79" w:themeColor="accent1" w:themeShade="80"/>
          <w:szCs w:val="24"/>
        </w:rPr>
        <w:t xml:space="preserve"> the CEO report comments received on the </w:t>
      </w:r>
      <w:r>
        <w:rPr>
          <w:b/>
          <w:bCs/>
          <w:color w:val="1F4E79" w:themeColor="accent1" w:themeShade="80"/>
          <w:szCs w:val="24"/>
        </w:rPr>
        <w:t xml:space="preserve">Public </w:t>
      </w:r>
      <w:r w:rsidRPr="00DA508B">
        <w:rPr>
          <w:b/>
          <w:bCs/>
          <w:color w:val="1F4E79" w:themeColor="accent1" w:themeShade="80"/>
          <w:szCs w:val="24"/>
        </w:rPr>
        <w:t>Parking Management Policy following community consultation for further consideration</w:t>
      </w:r>
      <w:r>
        <w:rPr>
          <w:b/>
          <w:bCs/>
          <w:color w:val="1F4E79" w:themeColor="accent1" w:themeShade="80"/>
          <w:szCs w:val="24"/>
        </w:rPr>
        <w:t>.</w:t>
      </w:r>
    </w:p>
    <w:p w14:paraId="0439893F" w14:textId="77777777" w:rsidR="00A01B8F" w:rsidRPr="00DA508B" w:rsidRDefault="00A01B8F" w:rsidP="000D77A6">
      <w:pPr>
        <w:spacing w:before="0" w:after="0" w:line="240" w:lineRule="auto"/>
        <w:ind w:right="-330"/>
        <w:rPr>
          <w:b/>
          <w:szCs w:val="24"/>
        </w:rPr>
      </w:pPr>
    </w:p>
    <w:p w14:paraId="2E52F919" w14:textId="77777777" w:rsidR="00A01B8F" w:rsidRPr="00DA508B" w:rsidRDefault="00A01B8F" w:rsidP="000D77A6">
      <w:pPr>
        <w:spacing w:before="0" w:after="0" w:line="240" w:lineRule="auto"/>
        <w:ind w:right="-330"/>
        <w:rPr>
          <w:b/>
          <w:color w:val="1F4E79" w:themeColor="accent1" w:themeShade="80"/>
          <w:sz w:val="28"/>
          <w:szCs w:val="32"/>
        </w:rPr>
      </w:pPr>
      <w:r w:rsidRPr="00DA508B">
        <w:rPr>
          <w:b/>
          <w:color w:val="1F4E79" w:themeColor="accent1" w:themeShade="80"/>
          <w:sz w:val="28"/>
          <w:szCs w:val="32"/>
        </w:rPr>
        <w:t>Voting Requirement</w:t>
      </w:r>
    </w:p>
    <w:p w14:paraId="402B0B4D" w14:textId="77777777" w:rsidR="00A01B8F" w:rsidRPr="00DA508B" w:rsidRDefault="00A01B8F" w:rsidP="000D77A6">
      <w:pPr>
        <w:spacing w:before="0" w:after="0" w:line="240" w:lineRule="auto"/>
        <w:ind w:right="-330"/>
        <w:rPr>
          <w:color w:val="000000" w:themeColor="text1"/>
          <w:szCs w:val="24"/>
        </w:rPr>
      </w:pPr>
    </w:p>
    <w:p w14:paraId="4E5D4CEF" w14:textId="77777777" w:rsidR="00A01B8F" w:rsidRDefault="00A01B8F" w:rsidP="000D77A6">
      <w:pPr>
        <w:spacing w:before="0" w:after="0" w:line="240" w:lineRule="auto"/>
        <w:ind w:right="-330"/>
        <w:rPr>
          <w:color w:val="000000" w:themeColor="text1"/>
          <w:szCs w:val="24"/>
        </w:rPr>
      </w:pPr>
      <w:r w:rsidRPr="00BD7816">
        <w:rPr>
          <w:color w:val="000000" w:themeColor="text1"/>
          <w:szCs w:val="24"/>
        </w:rPr>
        <w:t xml:space="preserve">Simple </w:t>
      </w:r>
      <w:r>
        <w:rPr>
          <w:color w:val="000000" w:themeColor="text1"/>
          <w:szCs w:val="24"/>
        </w:rPr>
        <w:t>Majority</w:t>
      </w:r>
      <w:r w:rsidRPr="00BD7816">
        <w:rPr>
          <w:color w:val="000000" w:themeColor="text1"/>
          <w:szCs w:val="24"/>
        </w:rPr>
        <w:t>.</w:t>
      </w:r>
      <w:r w:rsidRPr="00DA508B">
        <w:rPr>
          <w:color w:val="000000" w:themeColor="text1"/>
          <w:szCs w:val="24"/>
        </w:rPr>
        <w:t xml:space="preserve"> </w:t>
      </w:r>
    </w:p>
    <w:p w14:paraId="6C5D3CFF" w14:textId="77777777" w:rsidR="00A01B8F" w:rsidRPr="00DA508B" w:rsidRDefault="00A01B8F" w:rsidP="000D77A6">
      <w:pPr>
        <w:spacing w:before="0" w:after="0" w:line="240" w:lineRule="auto"/>
        <w:ind w:right="-330"/>
        <w:rPr>
          <w:bCs/>
          <w:szCs w:val="24"/>
        </w:rPr>
      </w:pPr>
    </w:p>
    <w:p w14:paraId="4FF9EA1D" w14:textId="77777777" w:rsidR="00A01B8F" w:rsidRPr="00DA508B" w:rsidRDefault="00A01B8F" w:rsidP="000D77A6">
      <w:pPr>
        <w:spacing w:before="0" w:after="0" w:line="240" w:lineRule="auto"/>
        <w:ind w:right="-330"/>
        <w:rPr>
          <w:b/>
          <w:color w:val="1F4E79" w:themeColor="accent1" w:themeShade="80"/>
          <w:sz w:val="28"/>
          <w:szCs w:val="32"/>
        </w:rPr>
      </w:pPr>
      <w:r w:rsidRPr="00DA508B">
        <w:rPr>
          <w:b/>
          <w:color w:val="1F4E79" w:themeColor="accent1" w:themeShade="80"/>
          <w:sz w:val="28"/>
          <w:szCs w:val="32"/>
        </w:rPr>
        <w:t xml:space="preserve">Background </w:t>
      </w:r>
    </w:p>
    <w:p w14:paraId="41972E88" w14:textId="77777777" w:rsidR="00A01B8F" w:rsidRPr="00DA508B" w:rsidRDefault="00A01B8F" w:rsidP="000D77A6">
      <w:pPr>
        <w:spacing w:before="0" w:after="0" w:line="240" w:lineRule="auto"/>
        <w:ind w:right="-330"/>
        <w:rPr>
          <w:b/>
          <w:szCs w:val="24"/>
        </w:rPr>
      </w:pPr>
    </w:p>
    <w:p w14:paraId="5FE0E2A2" w14:textId="77777777" w:rsidR="00A01B8F" w:rsidRPr="000D77A6" w:rsidRDefault="00A01B8F" w:rsidP="00E86193">
      <w:pPr>
        <w:pStyle w:val="ListParagraph"/>
        <w:numPr>
          <w:ilvl w:val="0"/>
          <w:numId w:val="14"/>
        </w:numPr>
        <w:spacing w:before="0" w:after="0" w:line="240" w:lineRule="auto"/>
        <w:ind w:left="567" w:right="-330" w:hanging="567"/>
        <w:rPr>
          <w:b w:val="0"/>
          <w:color w:val="auto"/>
          <w:szCs w:val="24"/>
        </w:rPr>
      </w:pPr>
      <w:r w:rsidRPr="000D77A6">
        <w:rPr>
          <w:b w:val="0"/>
          <w:color w:val="auto"/>
          <w:szCs w:val="24"/>
        </w:rPr>
        <w:t xml:space="preserve">The City of Nedlands continuously face challenges when it comes to parking, when it comes to the demand across residential, commercial and industrial areas. </w:t>
      </w:r>
    </w:p>
    <w:p w14:paraId="516348C7" w14:textId="77777777" w:rsidR="00A01B8F" w:rsidRPr="000D77A6" w:rsidRDefault="00A01B8F" w:rsidP="00E86193">
      <w:pPr>
        <w:pStyle w:val="ListParagraph"/>
        <w:numPr>
          <w:ilvl w:val="0"/>
          <w:numId w:val="14"/>
        </w:numPr>
        <w:spacing w:before="0" w:after="0" w:line="240" w:lineRule="auto"/>
        <w:ind w:left="567" w:right="-330" w:hanging="567"/>
        <w:rPr>
          <w:b w:val="0"/>
          <w:color w:val="auto"/>
          <w:szCs w:val="24"/>
        </w:rPr>
      </w:pPr>
      <w:r w:rsidRPr="000D77A6">
        <w:rPr>
          <w:b w:val="0"/>
          <w:color w:val="auto"/>
          <w:szCs w:val="24"/>
        </w:rPr>
        <w:t xml:space="preserve">Despite existing regulations under the </w:t>
      </w:r>
      <w:r w:rsidRPr="000D77A6">
        <w:rPr>
          <w:b w:val="0"/>
          <w:i/>
          <w:iCs/>
          <w:color w:val="auto"/>
          <w:szCs w:val="24"/>
        </w:rPr>
        <w:t xml:space="preserve">Parking and Parking Facilities Local Law 2013, </w:t>
      </w:r>
      <w:r w:rsidRPr="000D77A6">
        <w:rPr>
          <w:b w:val="0"/>
          <w:color w:val="auto"/>
          <w:szCs w:val="24"/>
        </w:rPr>
        <w:t xml:space="preserve">it is suggested that the City implements a comprehensive guideline to enhance the effectiveness and equity of parking management in the public realm. </w:t>
      </w:r>
    </w:p>
    <w:p w14:paraId="68EBD1A8" w14:textId="77777777" w:rsidR="00A01B8F" w:rsidRPr="000D77A6" w:rsidRDefault="00A01B8F" w:rsidP="00E86193">
      <w:pPr>
        <w:pStyle w:val="ListParagraph"/>
        <w:numPr>
          <w:ilvl w:val="0"/>
          <w:numId w:val="14"/>
        </w:numPr>
        <w:spacing w:before="0" w:after="0" w:line="240" w:lineRule="auto"/>
        <w:ind w:left="567" w:right="-330" w:hanging="567"/>
        <w:rPr>
          <w:b w:val="0"/>
          <w:color w:val="auto"/>
          <w:szCs w:val="24"/>
        </w:rPr>
      </w:pPr>
      <w:r w:rsidRPr="000D77A6">
        <w:rPr>
          <w:b w:val="0"/>
          <w:color w:val="auto"/>
          <w:szCs w:val="24"/>
        </w:rPr>
        <w:t xml:space="preserve">The demand for parking, particularly near key locations, such as UWA, Hampden Road, Broadway and Monash Avenue have a significantly high demand. </w:t>
      </w:r>
    </w:p>
    <w:p w14:paraId="39D7124B" w14:textId="77777777" w:rsidR="00A01B8F" w:rsidRPr="000D77A6" w:rsidRDefault="00A01B8F" w:rsidP="00E86193">
      <w:pPr>
        <w:pStyle w:val="ListParagraph"/>
        <w:numPr>
          <w:ilvl w:val="0"/>
          <w:numId w:val="14"/>
        </w:numPr>
        <w:spacing w:before="0" w:after="0" w:line="240" w:lineRule="auto"/>
        <w:ind w:left="567" w:right="-330" w:hanging="567"/>
        <w:rPr>
          <w:b w:val="0"/>
          <w:color w:val="auto"/>
          <w:szCs w:val="24"/>
        </w:rPr>
      </w:pPr>
      <w:r w:rsidRPr="000D77A6">
        <w:rPr>
          <w:b w:val="0"/>
          <w:color w:val="auto"/>
          <w:szCs w:val="24"/>
        </w:rPr>
        <w:lastRenderedPageBreak/>
        <w:t xml:space="preserve">These locations generate a high demand and a need for regular turnover to access the relevant precincts. </w:t>
      </w:r>
    </w:p>
    <w:p w14:paraId="0AE58F2E" w14:textId="77777777" w:rsidR="00A01B8F" w:rsidRPr="000D77A6" w:rsidRDefault="00A01B8F" w:rsidP="00E86193">
      <w:pPr>
        <w:pStyle w:val="ListParagraph"/>
        <w:numPr>
          <w:ilvl w:val="0"/>
          <w:numId w:val="14"/>
        </w:numPr>
        <w:spacing w:before="0" w:after="0" w:line="240" w:lineRule="auto"/>
        <w:ind w:left="567" w:right="-330" w:hanging="567"/>
        <w:rPr>
          <w:b w:val="0"/>
          <w:color w:val="auto"/>
          <w:szCs w:val="24"/>
        </w:rPr>
      </w:pPr>
      <w:r w:rsidRPr="000D77A6">
        <w:rPr>
          <w:b w:val="0"/>
          <w:color w:val="auto"/>
          <w:szCs w:val="24"/>
        </w:rPr>
        <w:t>The increased demand for parking has led to vehicles extending onto residential streets, contributing to congestion and raising concerns about pedestrian safety.</w:t>
      </w:r>
    </w:p>
    <w:p w14:paraId="23B29993" w14:textId="77777777" w:rsidR="00A01B8F" w:rsidRPr="000D77A6" w:rsidRDefault="00A01B8F" w:rsidP="00E86193">
      <w:pPr>
        <w:pStyle w:val="ListParagraph"/>
        <w:numPr>
          <w:ilvl w:val="0"/>
          <w:numId w:val="14"/>
        </w:numPr>
        <w:spacing w:before="0" w:after="0" w:line="240" w:lineRule="auto"/>
        <w:ind w:left="567" w:right="-330" w:hanging="567"/>
        <w:rPr>
          <w:b w:val="0"/>
          <w:color w:val="auto"/>
          <w:szCs w:val="24"/>
        </w:rPr>
      </w:pPr>
      <w:r w:rsidRPr="000D77A6">
        <w:rPr>
          <w:b w:val="0"/>
          <w:color w:val="auto"/>
          <w:szCs w:val="24"/>
        </w:rPr>
        <w:t xml:space="preserve">Many other local governments have implemented their own parking policy, which has influenced the proposed “Public Parking Management Policy”. </w:t>
      </w:r>
    </w:p>
    <w:p w14:paraId="15BA6948" w14:textId="77777777" w:rsidR="00A01B8F" w:rsidRPr="000D77A6" w:rsidRDefault="00A01B8F" w:rsidP="00E86193">
      <w:pPr>
        <w:pStyle w:val="ListParagraph"/>
        <w:numPr>
          <w:ilvl w:val="0"/>
          <w:numId w:val="14"/>
        </w:numPr>
        <w:spacing w:before="0" w:after="0" w:line="240" w:lineRule="auto"/>
        <w:ind w:left="567" w:right="-330" w:hanging="567"/>
        <w:rPr>
          <w:b w:val="0"/>
          <w:color w:val="auto"/>
          <w:szCs w:val="24"/>
        </w:rPr>
      </w:pPr>
      <w:r w:rsidRPr="000D77A6">
        <w:rPr>
          <w:b w:val="0"/>
          <w:color w:val="auto"/>
          <w:szCs w:val="24"/>
        </w:rPr>
        <w:t xml:space="preserve">It has been proposed that the </w:t>
      </w:r>
      <w:proofErr w:type="gramStart"/>
      <w:r w:rsidRPr="000D77A6">
        <w:rPr>
          <w:b w:val="0"/>
          <w:color w:val="auto"/>
          <w:szCs w:val="24"/>
        </w:rPr>
        <w:t>City</w:t>
      </w:r>
      <w:proofErr w:type="gramEnd"/>
      <w:r w:rsidRPr="000D77A6">
        <w:rPr>
          <w:b w:val="0"/>
          <w:color w:val="auto"/>
          <w:szCs w:val="24"/>
        </w:rPr>
        <w:t xml:space="preserve"> implement a series of general parking controls, such as paid parking, time-restricted parking and permit parking to help manage parking in areas that require such demand on a case-by-case basis. </w:t>
      </w:r>
    </w:p>
    <w:p w14:paraId="2B65B092" w14:textId="77777777" w:rsidR="00A01B8F" w:rsidRPr="000D77A6" w:rsidRDefault="00A01B8F" w:rsidP="00E86193">
      <w:pPr>
        <w:pStyle w:val="ListParagraph"/>
        <w:numPr>
          <w:ilvl w:val="0"/>
          <w:numId w:val="14"/>
        </w:numPr>
        <w:spacing w:before="0" w:after="0" w:line="240" w:lineRule="auto"/>
        <w:ind w:left="567" w:right="-330" w:hanging="567"/>
        <w:rPr>
          <w:b w:val="0"/>
          <w:color w:val="auto"/>
          <w:szCs w:val="24"/>
        </w:rPr>
      </w:pPr>
      <w:r w:rsidRPr="000D77A6">
        <w:rPr>
          <w:b w:val="0"/>
          <w:color w:val="auto"/>
          <w:szCs w:val="24"/>
        </w:rPr>
        <w:t>Currently the City operates time restricted parking, and residential permit parking arrangements, but does not fully detail expectations and processes, nor has any consideration for paid parking.</w:t>
      </w:r>
    </w:p>
    <w:p w14:paraId="77339A77" w14:textId="77777777" w:rsidR="00A01B8F" w:rsidRPr="000D77A6" w:rsidRDefault="00A01B8F" w:rsidP="00E86193">
      <w:pPr>
        <w:pStyle w:val="ListParagraph"/>
        <w:numPr>
          <w:ilvl w:val="0"/>
          <w:numId w:val="14"/>
        </w:numPr>
        <w:spacing w:before="0" w:after="0" w:line="240" w:lineRule="auto"/>
        <w:ind w:left="567" w:right="-330" w:hanging="567"/>
        <w:rPr>
          <w:b w:val="0"/>
          <w:color w:val="auto"/>
          <w:szCs w:val="24"/>
        </w:rPr>
      </w:pPr>
      <w:r w:rsidRPr="000D77A6">
        <w:rPr>
          <w:b w:val="0"/>
          <w:color w:val="auto"/>
          <w:szCs w:val="24"/>
        </w:rPr>
        <w:t>To help guide this and improve consistency and transparency, provisions for each type of parking control, as well as conditions and requirements has been identified as a need.</w:t>
      </w:r>
    </w:p>
    <w:p w14:paraId="11B9C7BC" w14:textId="77777777" w:rsidR="00A01B8F" w:rsidRPr="000D77A6" w:rsidRDefault="00A01B8F" w:rsidP="00E86193">
      <w:pPr>
        <w:pStyle w:val="ListParagraph"/>
        <w:numPr>
          <w:ilvl w:val="0"/>
          <w:numId w:val="14"/>
        </w:numPr>
        <w:spacing w:before="0" w:after="0" w:line="240" w:lineRule="auto"/>
        <w:ind w:left="567" w:right="-330" w:hanging="567"/>
        <w:rPr>
          <w:b w:val="0"/>
          <w:color w:val="auto"/>
          <w:szCs w:val="24"/>
        </w:rPr>
      </w:pPr>
      <w:r w:rsidRPr="000D77A6">
        <w:rPr>
          <w:b w:val="0"/>
          <w:color w:val="auto"/>
          <w:szCs w:val="24"/>
        </w:rPr>
        <w:t xml:space="preserve">It has also been proposed that there is guideline and criteria for stakeholders seeking to construct additional parking bays, including provisions for City funding assistance. </w:t>
      </w:r>
    </w:p>
    <w:p w14:paraId="1F303E8E" w14:textId="77777777" w:rsidR="00A01B8F" w:rsidRPr="000D77A6" w:rsidRDefault="00A01B8F" w:rsidP="00E86193">
      <w:pPr>
        <w:pStyle w:val="ListParagraph"/>
        <w:numPr>
          <w:ilvl w:val="0"/>
          <w:numId w:val="14"/>
        </w:numPr>
        <w:spacing w:before="0" w:after="0" w:line="240" w:lineRule="auto"/>
        <w:ind w:left="567" w:right="-330" w:hanging="567"/>
        <w:rPr>
          <w:b w:val="0"/>
          <w:color w:val="auto"/>
          <w:szCs w:val="24"/>
        </w:rPr>
      </w:pPr>
      <w:r w:rsidRPr="000D77A6">
        <w:rPr>
          <w:b w:val="0"/>
          <w:color w:val="auto"/>
          <w:szCs w:val="24"/>
        </w:rPr>
        <w:t xml:space="preserve">The </w:t>
      </w:r>
      <w:proofErr w:type="gramStart"/>
      <w:r w:rsidRPr="000D77A6">
        <w:rPr>
          <w:b w:val="0"/>
          <w:color w:val="auto"/>
          <w:szCs w:val="24"/>
        </w:rPr>
        <w:t>City</w:t>
      </w:r>
      <w:proofErr w:type="gramEnd"/>
      <w:r w:rsidRPr="000D77A6">
        <w:rPr>
          <w:b w:val="0"/>
          <w:color w:val="auto"/>
          <w:szCs w:val="24"/>
        </w:rPr>
        <w:t xml:space="preserve"> has allocated funding to undertake an area wide parking strategy. The key objective of this strategy is to provide a strategic citywide parking framework for the short, medium and long terms. Another objective is to identify a comprehensive action plan (including priorities and order of costs) to assist in the future preparation of parking controls in the </w:t>
      </w:r>
      <w:proofErr w:type="gramStart"/>
      <w:r w:rsidRPr="000D77A6">
        <w:rPr>
          <w:b w:val="0"/>
          <w:color w:val="auto"/>
          <w:szCs w:val="24"/>
        </w:rPr>
        <w:t>City</w:t>
      </w:r>
      <w:proofErr w:type="gramEnd"/>
      <w:r w:rsidRPr="000D77A6">
        <w:rPr>
          <w:b w:val="0"/>
          <w:color w:val="auto"/>
          <w:szCs w:val="24"/>
        </w:rPr>
        <w:t xml:space="preserve">. </w:t>
      </w:r>
    </w:p>
    <w:p w14:paraId="18DC9D76" w14:textId="77777777" w:rsidR="00A01B8F" w:rsidRPr="000D77A6" w:rsidRDefault="00A01B8F" w:rsidP="00E86193">
      <w:pPr>
        <w:pStyle w:val="ListParagraph"/>
        <w:numPr>
          <w:ilvl w:val="0"/>
          <w:numId w:val="14"/>
        </w:numPr>
        <w:spacing w:before="0" w:after="0" w:line="240" w:lineRule="auto"/>
        <w:ind w:left="567" w:right="-330" w:hanging="567"/>
        <w:rPr>
          <w:b w:val="0"/>
          <w:color w:val="auto"/>
          <w:szCs w:val="24"/>
        </w:rPr>
      </w:pPr>
      <w:r w:rsidRPr="000D77A6">
        <w:rPr>
          <w:b w:val="0"/>
          <w:color w:val="auto"/>
          <w:szCs w:val="24"/>
        </w:rPr>
        <w:t xml:space="preserve">The strategy should help identify: </w:t>
      </w:r>
    </w:p>
    <w:p w14:paraId="62918378" w14:textId="77777777" w:rsidR="00A01B8F" w:rsidRPr="000D77A6" w:rsidRDefault="00A01B8F" w:rsidP="00E86193">
      <w:pPr>
        <w:pStyle w:val="ListParagraph"/>
        <w:numPr>
          <w:ilvl w:val="1"/>
          <w:numId w:val="14"/>
        </w:numPr>
        <w:spacing w:before="0" w:after="0" w:line="240" w:lineRule="auto"/>
        <w:ind w:right="-330" w:hanging="589"/>
        <w:rPr>
          <w:b w:val="0"/>
          <w:color w:val="auto"/>
          <w:szCs w:val="24"/>
        </w:rPr>
      </w:pPr>
      <w:r w:rsidRPr="000D77A6">
        <w:rPr>
          <w:b w:val="0"/>
          <w:color w:val="auto"/>
          <w:szCs w:val="24"/>
        </w:rPr>
        <w:t xml:space="preserve">The utilisation of parking that’s available within walking distance to key destinations. </w:t>
      </w:r>
    </w:p>
    <w:p w14:paraId="036D7700" w14:textId="77777777" w:rsidR="00A01B8F" w:rsidRPr="000D77A6" w:rsidRDefault="00A01B8F" w:rsidP="00E86193">
      <w:pPr>
        <w:pStyle w:val="ListParagraph"/>
        <w:numPr>
          <w:ilvl w:val="1"/>
          <w:numId w:val="14"/>
        </w:numPr>
        <w:spacing w:before="0" w:after="0" w:line="240" w:lineRule="auto"/>
        <w:ind w:right="-330" w:hanging="589"/>
        <w:rPr>
          <w:b w:val="0"/>
          <w:color w:val="auto"/>
          <w:szCs w:val="24"/>
        </w:rPr>
      </w:pPr>
      <w:r w:rsidRPr="000D77A6">
        <w:rPr>
          <w:b w:val="0"/>
          <w:color w:val="auto"/>
          <w:szCs w:val="24"/>
        </w:rPr>
        <w:t xml:space="preserve">Surveying parking demand patterns. </w:t>
      </w:r>
    </w:p>
    <w:p w14:paraId="197AFDC4" w14:textId="77777777" w:rsidR="00A01B8F" w:rsidRPr="000D77A6" w:rsidRDefault="00A01B8F" w:rsidP="00E86193">
      <w:pPr>
        <w:pStyle w:val="ListParagraph"/>
        <w:numPr>
          <w:ilvl w:val="1"/>
          <w:numId w:val="14"/>
        </w:numPr>
        <w:spacing w:before="0" w:after="0" w:line="240" w:lineRule="auto"/>
        <w:ind w:right="-330" w:hanging="589"/>
        <w:rPr>
          <w:b w:val="0"/>
          <w:color w:val="auto"/>
          <w:szCs w:val="24"/>
        </w:rPr>
      </w:pPr>
      <w:r w:rsidRPr="000D77A6">
        <w:rPr>
          <w:b w:val="0"/>
          <w:color w:val="auto"/>
          <w:szCs w:val="24"/>
        </w:rPr>
        <w:t>The utilisation of paid parking in locations with high demand.</w:t>
      </w:r>
    </w:p>
    <w:p w14:paraId="1E65F59D" w14:textId="77777777" w:rsidR="00A01B8F" w:rsidRPr="000D77A6" w:rsidRDefault="00A01B8F" w:rsidP="00E86193">
      <w:pPr>
        <w:pStyle w:val="ListParagraph"/>
        <w:numPr>
          <w:ilvl w:val="1"/>
          <w:numId w:val="14"/>
        </w:numPr>
        <w:spacing w:before="0" w:after="0" w:line="240" w:lineRule="auto"/>
        <w:ind w:right="-330" w:hanging="589"/>
        <w:rPr>
          <w:b w:val="0"/>
          <w:color w:val="auto"/>
          <w:szCs w:val="24"/>
        </w:rPr>
      </w:pPr>
      <w:r w:rsidRPr="000D77A6">
        <w:rPr>
          <w:b w:val="0"/>
          <w:color w:val="auto"/>
          <w:szCs w:val="24"/>
        </w:rPr>
        <w:t>The under-utilisation of parking in locations.</w:t>
      </w:r>
    </w:p>
    <w:p w14:paraId="488C3E5C" w14:textId="77777777" w:rsidR="00A01B8F" w:rsidRPr="000D77A6" w:rsidRDefault="00A01B8F" w:rsidP="00E86193">
      <w:pPr>
        <w:pStyle w:val="ListParagraph"/>
        <w:numPr>
          <w:ilvl w:val="1"/>
          <w:numId w:val="14"/>
        </w:numPr>
        <w:spacing w:before="0" w:after="0" w:line="240" w:lineRule="auto"/>
        <w:ind w:right="-330" w:hanging="589"/>
        <w:rPr>
          <w:b w:val="0"/>
          <w:color w:val="auto"/>
          <w:szCs w:val="24"/>
        </w:rPr>
      </w:pPr>
      <w:r w:rsidRPr="000D77A6">
        <w:rPr>
          <w:b w:val="0"/>
          <w:color w:val="auto"/>
          <w:szCs w:val="24"/>
        </w:rPr>
        <w:t xml:space="preserve">Greater compliance relating to time restrictions and fees. </w:t>
      </w:r>
    </w:p>
    <w:p w14:paraId="47411D59" w14:textId="77777777" w:rsidR="00A01B8F" w:rsidRPr="000D77A6" w:rsidRDefault="00A01B8F" w:rsidP="00E86193">
      <w:pPr>
        <w:pStyle w:val="ListParagraph"/>
        <w:numPr>
          <w:ilvl w:val="1"/>
          <w:numId w:val="14"/>
        </w:numPr>
        <w:spacing w:before="0" w:after="0" w:line="240" w:lineRule="auto"/>
        <w:ind w:right="-330" w:hanging="589"/>
        <w:rPr>
          <w:b w:val="0"/>
          <w:color w:val="auto"/>
          <w:szCs w:val="24"/>
        </w:rPr>
      </w:pPr>
      <w:r w:rsidRPr="000D77A6">
        <w:rPr>
          <w:b w:val="0"/>
          <w:color w:val="auto"/>
          <w:szCs w:val="24"/>
        </w:rPr>
        <w:t xml:space="preserve">Potential for more effective technology and traffic/parking management resources in the management of parking. </w:t>
      </w:r>
    </w:p>
    <w:p w14:paraId="280FB594" w14:textId="77777777" w:rsidR="00A01B8F" w:rsidRPr="000D77A6" w:rsidRDefault="00A01B8F" w:rsidP="00E86193">
      <w:pPr>
        <w:pStyle w:val="ListParagraph"/>
        <w:numPr>
          <w:ilvl w:val="1"/>
          <w:numId w:val="14"/>
        </w:numPr>
        <w:spacing w:before="0" w:after="0" w:line="240" w:lineRule="auto"/>
        <w:ind w:right="-330" w:hanging="589"/>
        <w:rPr>
          <w:b w:val="0"/>
          <w:color w:val="auto"/>
          <w:szCs w:val="24"/>
        </w:rPr>
      </w:pPr>
      <w:r w:rsidRPr="000D77A6">
        <w:rPr>
          <w:b w:val="0"/>
          <w:color w:val="auto"/>
          <w:szCs w:val="24"/>
        </w:rPr>
        <w:t xml:space="preserve">Active Transport solutions to be applied for new and existing developments. </w:t>
      </w:r>
    </w:p>
    <w:p w14:paraId="7DB5A4DC" w14:textId="77777777" w:rsidR="00A01B8F" w:rsidRPr="000D77A6" w:rsidRDefault="00A01B8F" w:rsidP="00E86193">
      <w:pPr>
        <w:pStyle w:val="ListParagraph"/>
        <w:numPr>
          <w:ilvl w:val="1"/>
          <w:numId w:val="14"/>
        </w:numPr>
        <w:spacing w:before="0" w:after="0" w:line="240" w:lineRule="auto"/>
        <w:ind w:right="-330" w:hanging="589"/>
        <w:rPr>
          <w:b w:val="0"/>
          <w:color w:val="auto"/>
          <w:szCs w:val="24"/>
        </w:rPr>
      </w:pPr>
      <w:r w:rsidRPr="000D77A6">
        <w:rPr>
          <w:b w:val="0"/>
          <w:color w:val="auto"/>
          <w:szCs w:val="24"/>
        </w:rPr>
        <w:t>Surplus parking income and cash-in-lieu could be used to fund improved access.</w:t>
      </w:r>
    </w:p>
    <w:p w14:paraId="3C8291AB" w14:textId="77777777" w:rsidR="00A01B8F" w:rsidRPr="000D77A6" w:rsidRDefault="00A01B8F" w:rsidP="00E86193">
      <w:pPr>
        <w:pStyle w:val="ListParagraph"/>
        <w:numPr>
          <w:ilvl w:val="1"/>
          <w:numId w:val="14"/>
        </w:numPr>
        <w:spacing w:before="0" w:after="0" w:line="240" w:lineRule="auto"/>
        <w:ind w:right="-330" w:hanging="589"/>
        <w:rPr>
          <w:b w:val="0"/>
          <w:color w:val="auto"/>
          <w:szCs w:val="24"/>
        </w:rPr>
      </w:pPr>
      <w:r w:rsidRPr="000D77A6">
        <w:rPr>
          <w:b w:val="0"/>
          <w:color w:val="auto"/>
          <w:szCs w:val="24"/>
        </w:rPr>
        <w:t xml:space="preserve">Encourage end of trip facilities for new and existing developments. </w:t>
      </w:r>
    </w:p>
    <w:p w14:paraId="781B2FCC" w14:textId="77777777" w:rsidR="00A01B8F" w:rsidRPr="000D77A6" w:rsidRDefault="00A01B8F" w:rsidP="000D77A6">
      <w:pPr>
        <w:spacing w:before="0" w:after="0" w:line="240" w:lineRule="auto"/>
        <w:ind w:right="-330"/>
        <w:rPr>
          <w:szCs w:val="24"/>
        </w:rPr>
      </w:pPr>
    </w:p>
    <w:p w14:paraId="4605ADC7" w14:textId="77777777" w:rsidR="00A01B8F" w:rsidRPr="00DA508B" w:rsidRDefault="00A01B8F" w:rsidP="000D77A6">
      <w:pPr>
        <w:spacing w:before="0" w:after="0" w:line="240" w:lineRule="auto"/>
        <w:ind w:right="-330"/>
        <w:rPr>
          <w:b/>
          <w:color w:val="1F4E79" w:themeColor="accent1" w:themeShade="80"/>
          <w:sz w:val="28"/>
          <w:szCs w:val="32"/>
        </w:rPr>
      </w:pPr>
      <w:r w:rsidRPr="00DA508B">
        <w:rPr>
          <w:b/>
          <w:color w:val="1F4E79" w:themeColor="accent1" w:themeShade="80"/>
          <w:sz w:val="28"/>
          <w:szCs w:val="32"/>
        </w:rPr>
        <w:t>Discussion</w:t>
      </w:r>
    </w:p>
    <w:p w14:paraId="62E8911E" w14:textId="77777777" w:rsidR="00A01B8F" w:rsidRPr="00DA508B" w:rsidRDefault="00A01B8F" w:rsidP="000D77A6">
      <w:pPr>
        <w:spacing w:before="0" w:after="0" w:line="240" w:lineRule="auto"/>
        <w:ind w:right="-330"/>
        <w:rPr>
          <w:szCs w:val="24"/>
        </w:rPr>
      </w:pPr>
    </w:p>
    <w:p w14:paraId="0F142656" w14:textId="77777777" w:rsidR="00A01B8F" w:rsidRPr="00115B9D" w:rsidRDefault="00A01B8F" w:rsidP="000D77A6">
      <w:pPr>
        <w:spacing w:before="0" w:after="0" w:line="240" w:lineRule="auto"/>
        <w:ind w:right="-330"/>
        <w:rPr>
          <w:szCs w:val="24"/>
        </w:rPr>
      </w:pPr>
      <w:r>
        <w:rPr>
          <w:b/>
          <w:bCs/>
          <w:szCs w:val="24"/>
        </w:rPr>
        <w:t>Importance of a Parking Management Policy</w:t>
      </w:r>
    </w:p>
    <w:p w14:paraId="130F5D14" w14:textId="77777777" w:rsidR="00A01B8F" w:rsidRDefault="00A01B8F" w:rsidP="000D77A6">
      <w:pPr>
        <w:spacing w:before="0" w:after="0" w:line="240" w:lineRule="auto"/>
        <w:ind w:right="-330"/>
        <w:rPr>
          <w:szCs w:val="24"/>
        </w:rPr>
      </w:pPr>
      <w:r>
        <w:rPr>
          <w:szCs w:val="24"/>
        </w:rPr>
        <w:t>An adopted Public Parking Management Policy will provide the following benefits:</w:t>
      </w:r>
    </w:p>
    <w:p w14:paraId="4F7285B5" w14:textId="77777777" w:rsidR="00A01B8F" w:rsidRDefault="00A01B8F" w:rsidP="000D77A6">
      <w:pPr>
        <w:spacing w:before="0" w:after="0" w:line="240" w:lineRule="auto"/>
        <w:ind w:right="-330"/>
        <w:rPr>
          <w:szCs w:val="24"/>
        </w:rPr>
      </w:pPr>
    </w:p>
    <w:p w14:paraId="7780487E" w14:textId="77777777" w:rsidR="00A01B8F" w:rsidRPr="000D77A6" w:rsidRDefault="00A01B8F" w:rsidP="00E86193">
      <w:pPr>
        <w:pStyle w:val="ListParagraph"/>
        <w:numPr>
          <w:ilvl w:val="0"/>
          <w:numId w:val="16"/>
        </w:numPr>
        <w:spacing w:before="0" w:after="0" w:line="240" w:lineRule="auto"/>
        <w:ind w:left="0" w:firstLine="0"/>
        <w:rPr>
          <w:b w:val="0"/>
          <w:bCs/>
          <w:color w:val="auto"/>
          <w:szCs w:val="24"/>
        </w:rPr>
      </w:pPr>
      <w:r w:rsidRPr="000D77A6">
        <w:rPr>
          <w:bCs/>
          <w:color w:val="auto"/>
          <w:szCs w:val="24"/>
        </w:rPr>
        <w:t>Greater clarity and consistency around permits:</w:t>
      </w:r>
    </w:p>
    <w:p w14:paraId="0F69FE84" w14:textId="77777777" w:rsidR="00A01B8F" w:rsidRDefault="00A01B8F" w:rsidP="000D77A6">
      <w:pPr>
        <w:spacing w:before="0" w:after="0" w:line="240" w:lineRule="auto"/>
        <w:rPr>
          <w:szCs w:val="24"/>
        </w:rPr>
      </w:pPr>
      <w:r>
        <w:rPr>
          <w:szCs w:val="24"/>
        </w:rPr>
        <w:t xml:space="preserve">The implementation of parking permits will address the specific needs of both residents and the broader community. Given the limited parking availability due to time-restricted areas, these permits will provide essential accommodations for those requiring longer parking durations, such as residents and other stakeholders. </w:t>
      </w:r>
    </w:p>
    <w:p w14:paraId="7055C16D" w14:textId="77777777" w:rsidR="00A01B8F" w:rsidRDefault="00A01B8F" w:rsidP="000D77A6">
      <w:pPr>
        <w:spacing w:before="0" w:after="0" w:line="240" w:lineRule="auto"/>
        <w:rPr>
          <w:szCs w:val="24"/>
        </w:rPr>
      </w:pPr>
    </w:p>
    <w:p w14:paraId="24EA6AA3" w14:textId="77777777" w:rsidR="00A01B8F" w:rsidRDefault="00A01B8F" w:rsidP="000D77A6">
      <w:pPr>
        <w:spacing w:before="0" w:after="0" w:line="240" w:lineRule="auto"/>
        <w:rPr>
          <w:szCs w:val="24"/>
        </w:rPr>
      </w:pPr>
      <w:r>
        <w:rPr>
          <w:szCs w:val="24"/>
        </w:rPr>
        <w:t xml:space="preserve">By offering residential and visitor parking permits, we enhance resident satisfaction by enabling them to park close to their properties without the concern of receiving penalties for non-compliance with local signage. </w:t>
      </w:r>
    </w:p>
    <w:p w14:paraId="5009A264" w14:textId="77777777" w:rsidR="00A01B8F" w:rsidRDefault="00A01B8F" w:rsidP="000D77A6">
      <w:pPr>
        <w:spacing w:before="0" w:after="0" w:line="240" w:lineRule="auto"/>
        <w:rPr>
          <w:szCs w:val="24"/>
        </w:rPr>
      </w:pPr>
    </w:p>
    <w:p w14:paraId="1CA7B27E" w14:textId="77777777" w:rsidR="00A01B8F" w:rsidRDefault="00A01B8F" w:rsidP="000D77A6">
      <w:pPr>
        <w:spacing w:before="0" w:after="0" w:line="240" w:lineRule="auto"/>
        <w:rPr>
          <w:szCs w:val="24"/>
        </w:rPr>
      </w:pPr>
      <w:r>
        <w:rPr>
          <w:szCs w:val="24"/>
        </w:rPr>
        <w:lastRenderedPageBreak/>
        <w:t xml:space="preserve">Additionally, non-residential and temporary permits will be available for purchase, creating potential revenue for the City, pending upon the approval of relevant applications. This initiative not only generates income for the </w:t>
      </w:r>
      <w:proofErr w:type="gramStart"/>
      <w:r>
        <w:rPr>
          <w:szCs w:val="24"/>
        </w:rPr>
        <w:t>City</w:t>
      </w:r>
      <w:proofErr w:type="gramEnd"/>
      <w:r>
        <w:rPr>
          <w:szCs w:val="24"/>
        </w:rPr>
        <w:t xml:space="preserve"> but also benefits various stakeholders by facilitating easier access to their businesses, construction sites, or special events. </w:t>
      </w:r>
    </w:p>
    <w:p w14:paraId="68774F48" w14:textId="77777777" w:rsidR="00A01B8F" w:rsidRPr="007A06F3" w:rsidRDefault="00A01B8F" w:rsidP="000D77A6">
      <w:pPr>
        <w:spacing w:before="0" w:after="0" w:line="240" w:lineRule="auto"/>
        <w:rPr>
          <w:szCs w:val="24"/>
        </w:rPr>
      </w:pPr>
    </w:p>
    <w:p w14:paraId="4429703F" w14:textId="77777777" w:rsidR="00A01B8F" w:rsidRPr="000D77A6" w:rsidRDefault="00A01B8F" w:rsidP="00E86193">
      <w:pPr>
        <w:pStyle w:val="ListParagraph"/>
        <w:numPr>
          <w:ilvl w:val="0"/>
          <w:numId w:val="16"/>
        </w:numPr>
        <w:spacing w:before="0" w:after="0" w:line="240" w:lineRule="auto"/>
        <w:ind w:left="-3"/>
        <w:rPr>
          <w:b w:val="0"/>
          <w:bCs/>
          <w:color w:val="auto"/>
          <w:szCs w:val="24"/>
        </w:rPr>
      </w:pPr>
      <w:r w:rsidRPr="000D77A6">
        <w:rPr>
          <w:bCs/>
          <w:color w:val="auto"/>
          <w:szCs w:val="24"/>
        </w:rPr>
        <w:t>Implementing paid parking encourages turnovers of parking bays:</w:t>
      </w:r>
    </w:p>
    <w:p w14:paraId="04C3FABB" w14:textId="77777777" w:rsidR="00A01B8F" w:rsidRDefault="00A01B8F" w:rsidP="000D77A6">
      <w:pPr>
        <w:spacing w:before="0" w:after="0" w:line="240" w:lineRule="auto"/>
        <w:rPr>
          <w:szCs w:val="24"/>
        </w:rPr>
      </w:pPr>
      <w:r>
        <w:rPr>
          <w:szCs w:val="24"/>
        </w:rPr>
        <w:t xml:space="preserve">The implementation of paid parking is expected to encourage consistent turnover of parking spaces and increased availability at any one time. </w:t>
      </w:r>
    </w:p>
    <w:p w14:paraId="6D76833D" w14:textId="77777777" w:rsidR="00A01B8F" w:rsidRDefault="00A01B8F" w:rsidP="000D77A6">
      <w:pPr>
        <w:spacing w:before="0" w:after="0" w:line="240" w:lineRule="auto"/>
        <w:rPr>
          <w:szCs w:val="24"/>
        </w:rPr>
      </w:pPr>
    </w:p>
    <w:p w14:paraId="7695BAE9" w14:textId="77777777" w:rsidR="00A01B8F" w:rsidRDefault="00A01B8F" w:rsidP="000D77A6">
      <w:pPr>
        <w:spacing w:before="0" w:after="0" w:line="240" w:lineRule="auto"/>
        <w:rPr>
          <w:szCs w:val="24"/>
        </w:rPr>
      </w:pPr>
      <w:r>
        <w:rPr>
          <w:szCs w:val="24"/>
        </w:rPr>
        <w:t xml:space="preserve">A constant turnover of parking spaces will support local businesses by increasing foot traffic, as new visitors will have the opportunity to park and explore the area. </w:t>
      </w:r>
    </w:p>
    <w:p w14:paraId="6930714E" w14:textId="77777777" w:rsidR="00A01B8F" w:rsidRDefault="00A01B8F" w:rsidP="000D77A6">
      <w:pPr>
        <w:spacing w:before="0" w:after="0" w:line="240" w:lineRule="auto"/>
        <w:rPr>
          <w:szCs w:val="24"/>
        </w:rPr>
      </w:pPr>
    </w:p>
    <w:p w14:paraId="0277B680" w14:textId="77777777" w:rsidR="00A01B8F" w:rsidRDefault="00A01B8F" w:rsidP="000D77A6">
      <w:pPr>
        <w:spacing w:before="0" w:after="0" w:line="240" w:lineRule="auto"/>
        <w:rPr>
          <w:szCs w:val="24"/>
        </w:rPr>
      </w:pPr>
      <w:r>
        <w:rPr>
          <w:szCs w:val="24"/>
        </w:rPr>
        <w:t xml:space="preserve">Additionally, this approach will optimise the use of available parking, creating greater accessibility throughout the day and welcoming more visitors to the </w:t>
      </w:r>
      <w:proofErr w:type="gramStart"/>
      <w:r>
        <w:rPr>
          <w:szCs w:val="24"/>
        </w:rPr>
        <w:t>City</w:t>
      </w:r>
      <w:proofErr w:type="gramEnd"/>
      <w:r>
        <w:rPr>
          <w:szCs w:val="24"/>
        </w:rPr>
        <w:t xml:space="preserve">. </w:t>
      </w:r>
    </w:p>
    <w:p w14:paraId="45A0F4F6" w14:textId="77777777" w:rsidR="00A01B8F" w:rsidRDefault="00A01B8F" w:rsidP="000D77A6">
      <w:pPr>
        <w:spacing w:before="0" w:after="0" w:line="240" w:lineRule="auto"/>
        <w:rPr>
          <w:szCs w:val="24"/>
        </w:rPr>
      </w:pPr>
    </w:p>
    <w:p w14:paraId="4AE25E81" w14:textId="77777777" w:rsidR="00A01B8F" w:rsidRDefault="00A01B8F" w:rsidP="000D77A6">
      <w:pPr>
        <w:spacing w:before="0" w:after="0" w:line="240" w:lineRule="auto"/>
        <w:rPr>
          <w:szCs w:val="24"/>
        </w:rPr>
      </w:pPr>
      <w:r>
        <w:rPr>
          <w:szCs w:val="24"/>
        </w:rPr>
        <w:t>The City may also consider maximising the use of parking areas to transition vehicles off adjoining residential streets that may create access and amenity issues.</w:t>
      </w:r>
    </w:p>
    <w:p w14:paraId="6950633C" w14:textId="77777777" w:rsidR="00A01B8F" w:rsidRDefault="00A01B8F" w:rsidP="000D77A6">
      <w:pPr>
        <w:spacing w:before="0" w:after="0" w:line="240" w:lineRule="auto"/>
        <w:ind w:right="-330"/>
        <w:rPr>
          <w:szCs w:val="24"/>
        </w:rPr>
      </w:pPr>
    </w:p>
    <w:p w14:paraId="4BFBF5F9" w14:textId="77777777" w:rsidR="00A01B8F" w:rsidRPr="000D77A6" w:rsidRDefault="00A01B8F" w:rsidP="00E86193">
      <w:pPr>
        <w:pStyle w:val="ListParagraph"/>
        <w:numPr>
          <w:ilvl w:val="0"/>
          <w:numId w:val="16"/>
        </w:numPr>
        <w:spacing w:before="0" w:after="0" w:line="240" w:lineRule="auto"/>
        <w:ind w:left="-3"/>
        <w:rPr>
          <w:b w:val="0"/>
          <w:bCs/>
          <w:color w:val="auto"/>
          <w:szCs w:val="24"/>
        </w:rPr>
      </w:pPr>
      <w:r w:rsidRPr="000D77A6">
        <w:rPr>
          <w:bCs/>
          <w:color w:val="auto"/>
          <w:szCs w:val="24"/>
        </w:rPr>
        <w:t>Revenue income generated:</w:t>
      </w:r>
    </w:p>
    <w:p w14:paraId="1C1830FE" w14:textId="77777777" w:rsidR="00A01B8F" w:rsidRDefault="00A01B8F" w:rsidP="000D77A6">
      <w:pPr>
        <w:spacing w:before="0" w:after="0" w:line="240" w:lineRule="auto"/>
        <w:ind w:left="-3" w:right="-330"/>
        <w:rPr>
          <w:szCs w:val="24"/>
        </w:rPr>
      </w:pPr>
      <w:r>
        <w:rPr>
          <w:szCs w:val="24"/>
        </w:rPr>
        <w:t xml:space="preserve">The City’s proposal to offer the first hour of parking free will allow individuals to extend their stay in the parking bays, by paying the applicable fees for any additional hours. This approach is expected to generate a new source of revenue for the </w:t>
      </w:r>
      <w:proofErr w:type="gramStart"/>
      <w:r>
        <w:rPr>
          <w:szCs w:val="24"/>
        </w:rPr>
        <w:t>City</w:t>
      </w:r>
      <w:proofErr w:type="gramEnd"/>
      <w:r>
        <w:rPr>
          <w:szCs w:val="24"/>
        </w:rPr>
        <w:t xml:space="preserve"> to help improve with any City infrastructure and future projects either for parking amenity or alternative transport.</w:t>
      </w:r>
    </w:p>
    <w:p w14:paraId="671C4A73" w14:textId="77777777" w:rsidR="00A01B8F" w:rsidRDefault="00A01B8F" w:rsidP="000D77A6">
      <w:pPr>
        <w:spacing w:before="0" w:after="0" w:line="240" w:lineRule="auto"/>
        <w:rPr>
          <w:szCs w:val="24"/>
        </w:rPr>
      </w:pPr>
    </w:p>
    <w:p w14:paraId="4361173C" w14:textId="77777777" w:rsidR="00A01B8F" w:rsidRPr="00742A4D" w:rsidRDefault="00A01B8F" w:rsidP="000D77A6">
      <w:pPr>
        <w:spacing w:before="0" w:after="0" w:line="240" w:lineRule="auto"/>
        <w:rPr>
          <w:szCs w:val="24"/>
        </w:rPr>
      </w:pPr>
      <w:r>
        <w:rPr>
          <w:szCs w:val="24"/>
        </w:rPr>
        <w:t xml:space="preserve">Additionally, individuals who fail to comply with the paid parking requirements will receive infringement notices for non-compliance. </w:t>
      </w:r>
    </w:p>
    <w:p w14:paraId="7EC5437E" w14:textId="77777777" w:rsidR="00A01B8F" w:rsidRDefault="00A01B8F" w:rsidP="000D77A6">
      <w:pPr>
        <w:spacing w:before="0" w:after="0" w:line="240" w:lineRule="auto"/>
        <w:ind w:right="-330"/>
        <w:rPr>
          <w:szCs w:val="24"/>
        </w:rPr>
      </w:pPr>
    </w:p>
    <w:p w14:paraId="70BB2BC9" w14:textId="77777777" w:rsidR="00A01B8F" w:rsidRPr="000D77A6" w:rsidRDefault="00A01B8F" w:rsidP="00E86193">
      <w:pPr>
        <w:pStyle w:val="ListParagraph"/>
        <w:numPr>
          <w:ilvl w:val="0"/>
          <w:numId w:val="16"/>
        </w:numPr>
        <w:spacing w:before="0" w:after="0" w:line="240" w:lineRule="auto"/>
        <w:ind w:left="-3"/>
        <w:rPr>
          <w:b w:val="0"/>
          <w:bCs/>
          <w:color w:val="auto"/>
          <w:szCs w:val="24"/>
        </w:rPr>
      </w:pPr>
      <w:r w:rsidRPr="000D77A6">
        <w:rPr>
          <w:bCs/>
          <w:color w:val="auto"/>
          <w:szCs w:val="24"/>
        </w:rPr>
        <w:t>Encouragement for use of active transportation:</w:t>
      </w:r>
    </w:p>
    <w:p w14:paraId="578BB754" w14:textId="77777777" w:rsidR="00A01B8F" w:rsidRDefault="00A01B8F" w:rsidP="000D77A6">
      <w:pPr>
        <w:spacing w:before="0" w:after="0" w:line="240" w:lineRule="auto"/>
        <w:rPr>
          <w:szCs w:val="24"/>
        </w:rPr>
      </w:pPr>
      <w:r>
        <w:rPr>
          <w:szCs w:val="24"/>
        </w:rPr>
        <w:t>The proposed implementation of paid parking controls may encourage individuals to consider alternative transportation methods for community to work, school, or other activities to save money.</w:t>
      </w:r>
    </w:p>
    <w:p w14:paraId="2604EE5B" w14:textId="77777777" w:rsidR="00A01B8F" w:rsidRDefault="00A01B8F" w:rsidP="000D77A6">
      <w:pPr>
        <w:spacing w:before="0" w:after="0" w:line="240" w:lineRule="auto"/>
        <w:rPr>
          <w:szCs w:val="24"/>
        </w:rPr>
      </w:pPr>
    </w:p>
    <w:p w14:paraId="2638CE8F" w14:textId="77777777" w:rsidR="00A01B8F" w:rsidRDefault="00A01B8F" w:rsidP="000D77A6">
      <w:pPr>
        <w:spacing w:before="0" w:after="0" w:line="240" w:lineRule="auto"/>
        <w:rPr>
          <w:szCs w:val="24"/>
        </w:rPr>
      </w:pPr>
      <w:r>
        <w:rPr>
          <w:szCs w:val="24"/>
        </w:rPr>
        <w:t xml:space="preserve">Given the rising cost of living, many may opt for more affordable options such as bicycling or public transportation. This shift not only reduce parking demand but also promotes individual health and contributes positively to the environment by improving air quality, lower greenhouse gas emissions, and reducing traffic congestion. The endorsement of the Long-Term Cycle Network will further promote and encourage the use of Active Transport and providing end of trip facilities for developments. </w:t>
      </w:r>
    </w:p>
    <w:p w14:paraId="6C5911F2" w14:textId="77777777" w:rsidR="00A01B8F" w:rsidRDefault="00A01B8F" w:rsidP="000D77A6">
      <w:pPr>
        <w:spacing w:before="0" w:after="0" w:line="240" w:lineRule="auto"/>
        <w:ind w:right="-330"/>
        <w:rPr>
          <w:szCs w:val="24"/>
        </w:rPr>
      </w:pPr>
    </w:p>
    <w:p w14:paraId="3012747D" w14:textId="77777777" w:rsidR="00A01B8F" w:rsidRDefault="00A01B8F" w:rsidP="000D77A6">
      <w:pPr>
        <w:spacing w:before="0" w:after="0" w:line="240" w:lineRule="auto"/>
        <w:ind w:right="-330"/>
        <w:rPr>
          <w:b/>
          <w:bCs/>
          <w:szCs w:val="24"/>
        </w:rPr>
      </w:pPr>
      <w:r>
        <w:rPr>
          <w:b/>
          <w:bCs/>
          <w:szCs w:val="24"/>
        </w:rPr>
        <w:t>Need for a Policy</w:t>
      </w:r>
    </w:p>
    <w:p w14:paraId="4F0BB7C0" w14:textId="77777777" w:rsidR="00A01B8F" w:rsidRDefault="00A01B8F" w:rsidP="000D77A6">
      <w:pPr>
        <w:spacing w:before="0" w:after="0" w:line="240" w:lineRule="auto"/>
        <w:ind w:right="-330"/>
        <w:rPr>
          <w:szCs w:val="24"/>
        </w:rPr>
      </w:pPr>
    </w:p>
    <w:p w14:paraId="0F952083" w14:textId="77777777" w:rsidR="00A01B8F" w:rsidRDefault="00A01B8F" w:rsidP="000D77A6">
      <w:pPr>
        <w:spacing w:before="0" w:after="0" w:line="240" w:lineRule="auto"/>
        <w:ind w:right="-330"/>
        <w:rPr>
          <w:szCs w:val="24"/>
        </w:rPr>
      </w:pPr>
      <w:r>
        <w:rPr>
          <w:szCs w:val="24"/>
        </w:rPr>
        <w:t xml:space="preserve">It is proposed that the City adopt a ‘Public Parking Management Policy’ which will help provide guidelines when it comes to regulating, controlling and managing parking, within the City of Nedlands. </w:t>
      </w:r>
    </w:p>
    <w:p w14:paraId="670CFA4F" w14:textId="77777777" w:rsidR="00A01B8F" w:rsidRDefault="00A01B8F" w:rsidP="000D77A6">
      <w:pPr>
        <w:spacing w:before="0" w:after="0" w:line="240" w:lineRule="auto"/>
        <w:ind w:right="-330"/>
        <w:rPr>
          <w:szCs w:val="24"/>
        </w:rPr>
      </w:pPr>
    </w:p>
    <w:p w14:paraId="77EB95CB" w14:textId="77777777" w:rsidR="00A01B8F" w:rsidRDefault="00A01B8F" w:rsidP="000D77A6">
      <w:pPr>
        <w:spacing w:before="0" w:after="0" w:line="240" w:lineRule="auto"/>
        <w:ind w:right="-330"/>
        <w:rPr>
          <w:szCs w:val="24"/>
        </w:rPr>
      </w:pPr>
      <w:r>
        <w:rPr>
          <w:szCs w:val="24"/>
        </w:rPr>
        <w:t xml:space="preserve">General parking controls, such as time-restricted parking and designated parking zones, will be beneficial as it will contribute to efficient space utilisation and reduces illegal parking, ultimately encouraging a more organised and accessible City. </w:t>
      </w:r>
    </w:p>
    <w:p w14:paraId="23DE7892" w14:textId="77777777" w:rsidR="00A01B8F" w:rsidRDefault="00A01B8F" w:rsidP="000D77A6">
      <w:pPr>
        <w:spacing w:before="0" w:after="0" w:line="240" w:lineRule="auto"/>
        <w:ind w:right="-330"/>
        <w:rPr>
          <w:szCs w:val="24"/>
        </w:rPr>
      </w:pPr>
    </w:p>
    <w:p w14:paraId="28C43B34" w14:textId="77777777" w:rsidR="00A01B8F" w:rsidRDefault="00A01B8F" w:rsidP="000D77A6">
      <w:pPr>
        <w:spacing w:before="0" w:after="0" w:line="240" w:lineRule="auto"/>
        <w:ind w:right="-330"/>
        <w:rPr>
          <w:szCs w:val="24"/>
        </w:rPr>
      </w:pPr>
      <w:r>
        <w:rPr>
          <w:szCs w:val="24"/>
        </w:rPr>
        <w:lastRenderedPageBreak/>
        <w:t xml:space="preserve">Implementing a ‘Parking Management Policy’ is essential for the City’s growth and sustainability. As urban areas become more densely populated, the demand for limited parking resources increases, leading to congestion, frustration among residents and visitors, and negative impacts on local businesses. A well-structured parking management policy can optimise parking space utilisation, reduce traffic congestion, and enhance accessibility for all users. </w:t>
      </w:r>
    </w:p>
    <w:p w14:paraId="0B1FFC48" w14:textId="77777777" w:rsidR="00A01B8F" w:rsidRDefault="00A01B8F" w:rsidP="000D77A6">
      <w:pPr>
        <w:spacing w:before="0" w:after="0" w:line="240" w:lineRule="auto"/>
        <w:ind w:right="-330"/>
        <w:rPr>
          <w:szCs w:val="24"/>
        </w:rPr>
      </w:pPr>
    </w:p>
    <w:p w14:paraId="651E0715" w14:textId="77777777" w:rsidR="00A01B8F" w:rsidRDefault="00A01B8F" w:rsidP="000D77A6">
      <w:pPr>
        <w:spacing w:before="0" w:after="0" w:line="240" w:lineRule="auto"/>
        <w:ind w:right="-330"/>
        <w:rPr>
          <w:szCs w:val="24"/>
        </w:rPr>
      </w:pPr>
      <w:r>
        <w:rPr>
          <w:szCs w:val="24"/>
        </w:rPr>
        <w:t xml:space="preserve">The draft policy which provides details on the different Parking Controls that has been proposed, as well as strategies to help manage parking, can be found in </w:t>
      </w:r>
      <w:r>
        <w:rPr>
          <w:b/>
          <w:bCs/>
          <w:szCs w:val="24"/>
        </w:rPr>
        <w:t>Attachment 1</w:t>
      </w:r>
      <w:r>
        <w:rPr>
          <w:szCs w:val="24"/>
        </w:rPr>
        <w:t>.</w:t>
      </w:r>
    </w:p>
    <w:p w14:paraId="4C02A1EC" w14:textId="77777777" w:rsidR="00A01B8F" w:rsidRDefault="00A01B8F" w:rsidP="000D77A6">
      <w:pPr>
        <w:spacing w:before="0" w:after="0" w:line="240" w:lineRule="auto"/>
        <w:ind w:right="-330"/>
        <w:rPr>
          <w:szCs w:val="24"/>
        </w:rPr>
      </w:pPr>
    </w:p>
    <w:p w14:paraId="1C0AA6CA" w14:textId="77777777" w:rsidR="00A01B8F" w:rsidRDefault="00A01B8F" w:rsidP="000D77A6">
      <w:pPr>
        <w:spacing w:before="0" w:after="0" w:line="240" w:lineRule="auto"/>
        <w:ind w:right="-330"/>
        <w:rPr>
          <w:b/>
          <w:bCs/>
          <w:szCs w:val="24"/>
        </w:rPr>
      </w:pPr>
      <w:r>
        <w:rPr>
          <w:b/>
          <w:bCs/>
          <w:szCs w:val="24"/>
        </w:rPr>
        <w:t>Parking Management Policy Informing an overarching Strategy.</w:t>
      </w:r>
    </w:p>
    <w:p w14:paraId="5FAD54DE" w14:textId="77777777" w:rsidR="00A01B8F" w:rsidRDefault="00A01B8F" w:rsidP="000D77A6">
      <w:pPr>
        <w:spacing w:before="0" w:after="0" w:line="240" w:lineRule="auto"/>
        <w:ind w:right="-330"/>
        <w:rPr>
          <w:b/>
          <w:bCs/>
          <w:szCs w:val="24"/>
        </w:rPr>
      </w:pPr>
    </w:p>
    <w:p w14:paraId="179DBF6A" w14:textId="77777777" w:rsidR="00A01B8F" w:rsidRDefault="00A01B8F" w:rsidP="000D77A6">
      <w:pPr>
        <w:spacing w:before="0" w:after="0" w:line="240" w:lineRule="auto"/>
        <w:ind w:right="-330"/>
        <w:rPr>
          <w:szCs w:val="24"/>
        </w:rPr>
      </w:pPr>
      <w:r>
        <w:rPr>
          <w:szCs w:val="24"/>
        </w:rPr>
        <w:t xml:space="preserve">The parking management policy if adopted will help set a positional framework and statement for development of a </w:t>
      </w:r>
      <w:proofErr w:type="gramStart"/>
      <w:r>
        <w:rPr>
          <w:szCs w:val="24"/>
        </w:rPr>
        <w:t>City</w:t>
      </w:r>
      <w:proofErr w:type="gramEnd"/>
      <w:r>
        <w:rPr>
          <w:szCs w:val="24"/>
        </w:rPr>
        <w:t xml:space="preserve"> wide Parking Strategy. For instance, if there is a general resistance to a specific proposed arrangement with respect to permits, this can be considered in a different light in development of the strategy.</w:t>
      </w:r>
    </w:p>
    <w:p w14:paraId="19C4F52A" w14:textId="77777777" w:rsidR="00A01B8F" w:rsidRDefault="00A01B8F" w:rsidP="000D77A6">
      <w:pPr>
        <w:spacing w:before="0" w:after="0" w:line="240" w:lineRule="auto"/>
        <w:ind w:right="-330"/>
        <w:rPr>
          <w:szCs w:val="24"/>
        </w:rPr>
      </w:pPr>
    </w:p>
    <w:p w14:paraId="33FE13D1" w14:textId="77777777" w:rsidR="00A01B8F" w:rsidRDefault="00A01B8F" w:rsidP="000D77A6">
      <w:pPr>
        <w:spacing w:before="0" w:after="0" w:line="240" w:lineRule="auto"/>
        <w:ind w:right="-330"/>
        <w:rPr>
          <w:szCs w:val="24"/>
        </w:rPr>
      </w:pPr>
      <w:r>
        <w:rPr>
          <w:szCs w:val="24"/>
        </w:rPr>
        <w:t>Such an approach will allow the best outcome for the strategy and not spend time investigating options and avenues for positions which the community may fundamentally oppose.</w:t>
      </w:r>
    </w:p>
    <w:p w14:paraId="354AFE4F" w14:textId="77777777" w:rsidR="00A01B8F" w:rsidRDefault="00A01B8F" w:rsidP="000D77A6">
      <w:pPr>
        <w:spacing w:before="0" w:after="0" w:line="240" w:lineRule="auto"/>
        <w:ind w:right="-330"/>
        <w:rPr>
          <w:szCs w:val="24"/>
        </w:rPr>
      </w:pPr>
    </w:p>
    <w:p w14:paraId="190AFE2F" w14:textId="77777777" w:rsidR="00A01B8F" w:rsidRDefault="00A01B8F" w:rsidP="000D77A6">
      <w:pPr>
        <w:spacing w:before="0" w:after="0" w:line="240" w:lineRule="auto"/>
        <w:ind w:right="-330"/>
        <w:rPr>
          <w:szCs w:val="24"/>
        </w:rPr>
      </w:pPr>
      <w:r>
        <w:rPr>
          <w:szCs w:val="24"/>
        </w:rPr>
        <w:t>Upon development of the Parking Strategy, a subsequent review of the initial parking management policy would be advised to ensure that there is alignment between the strategy and the policy.</w:t>
      </w:r>
    </w:p>
    <w:p w14:paraId="55C6109D" w14:textId="77777777" w:rsidR="00A01B8F" w:rsidRDefault="00A01B8F" w:rsidP="000D77A6">
      <w:pPr>
        <w:spacing w:before="0" w:after="0" w:line="240" w:lineRule="auto"/>
        <w:ind w:right="-330"/>
        <w:rPr>
          <w:szCs w:val="24"/>
        </w:rPr>
      </w:pPr>
    </w:p>
    <w:p w14:paraId="2A783213" w14:textId="77777777" w:rsidR="00A01B8F" w:rsidRDefault="00A01B8F" w:rsidP="000D77A6">
      <w:pPr>
        <w:spacing w:before="0" w:after="0" w:line="240" w:lineRule="auto"/>
        <w:ind w:right="-330"/>
        <w:rPr>
          <w:szCs w:val="24"/>
        </w:rPr>
      </w:pPr>
      <w:r>
        <w:rPr>
          <w:szCs w:val="24"/>
        </w:rPr>
        <w:t xml:space="preserve">The </w:t>
      </w:r>
      <w:proofErr w:type="gramStart"/>
      <w:r>
        <w:rPr>
          <w:szCs w:val="24"/>
        </w:rPr>
        <w:t>City</w:t>
      </w:r>
      <w:proofErr w:type="gramEnd"/>
      <w:r>
        <w:rPr>
          <w:szCs w:val="24"/>
        </w:rPr>
        <w:t xml:space="preserve"> has allocated funding to undertake an area wide parking strategy. As previously mentioned, the parking strategy would enable to the City to provide a strategic citywide parking framework for the short, medium and longer terms and help identify a comprehensive action plan (including priorities and order of costs) to assist in the future preparation of Parking Control Areas (PCA) plans. </w:t>
      </w:r>
    </w:p>
    <w:p w14:paraId="6025D0FA" w14:textId="77777777" w:rsidR="00A01B8F" w:rsidRDefault="00A01B8F" w:rsidP="000D77A6">
      <w:pPr>
        <w:spacing w:before="0" w:after="0" w:line="240" w:lineRule="auto"/>
        <w:ind w:right="-330"/>
        <w:rPr>
          <w:szCs w:val="24"/>
        </w:rPr>
      </w:pPr>
    </w:p>
    <w:p w14:paraId="25CEEB00" w14:textId="77777777" w:rsidR="00A01B8F" w:rsidRDefault="00A01B8F" w:rsidP="000D77A6">
      <w:pPr>
        <w:spacing w:before="0" w:after="0" w:line="240" w:lineRule="auto"/>
        <w:ind w:right="-330"/>
        <w:rPr>
          <w:szCs w:val="24"/>
        </w:rPr>
      </w:pPr>
      <w:r>
        <w:rPr>
          <w:szCs w:val="24"/>
        </w:rPr>
        <w:t xml:space="preserve">The strategy development should take into consideration, but not limited to, Council’s history and background relating to the management of parking, an analysis of existing and future demand and SWOT analysis. Further, the strategy will help inform how to best utilise existing parking arrangements and how to cater for future demands. </w:t>
      </w:r>
    </w:p>
    <w:p w14:paraId="0E1A3339" w14:textId="77777777" w:rsidR="00A01B8F" w:rsidRDefault="00A01B8F" w:rsidP="000D77A6">
      <w:pPr>
        <w:spacing w:before="0" w:after="0" w:line="240" w:lineRule="auto"/>
        <w:ind w:right="-330"/>
        <w:rPr>
          <w:szCs w:val="24"/>
        </w:rPr>
      </w:pPr>
    </w:p>
    <w:p w14:paraId="1E2BCB7B" w14:textId="77777777" w:rsidR="00A01B8F" w:rsidRDefault="00A01B8F" w:rsidP="000D77A6">
      <w:pPr>
        <w:spacing w:before="0" w:after="0" w:line="240" w:lineRule="auto"/>
        <w:ind w:right="-330"/>
        <w:rPr>
          <w:szCs w:val="24"/>
        </w:rPr>
      </w:pPr>
      <w:r>
        <w:rPr>
          <w:szCs w:val="24"/>
        </w:rPr>
        <w:t>As part of the strategy, it will be essential to conduct an audit that thoroughly addresses the parking challenges in the City of Nedlands. This audit should include a comprehensive analysis of current parking patterns, user behaviour, and peak demand times to identify areas of congestion and underutilisation.</w:t>
      </w:r>
    </w:p>
    <w:p w14:paraId="1129E2E3" w14:textId="77777777" w:rsidR="00A01B8F" w:rsidRDefault="00A01B8F" w:rsidP="000D77A6">
      <w:pPr>
        <w:spacing w:before="0" w:after="0" w:line="240" w:lineRule="auto"/>
        <w:ind w:right="-330"/>
        <w:rPr>
          <w:szCs w:val="24"/>
        </w:rPr>
      </w:pPr>
    </w:p>
    <w:p w14:paraId="0EF1D098" w14:textId="77777777" w:rsidR="00A01B8F" w:rsidRDefault="00A01B8F" w:rsidP="000D77A6">
      <w:pPr>
        <w:spacing w:before="0" w:after="0" w:line="240" w:lineRule="auto"/>
        <w:ind w:right="-330"/>
        <w:rPr>
          <w:szCs w:val="24"/>
        </w:rPr>
      </w:pPr>
      <w:r>
        <w:rPr>
          <w:szCs w:val="24"/>
        </w:rPr>
        <w:t xml:space="preserve">In conjunction with the Integrated Transport Strategy, the Parking Strategy will provide efficient and effective alternatives to car access and a policy/strategy to support sustainable transport for e.g. the integration of commuter parking with public transport that could reduce dependency on cars and as mentioned previously, the implementation of formalised bicycle paths, quality end-of-trip bicycle facilities including improvements to pedestrian links and access. </w:t>
      </w:r>
    </w:p>
    <w:p w14:paraId="6DDC1E8C" w14:textId="77777777" w:rsidR="00A01B8F" w:rsidRDefault="00A01B8F" w:rsidP="000D77A6">
      <w:pPr>
        <w:spacing w:before="0" w:after="0" w:line="240" w:lineRule="auto"/>
        <w:ind w:right="-330"/>
        <w:rPr>
          <w:szCs w:val="24"/>
        </w:rPr>
      </w:pPr>
    </w:p>
    <w:p w14:paraId="308CDE11" w14:textId="2478182F" w:rsidR="000D77A6" w:rsidRDefault="000D77A6">
      <w:pPr>
        <w:spacing w:before="0" w:after="120"/>
        <w:jc w:val="left"/>
        <w:rPr>
          <w:szCs w:val="24"/>
        </w:rPr>
      </w:pPr>
      <w:r>
        <w:rPr>
          <w:szCs w:val="24"/>
        </w:rPr>
        <w:br w:type="page"/>
      </w:r>
    </w:p>
    <w:p w14:paraId="272FF9BC" w14:textId="77777777" w:rsidR="00A01B8F" w:rsidRPr="00DA508B" w:rsidRDefault="00A01B8F" w:rsidP="000D77A6">
      <w:pPr>
        <w:spacing w:before="0" w:after="0" w:line="240" w:lineRule="auto"/>
        <w:ind w:right="-330"/>
        <w:rPr>
          <w:b/>
          <w:color w:val="1F4E79" w:themeColor="accent1" w:themeShade="80"/>
          <w:sz w:val="28"/>
          <w:szCs w:val="32"/>
        </w:rPr>
      </w:pPr>
      <w:r w:rsidRPr="00DA508B">
        <w:rPr>
          <w:b/>
          <w:color w:val="1F4E79" w:themeColor="accent1" w:themeShade="80"/>
          <w:sz w:val="28"/>
          <w:szCs w:val="32"/>
        </w:rPr>
        <w:lastRenderedPageBreak/>
        <w:t>Consultation</w:t>
      </w:r>
    </w:p>
    <w:p w14:paraId="768C66AD" w14:textId="77777777" w:rsidR="00A01B8F" w:rsidRPr="00DA508B" w:rsidRDefault="00A01B8F" w:rsidP="000D77A6">
      <w:pPr>
        <w:spacing w:before="0" w:after="0" w:line="240" w:lineRule="auto"/>
        <w:ind w:right="-330"/>
        <w:rPr>
          <w:b/>
          <w:szCs w:val="24"/>
        </w:rPr>
      </w:pPr>
    </w:p>
    <w:p w14:paraId="034C02B2" w14:textId="77777777" w:rsidR="00A01B8F" w:rsidRDefault="00A01B8F" w:rsidP="000D77A6">
      <w:pPr>
        <w:spacing w:before="0" w:after="0" w:line="240" w:lineRule="auto"/>
        <w:ind w:right="-330"/>
        <w:rPr>
          <w:szCs w:val="24"/>
        </w:rPr>
      </w:pPr>
      <w:r>
        <w:rPr>
          <w:szCs w:val="24"/>
        </w:rPr>
        <w:t xml:space="preserve">It is proposed as part of the recommendation to Council that the draft policy provided in attachment 1 be used for the purpose of community engagement to help inform future e decisions and input into Council decision making. </w:t>
      </w:r>
    </w:p>
    <w:p w14:paraId="16102648" w14:textId="77777777" w:rsidR="00A01B8F" w:rsidRDefault="00A01B8F" w:rsidP="000D77A6">
      <w:pPr>
        <w:spacing w:before="0" w:after="0" w:line="240" w:lineRule="auto"/>
        <w:ind w:right="-330"/>
        <w:rPr>
          <w:szCs w:val="24"/>
        </w:rPr>
      </w:pPr>
    </w:p>
    <w:p w14:paraId="049953CE" w14:textId="77777777" w:rsidR="00A01B8F" w:rsidRPr="00DA508B" w:rsidRDefault="00A01B8F" w:rsidP="000D77A6">
      <w:pPr>
        <w:spacing w:before="0" w:after="0" w:line="240" w:lineRule="auto"/>
        <w:ind w:right="-330"/>
        <w:rPr>
          <w:szCs w:val="24"/>
        </w:rPr>
      </w:pPr>
      <w:r>
        <w:rPr>
          <w:szCs w:val="24"/>
        </w:rPr>
        <w:t xml:space="preserve">There is no proposal to implement parking restriction changes outside of the regular process whilst the policy is being developed and potentially implanted. Further consultation can be undertaken after the City receives feedback from the draft policy and throughout the development of the Parking Strategy.  </w:t>
      </w:r>
    </w:p>
    <w:p w14:paraId="0930C06F" w14:textId="77777777" w:rsidR="00A01B8F" w:rsidRPr="00DA508B" w:rsidRDefault="00A01B8F" w:rsidP="000D77A6">
      <w:pPr>
        <w:spacing w:before="0" w:after="0" w:line="240" w:lineRule="auto"/>
        <w:ind w:right="-330"/>
        <w:rPr>
          <w:szCs w:val="24"/>
        </w:rPr>
      </w:pPr>
    </w:p>
    <w:p w14:paraId="2E531773" w14:textId="77777777" w:rsidR="00A01B8F" w:rsidRPr="00DA508B" w:rsidRDefault="00A01B8F" w:rsidP="000D77A6">
      <w:pPr>
        <w:spacing w:before="0" w:after="0" w:line="240" w:lineRule="auto"/>
        <w:ind w:right="-330"/>
        <w:rPr>
          <w:b/>
          <w:color w:val="1F4E79" w:themeColor="accent1" w:themeShade="80"/>
          <w:sz w:val="28"/>
          <w:szCs w:val="32"/>
        </w:rPr>
      </w:pPr>
      <w:r w:rsidRPr="00DA508B">
        <w:rPr>
          <w:b/>
          <w:color w:val="1F4E79" w:themeColor="accent1" w:themeShade="80"/>
          <w:sz w:val="28"/>
          <w:szCs w:val="32"/>
        </w:rPr>
        <w:t>Strategic Implications</w:t>
      </w:r>
    </w:p>
    <w:p w14:paraId="44B7684D" w14:textId="77777777" w:rsidR="00A01B8F" w:rsidRPr="00DA508B" w:rsidRDefault="00A01B8F" w:rsidP="000D77A6">
      <w:pPr>
        <w:spacing w:before="0" w:after="0" w:line="240" w:lineRule="auto"/>
        <w:ind w:right="-330"/>
        <w:rPr>
          <w:b/>
          <w:color w:val="1F4E79" w:themeColor="accent1" w:themeShade="80"/>
          <w:sz w:val="28"/>
          <w:szCs w:val="32"/>
        </w:rPr>
      </w:pPr>
    </w:p>
    <w:p w14:paraId="4B291D6D" w14:textId="77777777" w:rsidR="00A01B8F" w:rsidRPr="00DA508B" w:rsidRDefault="00A01B8F" w:rsidP="000D77A6">
      <w:pPr>
        <w:spacing w:before="0" w:after="0" w:line="240" w:lineRule="auto"/>
        <w:ind w:right="-330"/>
        <w:rPr>
          <w:szCs w:val="24"/>
        </w:rPr>
      </w:pPr>
      <w:r w:rsidRPr="00DA508B">
        <w:rPr>
          <w:szCs w:val="24"/>
        </w:rPr>
        <w:t>This item is strategically aligned to the City of Nedlands Council Plan 2022-23 vision and desired outcomes as follows:</w:t>
      </w:r>
    </w:p>
    <w:p w14:paraId="035AB512" w14:textId="77777777" w:rsidR="00A01B8F" w:rsidRPr="00DA508B" w:rsidRDefault="00A01B8F" w:rsidP="000D77A6">
      <w:pPr>
        <w:spacing w:before="0" w:after="0" w:line="240" w:lineRule="auto"/>
        <w:ind w:left="-284" w:right="-330"/>
        <w:rPr>
          <w:szCs w:val="24"/>
        </w:rPr>
      </w:pPr>
    </w:p>
    <w:tbl>
      <w:tblPr>
        <w:tblStyle w:val="TableGrid"/>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A01B8F" w:rsidRPr="00DA508B" w14:paraId="76F03CA9" w14:textId="77777777" w:rsidTr="000D77A6">
        <w:tc>
          <w:tcPr>
            <w:tcW w:w="1697" w:type="dxa"/>
          </w:tcPr>
          <w:p w14:paraId="49E1182E" w14:textId="77777777" w:rsidR="00A01B8F" w:rsidRPr="00DA508B" w:rsidRDefault="00A01B8F" w:rsidP="000D77A6">
            <w:pPr>
              <w:spacing w:before="0" w:after="0"/>
              <w:ind w:left="27" w:right="-330"/>
              <w:rPr>
                <w:b/>
                <w:bCs/>
                <w:szCs w:val="24"/>
              </w:rPr>
            </w:pPr>
            <w:r w:rsidRPr="00DA508B">
              <w:rPr>
                <w:b/>
                <w:bCs/>
                <w:szCs w:val="24"/>
              </w:rPr>
              <w:t>Vision</w:t>
            </w:r>
          </w:p>
        </w:tc>
        <w:tc>
          <w:tcPr>
            <w:tcW w:w="7654" w:type="dxa"/>
          </w:tcPr>
          <w:p w14:paraId="5B696FBB" w14:textId="77777777" w:rsidR="00A01B8F" w:rsidRPr="00DA508B" w:rsidRDefault="00A01B8F" w:rsidP="000D77A6">
            <w:pPr>
              <w:spacing w:before="0" w:after="0"/>
              <w:ind w:right="-330"/>
              <w:rPr>
                <w:b/>
                <w:bCs/>
                <w:szCs w:val="24"/>
              </w:rPr>
            </w:pPr>
            <w:r w:rsidRPr="00DA508B">
              <w:rPr>
                <w:b/>
                <w:bCs/>
                <w:szCs w:val="24"/>
              </w:rPr>
              <w:t>Sustainable and responsible for a bright future</w:t>
            </w:r>
          </w:p>
        </w:tc>
      </w:tr>
    </w:tbl>
    <w:p w14:paraId="79541687" w14:textId="77777777" w:rsidR="00A01B8F" w:rsidRPr="00DA508B" w:rsidRDefault="00A01B8F" w:rsidP="000D77A6">
      <w:pPr>
        <w:spacing w:before="0" w:after="0" w:line="240" w:lineRule="auto"/>
        <w:ind w:right="-330"/>
        <w:rPr>
          <w:szCs w:val="24"/>
        </w:rPr>
      </w:pPr>
    </w:p>
    <w:p w14:paraId="29F1320E" w14:textId="77777777" w:rsidR="00A01B8F" w:rsidRPr="00DA508B" w:rsidRDefault="00A01B8F" w:rsidP="000D77A6">
      <w:pPr>
        <w:spacing w:before="0" w:after="0" w:line="240" w:lineRule="auto"/>
        <w:ind w:left="-284" w:right="-330"/>
        <w:rPr>
          <w:szCs w:val="24"/>
        </w:rPr>
      </w:pPr>
    </w:p>
    <w:tbl>
      <w:tblPr>
        <w:tblStyle w:val="TableGrid"/>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A01B8F" w:rsidRPr="00DA508B" w14:paraId="7131E841" w14:textId="77777777" w:rsidTr="000D77A6">
        <w:tc>
          <w:tcPr>
            <w:tcW w:w="1697" w:type="dxa"/>
          </w:tcPr>
          <w:p w14:paraId="251A040D" w14:textId="77777777" w:rsidR="00A01B8F" w:rsidRPr="00DA508B" w:rsidRDefault="00A01B8F" w:rsidP="000D77A6">
            <w:pPr>
              <w:spacing w:before="0" w:after="0"/>
              <w:ind w:left="27" w:right="-330"/>
              <w:rPr>
                <w:b/>
                <w:bCs/>
                <w:szCs w:val="24"/>
              </w:rPr>
            </w:pPr>
            <w:r w:rsidRPr="00DA508B">
              <w:rPr>
                <w:b/>
                <w:bCs/>
                <w:szCs w:val="24"/>
              </w:rPr>
              <w:t>Pillar</w:t>
            </w:r>
          </w:p>
        </w:tc>
        <w:tc>
          <w:tcPr>
            <w:tcW w:w="7654" w:type="dxa"/>
          </w:tcPr>
          <w:p w14:paraId="721A2CB4" w14:textId="77777777" w:rsidR="00A01B8F" w:rsidRPr="00DA508B" w:rsidRDefault="00A01B8F" w:rsidP="000D77A6">
            <w:pPr>
              <w:spacing w:before="0" w:after="0"/>
              <w:ind w:right="-330"/>
              <w:rPr>
                <w:b/>
                <w:bCs/>
                <w:szCs w:val="24"/>
              </w:rPr>
            </w:pPr>
            <w:r w:rsidRPr="00DA508B">
              <w:rPr>
                <w:b/>
                <w:bCs/>
                <w:szCs w:val="24"/>
              </w:rPr>
              <w:t>People</w:t>
            </w:r>
          </w:p>
        </w:tc>
      </w:tr>
      <w:tr w:rsidR="00A01B8F" w:rsidRPr="00DA508B" w14:paraId="43874D3D" w14:textId="77777777" w:rsidTr="000D77A6">
        <w:tc>
          <w:tcPr>
            <w:tcW w:w="1697" w:type="dxa"/>
          </w:tcPr>
          <w:p w14:paraId="22A7F0FD" w14:textId="77777777" w:rsidR="00A01B8F" w:rsidRPr="00DA508B" w:rsidRDefault="00A01B8F" w:rsidP="000D77A6">
            <w:pPr>
              <w:spacing w:before="0" w:after="0"/>
              <w:ind w:left="27" w:right="-330"/>
              <w:rPr>
                <w:b/>
                <w:bCs/>
                <w:szCs w:val="24"/>
              </w:rPr>
            </w:pPr>
            <w:r w:rsidRPr="00DA508B">
              <w:rPr>
                <w:b/>
                <w:bCs/>
                <w:szCs w:val="24"/>
              </w:rPr>
              <w:t>Outcome</w:t>
            </w:r>
          </w:p>
        </w:tc>
        <w:sdt>
          <w:sdtPr>
            <w:rPr>
              <w:szCs w:val="24"/>
            </w:rPr>
            <w:alias w:val="Outcome"/>
            <w:tag w:val="Outcome"/>
            <w:id w:val="-1032031745"/>
            <w:placeholder>
              <w:docPart w:val="8EE0EDD9754D4EF49802C7CBAB94C609"/>
            </w:placeholder>
            <w:comboBox>
              <w:listItem w:value="Choose an item."/>
              <w:listItem w:displayText="1. Art, culture and heritage are valued and celebrated." w:value="1. Art, culture and heritage are valued and celebrated."/>
              <w:listItem w:displayText="2. A healthy, active and safe community." w:value="2. A healthy, active and safe community."/>
              <w:listItem w:displayText="3. A caring and supportive community for all ages and abilities." w:value="3. A caring and supportive community for all ages and abilities."/>
            </w:comboBox>
          </w:sdtPr>
          <w:sdtContent>
            <w:tc>
              <w:tcPr>
                <w:tcW w:w="7654" w:type="dxa"/>
              </w:tcPr>
              <w:p w14:paraId="1FD4D8A1" w14:textId="77777777" w:rsidR="00A01B8F" w:rsidRPr="00DA508B" w:rsidRDefault="00A01B8F" w:rsidP="000D77A6">
                <w:pPr>
                  <w:spacing w:before="0" w:after="0"/>
                  <w:ind w:right="-330"/>
                  <w:rPr>
                    <w:szCs w:val="24"/>
                  </w:rPr>
                </w:pPr>
                <w:r>
                  <w:rPr>
                    <w:szCs w:val="24"/>
                  </w:rPr>
                  <w:t>2. A healthy, active and safe community.</w:t>
                </w:r>
              </w:p>
            </w:tc>
          </w:sdtContent>
        </w:sdt>
      </w:tr>
      <w:tr w:rsidR="00A01B8F" w:rsidRPr="00DA508B" w14:paraId="43D102DF" w14:textId="77777777" w:rsidTr="000D77A6">
        <w:tc>
          <w:tcPr>
            <w:tcW w:w="1697" w:type="dxa"/>
          </w:tcPr>
          <w:p w14:paraId="38AAF234" w14:textId="77777777" w:rsidR="00A01B8F" w:rsidRPr="00DA508B" w:rsidRDefault="00A01B8F" w:rsidP="000D77A6">
            <w:pPr>
              <w:spacing w:before="0" w:after="0"/>
              <w:ind w:left="27" w:right="-330"/>
              <w:rPr>
                <w:b/>
                <w:bCs/>
                <w:szCs w:val="24"/>
              </w:rPr>
            </w:pPr>
          </w:p>
        </w:tc>
        <w:sdt>
          <w:sdtPr>
            <w:rPr>
              <w:szCs w:val="24"/>
            </w:rPr>
            <w:alias w:val="Outcome"/>
            <w:tag w:val="Outcome"/>
            <w:id w:val="-1512448872"/>
            <w:placeholder>
              <w:docPart w:val="248A74068F3944CC90440825CFFC8605"/>
            </w:placeholder>
            <w:comboBox>
              <w:listItem w:value="Choose an item."/>
              <w:listItem w:displayText="1. Art, culture and heritage are valued and celebrated." w:value="1. Art, culture and heritage are valued and celebrated."/>
              <w:listItem w:displayText="2. A healthy, active and safe community." w:value="2. A healthy, active and safe community."/>
              <w:listItem w:displayText="3. A caring and supportive community for all ages and abilities." w:value="3. A caring and supportive community for all ages and abilities."/>
            </w:comboBox>
          </w:sdtPr>
          <w:sdtContent>
            <w:tc>
              <w:tcPr>
                <w:tcW w:w="7654" w:type="dxa"/>
              </w:tcPr>
              <w:p w14:paraId="111A94F4" w14:textId="77777777" w:rsidR="00A01B8F" w:rsidRPr="00DA508B" w:rsidRDefault="00A01B8F" w:rsidP="000D77A6">
                <w:pPr>
                  <w:spacing w:before="0" w:after="0"/>
                  <w:ind w:right="-330"/>
                  <w:rPr>
                    <w:szCs w:val="24"/>
                  </w:rPr>
                </w:pPr>
                <w:r>
                  <w:rPr>
                    <w:szCs w:val="24"/>
                  </w:rPr>
                  <w:t>3. A caring and supportive community for all ages and abilities.</w:t>
                </w:r>
              </w:p>
            </w:tc>
          </w:sdtContent>
        </w:sdt>
      </w:tr>
    </w:tbl>
    <w:p w14:paraId="446801A0" w14:textId="77777777" w:rsidR="00A01B8F" w:rsidRPr="00DA508B" w:rsidRDefault="00A01B8F" w:rsidP="000D77A6">
      <w:pPr>
        <w:spacing w:before="0" w:after="0" w:line="240" w:lineRule="auto"/>
        <w:ind w:left="-284" w:right="-330"/>
        <w:rPr>
          <w:b/>
          <w:bCs/>
          <w:color w:val="1F4E79" w:themeColor="accent1" w:themeShade="80"/>
          <w:sz w:val="28"/>
          <w:szCs w:val="28"/>
        </w:rPr>
      </w:pPr>
    </w:p>
    <w:tbl>
      <w:tblPr>
        <w:tblStyle w:val="TableGrid"/>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A01B8F" w:rsidRPr="00DA508B" w14:paraId="2B051D5D" w14:textId="77777777" w:rsidTr="000D77A6">
        <w:tc>
          <w:tcPr>
            <w:tcW w:w="1697" w:type="dxa"/>
          </w:tcPr>
          <w:p w14:paraId="65131E15" w14:textId="77777777" w:rsidR="00A01B8F" w:rsidRPr="00DA508B" w:rsidRDefault="00A01B8F" w:rsidP="000D77A6">
            <w:pPr>
              <w:spacing w:before="0" w:after="0"/>
              <w:ind w:left="27" w:right="-330"/>
              <w:rPr>
                <w:b/>
                <w:bCs/>
                <w:szCs w:val="24"/>
              </w:rPr>
            </w:pPr>
            <w:r w:rsidRPr="00DA508B">
              <w:rPr>
                <w:b/>
                <w:bCs/>
                <w:szCs w:val="24"/>
              </w:rPr>
              <w:t>Pillar</w:t>
            </w:r>
          </w:p>
        </w:tc>
        <w:tc>
          <w:tcPr>
            <w:tcW w:w="7654" w:type="dxa"/>
          </w:tcPr>
          <w:p w14:paraId="2975E5FE" w14:textId="77777777" w:rsidR="00A01B8F" w:rsidRPr="00DA508B" w:rsidRDefault="00A01B8F" w:rsidP="000D77A6">
            <w:pPr>
              <w:spacing w:before="0" w:after="0"/>
              <w:ind w:right="-330"/>
              <w:rPr>
                <w:b/>
                <w:bCs/>
                <w:szCs w:val="24"/>
              </w:rPr>
            </w:pPr>
            <w:r w:rsidRPr="00DA508B">
              <w:rPr>
                <w:b/>
                <w:bCs/>
                <w:szCs w:val="24"/>
              </w:rPr>
              <w:t>Planet</w:t>
            </w:r>
          </w:p>
        </w:tc>
      </w:tr>
      <w:tr w:rsidR="00A01B8F" w:rsidRPr="00DA508B" w14:paraId="424DD153" w14:textId="77777777" w:rsidTr="000D77A6">
        <w:tc>
          <w:tcPr>
            <w:tcW w:w="1697" w:type="dxa"/>
          </w:tcPr>
          <w:p w14:paraId="7E443553" w14:textId="77777777" w:rsidR="00A01B8F" w:rsidRPr="00DA508B" w:rsidRDefault="00A01B8F" w:rsidP="000D77A6">
            <w:pPr>
              <w:spacing w:before="0" w:after="0"/>
              <w:ind w:left="27" w:right="-330"/>
              <w:rPr>
                <w:b/>
                <w:bCs/>
                <w:szCs w:val="24"/>
              </w:rPr>
            </w:pPr>
            <w:r w:rsidRPr="00DA508B">
              <w:rPr>
                <w:b/>
                <w:bCs/>
                <w:szCs w:val="24"/>
              </w:rPr>
              <w:t>Outcome</w:t>
            </w:r>
          </w:p>
        </w:tc>
        <w:sdt>
          <w:sdtPr>
            <w:rPr>
              <w:szCs w:val="24"/>
            </w:rPr>
            <w:alias w:val="Outcome"/>
            <w:tag w:val="Outcome"/>
            <w:id w:val="-2040042958"/>
            <w:placeholder>
              <w:docPart w:val="E1AC11C81F044C83A8A9E25C56EF405D"/>
            </w:placeholder>
            <w:comboBox>
              <w:listItem w:value="Choose an item."/>
              <w:listItem w:displayText="4. Healthy and sustainable ecosystems." w:value="4. Healthy and sustainable ecosystems."/>
              <w:listItem w:displayText="5. Climate resilience." w:value="5. Climate resilience."/>
            </w:comboBox>
          </w:sdtPr>
          <w:sdtContent>
            <w:tc>
              <w:tcPr>
                <w:tcW w:w="7654" w:type="dxa"/>
              </w:tcPr>
              <w:p w14:paraId="19BEA85E" w14:textId="77777777" w:rsidR="00A01B8F" w:rsidRPr="00DA508B" w:rsidRDefault="00A01B8F" w:rsidP="000D77A6">
                <w:pPr>
                  <w:spacing w:before="0" w:after="0"/>
                  <w:ind w:right="-330"/>
                  <w:rPr>
                    <w:szCs w:val="24"/>
                  </w:rPr>
                </w:pPr>
                <w:r>
                  <w:rPr>
                    <w:szCs w:val="24"/>
                  </w:rPr>
                  <w:t>4. Healthy and sustainable ecosystems.</w:t>
                </w:r>
              </w:p>
            </w:tc>
          </w:sdtContent>
        </w:sdt>
      </w:tr>
    </w:tbl>
    <w:p w14:paraId="3E643951" w14:textId="77777777" w:rsidR="00A01B8F" w:rsidRPr="00DA508B" w:rsidRDefault="00A01B8F" w:rsidP="000D77A6">
      <w:pPr>
        <w:spacing w:before="0" w:after="0" w:line="240" w:lineRule="auto"/>
        <w:ind w:left="-284" w:right="-330"/>
        <w:rPr>
          <w:b/>
          <w:bCs/>
          <w:color w:val="1F4E79" w:themeColor="accent1" w:themeShade="80"/>
          <w:sz w:val="28"/>
          <w:szCs w:val="28"/>
        </w:rPr>
      </w:pPr>
    </w:p>
    <w:tbl>
      <w:tblPr>
        <w:tblStyle w:val="TableGrid"/>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A01B8F" w:rsidRPr="00DA508B" w14:paraId="7AB074D8" w14:textId="77777777" w:rsidTr="000D77A6">
        <w:tc>
          <w:tcPr>
            <w:tcW w:w="1697" w:type="dxa"/>
          </w:tcPr>
          <w:p w14:paraId="25F79BF0" w14:textId="77777777" w:rsidR="00A01B8F" w:rsidRPr="00DA508B" w:rsidRDefault="00A01B8F" w:rsidP="000D77A6">
            <w:pPr>
              <w:spacing w:before="0" w:after="0"/>
              <w:ind w:left="27" w:right="-330"/>
              <w:rPr>
                <w:b/>
                <w:bCs/>
                <w:szCs w:val="24"/>
              </w:rPr>
            </w:pPr>
            <w:r w:rsidRPr="00DA508B">
              <w:rPr>
                <w:b/>
                <w:bCs/>
                <w:szCs w:val="24"/>
              </w:rPr>
              <w:t>Pillar</w:t>
            </w:r>
          </w:p>
        </w:tc>
        <w:tc>
          <w:tcPr>
            <w:tcW w:w="7654" w:type="dxa"/>
          </w:tcPr>
          <w:p w14:paraId="272612EA" w14:textId="77777777" w:rsidR="00A01B8F" w:rsidRPr="00DA508B" w:rsidRDefault="00A01B8F" w:rsidP="000D77A6">
            <w:pPr>
              <w:spacing w:before="0" w:after="0"/>
              <w:ind w:right="-330"/>
              <w:rPr>
                <w:b/>
                <w:bCs/>
                <w:szCs w:val="24"/>
              </w:rPr>
            </w:pPr>
            <w:r w:rsidRPr="00DA508B">
              <w:rPr>
                <w:b/>
                <w:bCs/>
                <w:szCs w:val="24"/>
              </w:rPr>
              <w:t>Place</w:t>
            </w:r>
          </w:p>
        </w:tc>
      </w:tr>
      <w:tr w:rsidR="00A01B8F" w:rsidRPr="00DA508B" w14:paraId="11C9CB95" w14:textId="77777777" w:rsidTr="000D77A6">
        <w:tc>
          <w:tcPr>
            <w:tcW w:w="1697" w:type="dxa"/>
          </w:tcPr>
          <w:p w14:paraId="5E7F7A81" w14:textId="77777777" w:rsidR="00A01B8F" w:rsidRPr="00DA508B" w:rsidRDefault="00A01B8F" w:rsidP="000D77A6">
            <w:pPr>
              <w:spacing w:before="0" w:after="0"/>
              <w:ind w:left="27" w:right="-330"/>
              <w:rPr>
                <w:b/>
                <w:bCs/>
                <w:szCs w:val="24"/>
              </w:rPr>
            </w:pPr>
            <w:r w:rsidRPr="00DA508B">
              <w:rPr>
                <w:b/>
                <w:bCs/>
                <w:szCs w:val="24"/>
              </w:rPr>
              <w:t>Outcome</w:t>
            </w:r>
          </w:p>
        </w:tc>
        <w:sdt>
          <w:sdtPr>
            <w:rPr>
              <w:szCs w:val="24"/>
            </w:rPr>
            <w:alias w:val="Outcome"/>
            <w:tag w:val="Outcome"/>
            <w:id w:val="647477238"/>
            <w:placeholder>
              <w:docPart w:val="A76D3FB0EBE9468D95A9493B9213029A"/>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Content>
            <w:tc>
              <w:tcPr>
                <w:tcW w:w="7654" w:type="dxa"/>
              </w:tcPr>
              <w:p w14:paraId="5B8B8067" w14:textId="77777777" w:rsidR="00A01B8F" w:rsidRPr="00DA508B" w:rsidRDefault="00A01B8F" w:rsidP="000D77A6">
                <w:pPr>
                  <w:spacing w:before="0" w:after="0"/>
                  <w:ind w:right="-330"/>
                  <w:rPr>
                    <w:szCs w:val="24"/>
                  </w:rPr>
                </w:pPr>
                <w:r>
                  <w:rPr>
                    <w:szCs w:val="24"/>
                  </w:rPr>
                  <w:t>7. Attractive and welcoming places.</w:t>
                </w:r>
              </w:p>
            </w:tc>
          </w:sdtContent>
        </w:sdt>
      </w:tr>
      <w:tr w:rsidR="00A01B8F" w:rsidRPr="00DA508B" w14:paraId="33FD702D" w14:textId="77777777" w:rsidTr="000D77A6">
        <w:tc>
          <w:tcPr>
            <w:tcW w:w="1697" w:type="dxa"/>
          </w:tcPr>
          <w:p w14:paraId="0593D6A5" w14:textId="77777777" w:rsidR="00A01B8F" w:rsidRPr="00DA508B" w:rsidRDefault="00A01B8F" w:rsidP="000D77A6">
            <w:pPr>
              <w:spacing w:before="0" w:after="0"/>
              <w:ind w:left="27" w:right="-330"/>
              <w:rPr>
                <w:b/>
                <w:bCs/>
                <w:szCs w:val="24"/>
              </w:rPr>
            </w:pPr>
          </w:p>
        </w:tc>
        <w:sdt>
          <w:sdtPr>
            <w:rPr>
              <w:szCs w:val="24"/>
            </w:rPr>
            <w:alias w:val="Outcome"/>
            <w:tag w:val="Outcome"/>
            <w:id w:val="-1097018887"/>
            <w:placeholder>
              <w:docPart w:val="4E639BD0B7FB477A9DE2CD78A11B13CA"/>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Content>
            <w:tc>
              <w:tcPr>
                <w:tcW w:w="7654" w:type="dxa"/>
              </w:tcPr>
              <w:p w14:paraId="139E1E4F" w14:textId="77777777" w:rsidR="00A01B8F" w:rsidRPr="00DA508B" w:rsidRDefault="00A01B8F" w:rsidP="000D77A6">
                <w:pPr>
                  <w:spacing w:before="0" w:after="0"/>
                  <w:ind w:right="-330"/>
                  <w:rPr>
                    <w:szCs w:val="24"/>
                  </w:rPr>
                </w:pPr>
                <w:r>
                  <w:rPr>
                    <w:szCs w:val="24"/>
                  </w:rPr>
                  <w:t>8. A city that is easy to get around safely and sustainably.</w:t>
                </w:r>
              </w:p>
            </w:tc>
          </w:sdtContent>
        </w:sdt>
      </w:tr>
    </w:tbl>
    <w:p w14:paraId="1CC54006" w14:textId="77777777" w:rsidR="00A01B8F" w:rsidRPr="00DA508B" w:rsidRDefault="00A01B8F" w:rsidP="000D77A6">
      <w:pPr>
        <w:spacing w:before="0" w:after="0" w:line="240" w:lineRule="auto"/>
        <w:ind w:left="-284" w:right="-330"/>
        <w:rPr>
          <w:b/>
          <w:bCs/>
          <w:color w:val="1F4E79" w:themeColor="accent1" w:themeShade="80"/>
          <w:sz w:val="28"/>
          <w:szCs w:val="28"/>
        </w:rPr>
      </w:pPr>
    </w:p>
    <w:tbl>
      <w:tblPr>
        <w:tblStyle w:val="TableGrid"/>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A01B8F" w:rsidRPr="00DA508B" w14:paraId="5E7EFE6F" w14:textId="77777777" w:rsidTr="000D77A6">
        <w:tc>
          <w:tcPr>
            <w:tcW w:w="1697" w:type="dxa"/>
          </w:tcPr>
          <w:p w14:paraId="5635D934" w14:textId="77777777" w:rsidR="00A01B8F" w:rsidRPr="00DA508B" w:rsidRDefault="00A01B8F" w:rsidP="000D77A6">
            <w:pPr>
              <w:spacing w:before="0" w:after="0"/>
              <w:ind w:left="27" w:right="-330"/>
              <w:rPr>
                <w:b/>
                <w:bCs/>
                <w:szCs w:val="24"/>
              </w:rPr>
            </w:pPr>
            <w:r w:rsidRPr="00DA508B">
              <w:rPr>
                <w:b/>
                <w:bCs/>
                <w:szCs w:val="24"/>
              </w:rPr>
              <w:t>Pillar</w:t>
            </w:r>
          </w:p>
        </w:tc>
        <w:tc>
          <w:tcPr>
            <w:tcW w:w="7654" w:type="dxa"/>
          </w:tcPr>
          <w:p w14:paraId="6ADA947A" w14:textId="77777777" w:rsidR="00A01B8F" w:rsidRPr="00DA508B" w:rsidRDefault="00A01B8F" w:rsidP="000D77A6">
            <w:pPr>
              <w:spacing w:before="0" w:after="0"/>
              <w:ind w:right="-330"/>
              <w:rPr>
                <w:b/>
                <w:bCs/>
                <w:szCs w:val="24"/>
              </w:rPr>
            </w:pPr>
            <w:r w:rsidRPr="00DA508B">
              <w:rPr>
                <w:b/>
                <w:bCs/>
                <w:szCs w:val="24"/>
              </w:rPr>
              <w:t>Prosperity</w:t>
            </w:r>
          </w:p>
        </w:tc>
      </w:tr>
      <w:tr w:rsidR="00A01B8F" w:rsidRPr="00DA508B" w14:paraId="0D1EADFE" w14:textId="77777777" w:rsidTr="000D77A6">
        <w:tc>
          <w:tcPr>
            <w:tcW w:w="1697" w:type="dxa"/>
          </w:tcPr>
          <w:p w14:paraId="48F3DABD" w14:textId="77777777" w:rsidR="00A01B8F" w:rsidRPr="00DA508B" w:rsidRDefault="00A01B8F" w:rsidP="000D77A6">
            <w:pPr>
              <w:spacing w:before="0" w:after="0"/>
              <w:ind w:left="27" w:right="-330"/>
              <w:rPr>
                <w:b/>
                <w:bCs/>
                <w:szCs w:val="24"/>
              </w:rPr>
            </w:pPr>
            <w:r w:rsidRPr="00DA508B">
              <w:rPr>
                <w:b/>
                <w:bCs/>
                <w:szCs w:val="24"/>
              </w:rPr>
              <w:t>Outcome</w:t>
            </w:r>
          </w:p>
        </w:tc>
        <w:sdt>
          <w:sdtPr>
            <w:rPr>
              <w:szCs w:val="24"/>
            </w:rPr>
            <w:alias w:val="Outcome"/>
            <w:tag w:val="Outcome"/>
            <w:id w:val="256263733"/>
            <w:placeholder>
              <w:docPart w:val="67B96E75D9D04023A3F6FE5A8FD839E2"/>
            </w:placeholder>
            <w:comboBox>
              <w:listItem w:value="Choose an item."/>
              <w:listItem w:displayText="9. A vibrant local economy." w:value="9. A vibrant local economy."/>
              <w:listItem w:displayText="10. Active participation in education and lifelong learning." w:value="10. Active participation in education and lifelong learning."/>
            </w:comboBox>
          </w:sdtPr>
          <w:sdtContent>
            <w:tc>
              <w:tcPr>
                <w:tcW w:w="7654" w:type="dxa"/>
              </w:tcPr>
              <w:p w14:paraId="4E1B6C83" w14:textId="77777777" w:rsidR="00A01B8F" w:rsidRPr="00DA508B" w:rsidRDefault="00A01B8F" w:rsidP="000D77A6">
                <w:pPr>
                  <w:spacing w:before="0" w:after="0"/>
                  <w:ind w:right="-330"/>
                  <w:rPr>
                    <w:szCs w:val="24"/>
                  </w:rPr>
                </w:pPr>
                <w:r>
                  <w:rPr>
                    <w:szCs w:val="24"/>
                  </w:rPr>
                  <w:t>9. A vibrant local economy.</w:t>
                </w:r>
              </w:p>
            </w:tc>
          </w:sdtContent>
        </w:sdt>
      </w:tr>
      <w:tr w:rsidR="00A01B8F" w:rsidRPr="00DA508B" w14:paraId="4F2F4746" w14:textId="77777777" w:rsidTr="000D77A6">
        <w:tc>
          <w:tcPr>
            <w:tcW w:w="1697" w:type="dxa"/>
          </w:tcPr>
          <w:p w14:paraId="6D0598ED" w14:textId="77777777" w:rsidR="00A01B8F" w:rsidRPr="00DA508B" w:rsidRDefault="00A01B8F" w:rsidP="000D77A6">
            <w:pPr>
              <w:spacing w:before="0" w:after="0"/>
              <w:ind w:left="27" w:right="-330"/>
              <w:rPr>
                <w:b/>
                <w:bCs/>
                <w:szCs w:val="24"/>
              </w:rPr>
            </w:pPr>
          </w:p>
        </w:tc>
        <w:sdt>
          <w:sdtPr>
            <w:rPr>
              <w:szCs w:val="24"/>
            </w:rPr>
            <w:alias w:val="Outcome"/>
            <w:tag w:val="Outcome"/>
            <w:id w:val="-1912080057"/>
            <w:placeholder>
              <w:docPart w:val="6FD8CD2AF1774EC48C6A32DA9DC99253"/>
            </w:placeholder>
            <w:comboBox>
              <w:listItem w:value="Choose an item."/>
              <w:listItem w:displayText="9. A vibrant local economy." w:value="9. A vibrant local economy."/>
              <w:listItem w:displayText="10. Active participation in education and lifelong learning." w:value="10. Active participation in education and lifelong learning."/>
            </w:comboBox>
          </w:sdtPr>
          <w:sdtContent>
            <w:tc>
              <w:tcPr>
                <w:tcW w:w="7654" w:type="dxa"/>
              </w:tcPr>
              <w:p w14:paraId="0AC8AA05" w14:textId="77777777" w:rsidR="00A01B8F" w:rsidRPr="00DA508B" w:rsidRDefault="00A01B8F" w:rsidP="000D77A6">
                <w:pPr>
                  <w:spacing w:before="0" w:after="0"/>
                  <w:ind w:right="-330"/>
                  <w:rPr>
                    <w:szCs w:val="24"/>
                  </w:rPr>
                </w:pPr>
                <w:r>
                  <w:rPr>
                    <w:szCs w:val="24"/>
                  </w:rPr>
                  <w:t>10. Active participation in education and lifelong learning.</w:t>
                </w:r>
              </w:p>
            </w:tc>
          </w:sdtContent>
        </w:sdt>
      </w:tr>
    </w:tbl>
    <w:p w14:paraId="63CE30E1" w14:textId="77777777" w:rsidR="00A01B8F" w:rsidRPr="00DA508B" w:rsidRDefault="00A01B8F" w:rsidP="000D77A6">
      <w:pPr>
        <w:spacing w:before="0" w:after="0" w:line="240" w:lineRule="auto"/>
        <w:ind w:left="-284" w:right="-330"/>
        <w:rPr>
          <w:b/>
          <w:bCs/>
          <w:color w:val="1F4E79" w:themeColor="accent1" w:themeShade="80"/>
          <w:sz w:val="28"/>
          <w:szCs w:val="28"/>
        </w:rPr>
      </w:pPr>
    </w:p>
    <w:tbl>
      <w:tblPr>
        <w:tblStyle w:val="TableGrid"/>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A01B8F" w:rsidRPr="00DA508B" w14:paraId="51F9E67D" w14:textId="77777777" w:rsidTr="000D77A6">
        <w:tc>
          <w:tcPr>
            <w:tcW w:w="1697" w:type="dxa"/>
          </w:tcPr>
          <w:p w14:paraId="78360984" w14:textId="77777777" w:rsidR="00A01B8F" w:rsidRPr="00DA508B" w:rsidRDefault="00A01B8F" w:rsidP="000D77A6">
            <w:pPr>
              <w:spacing w:before="0" w:after="0"/>
              <w:ind w:left="27" w:right="-330"/>
              <w:rPr>
                <w:b/>
                <w:bCs/>
                <w:szCs w:val="24"/>
              </w:rPr>
            </w:pPr>
            <w:r w:rsidRPr="00DA508B">
              <w:rPr>
                <w:b/>
                <w:bCs/>
                <w:szCs w:val="24"/>
              </w:rPr>
              <w:t>Pillar</w:t>
            </w:r>
          </w:p>
        </w:tc>
        <w:tc>
          <w:tcPr>
            <w:tcW w:w="7654" w:type="dxa"/>
          </w:tcPr>
          <w:p w14:paraId="4C180EBA" w14:textId="77777777" w:rsidR="00A01B8F" w:rsidRPr="00DA508B" w:rsidRDefault="00A01B8F" w:rsidP="000D77A6">
            <w:pPr>
              <w:spacing w:before="0" w:after="0"/>
              <w:ind w:right="-330"/>
              <w:rPr>
                <w:b/>
                <w:bCs/>
                <w:szCs w:val="24"/>
              </w:rPr>
            </w:pPr>
            <w:r w:rsidRPr="00DA508B">
              <w:rPr>
                <w:b/>
                <w:bCs/>
                <w:szCs w:val="24"/>
              </w:rPr>
              <w:t>Performance</w:t>
            </w:r>
          </w:p>
        </w:tc>
      </w:tr>
      <w:tr w:rsidR="00A01B8F" w:rsidRPr="00DA508B" w14:paraId="7173CF2D" w14:textId="77777777" w:rsidTr="000D77A6">
        <w:tc>
          <w:tcPr>
            <w:tcW w:w="1697" w:type="dxa"/>
          </w:tcPr>
          <w:p w14:paraId="7B0C18FB" w14:textId="77777777" w:rsidR="00A01B8F" w:rsidRPr="00DA508B" w:rsidRDefault="00A01B8F" w:rsidP="000D77A6">
            <w:pPr>
              <w:spacing w:before="0" w:after="0"/>
              <w:ind w:left="27" w:right="-330"/>
              <w:rPr>
                <w:b/>
                <w:bCs/>
                <w:szCs w:val="24"/>
              </w:rPr>
            </w:pPr>
            <w:r w:rsidRPr="00DA508B">
              <w:rPr>
                <w:b/>
                <w:bCs/>
                <w:szCs w:val="24"/>
              </w:rPr>
              <w:t>Outcome</w:t>
            </w:r>
          </w:p>
        </w:tc>
        <w:sdt>
          <w:sdtPr>
            <w:rPr>
              <w:szCs w:val="24"/>
            </w:rPr>
            <w:alias w:val="Outcome"/>
            <w:tag w:val="Outcome"/>
            <w:id w:val="-1174491840"/>
            <w:placeholder>
              <w:docPart w:val="EFAEE60885684333A651C695E4F7EE64"/>
            </w:placeholder>
            <w:comboBox>
              <w:listItem w:value="Choose an item."/>
              <w:listItem w:displayText="11. Effective leadership and governance." w:value="11. Effective leadership and governance."/>
              <w:listItem w:displayText="12. A happy, well-informed and engaged community." w:value="12. A happy, well-informed and engaged community."/>
            </w:comboBox>
          </w:sdtPr>
          <w:sdtContent>
            <w:tc>
              <w:tcPr>
                <w:tcW w:w="7654" w:type="dxa"/>
              </w:tcPr>
              <w:p w14:paraId="1A2751A4" w14:textId="77777777" w:rsidR="00A01B8F" w:rsidRPr="00DA508B" w:rsidRDefault="00A01B8F" w:rsidP="000D77A6">
                <w:pPr>
                  <w:spacing w:before="0" w:after="0"/>
                  <w:ind w:right="-330"/>
                  <w:rPr>
                    <w:szCs w:val="24"/>
                  </w:rPr>
                </w:pPr>
                <w:r>
                  <w:rPr>
                    <w:szCs w:val="24"/>
                  </w:rPr>
                  <w:t>12. A happy, well-informed and engaged community.</w:t>
                </w:r>
              </w:p>
            </w:tc>
          </w:sdtContent>
        </w:sdt>
      </w:tr>
    </w:tbl>
    <w:p w14:paraId="02DFDFF2" w14:textId="77777777" w:rsidR="00A01B8F" w:rsidRPr="000D77A6" w:rsidRDefault="00A01B8F" w:rsidP="000D77A6">
      <w:pPr>
        <w:spacing w:before="0" w:after="0" w:line="240" w:lineRule="auto"/>
        <w:ind w:right="-330"/>
        <w:rPr>
          <w:szCs w:val="24"/>
        </w:rPr>
      </w:pPr>
    </w:p>
    <w:p w14:paraId="2B8E1947" w14:textId="77777777" w:rsidR="00A01B8F" w:rsidRPr="000D77A6" w:rsidRDefault="00A01B8F" w:rsidP="000D77A6">
      <w:pPr>
        <w:spacing w:before="0" w:after="0" w:line="240" w:lineRule="auto"/>
        <w:ind w:right="-330"/>
        <w:rPr>
          <w:szCs w:val="24"/>
        </w:rPr>
      </w:pPr>
    </w:p>
    <w:p w14:paraId="056C92B6" w14:textId="77777777" w:rsidR="00A01B8F" w:rsidRPr="00DA508B" w:rsidRDefault="00A01B8F" w:rsidP="000D77A6">
      <w:pPr>
        <w:spacing w:before="0" w:after="0" w:line="240" w:lineRule="auto"/>
        <w:ind w:right="-330"/>
        <w:rPr>
          <w:b/>
          <w:color w:val="1F4E79" w:themeColor="accent1" w:themeShade="80"/>
          <w:sz w:val="28"/>
          <w:szCs w:val="32"/>
        </w:rPr>
      </w:pPr>
      <w:r w:rsidRPr="00DA508B">
        <w:rPr>
          <w:b/>
          <w:color w:val="1F4E79" w:themeColor="accent1" w:themeShade="80"/>
          <w:sz w:val="28"/>
          <w:szCs w:val="32"/>
        </w:rPr>
        <w:t>Budget/Financial Implications</w:t>
      </w:r>
    </w:p>
    <w:p w14:paraId="31450265" w14:textId="77777777" w:rsidR="00A01B8F" w:rsidRPr="00E72874" w:rsidRDefault="00A01B8F" w:rsidP="000D77A6">
      <w:pPr>
        <w:spacing w:before="0" w:after="0" w:line="240" w:lineRule="auto"/>
        <w:ind w:right="-330"/>
        <w:rPr>
          <w:b/>
          <w:szCs w:val="24"/>
        </w:rPr>
      </w:pPr>
    </w:p>
    <w:p w14:paraId="3F79B1F6" w14:textId="77777777" w:rsidR="00A01B8F" w:rsidRDefault="00A01B8F" w:rsidP="000D77A6">
      <w:pPr>
        <w:spacing w:before="0" w:after="0" w:line="240" w:lineRule="auto"/>
        <w:ind w:right="-330"/>
        <w:rPr>
          <w:rFonts w:eastAsia="Acumin Pro"/>
          <w:szCs w:val="24"/>
        </w:rPr>
      </w:pPr>
      <w:r w:rsidRPr="00E72874">
        <w:rPr>
          <w:rFonts w:eastAsia="Acumin Pro"/>
          <w:szCs w:val="24"/>
        </w:rPr>
        <w:t>No financial implications have been identified associated with the recommendation</w:t>
      </w:r>
      <w:r>
        <w:rPr>
          <w:rFonts w:eastAsia="Acumin Pro"/>
          <w:szCs w:val="24"/>
        </w:rPr>
        <w:t xml:space="preserve"> as written</w:t>
      </w:r>
      <w:r w:rsidRPr="00E72874">
        <w:rPr>
          <w:rFonts w:eastAsia="Acumin Pro"/>
          <w:szCs w:val="24"/>
        </w:rPr>
        <w:t xml:space="preserve">. </w:t>
      </w:r>
    </w:p>
    <w:p w14:paraId="3AACF8F8" w14:textId="77777777" w:rsidR="00A01B8F" w:rsidRDefault="00A01B8F" w:rsidP="000D77A6">
      <w:pPr>
        <w:spacing w:before="0" w:after="0" w:line="240" w:lineRule="auto"/>
        <w:ind w:right="-330"/>
        <w:rPr>
          <w:rFonts w:eastAsia="Acumin Pro"/>
          <w:szCs w:val="24"/>
        </w:rPr>
      </w:pPr>
    </w:p>
    <w:p w14:paraId="18D80A54" w14:textId="77777777" w:rsidR="00A01B8F" w:rsidRDefault="00A01B8F" w:rsidP="000D77A6">
      <w:pPr>
        <w:spacing w:before="0" w:after="0" w:line="240" w:lineRule="auto"/>
        <w:ind w:right="-330"/>
        <w:rPr>
          <w:rFonts w:eastAsia="Acumin Pro"/>
          <w:szCs w:val="24"/>
        </w:rPr>
      </w:pPr>
      <w:r>
        <w:rPr>
          <w:rFonts w:eastAsia="Acumin Pro"/>
          <w:szCs w:val="24"/>
        </w:rPr>
        <w:t xml:space="preserve">The City currently has an allocation of $50,000 in the 2024-25 financial year budget for the development of a </w:t>
      </w:r>
      <w:proofErr w:type="gramStart"/>
      <w:r>
        <w:rPr>
          <w:rFonts w:eastAsia="Acumin Pro"/>
          <w:szCs w:val="24"/>
        </w:rPr>
        <w:t>City</w:t>
      </w:r>
      <w:proofErr w:type="gramEnd"/>
      <w:r>
        <w:rPr>
          <w:rFonts w:eastAsia="Acumin Pro"/>
          <w:szCs w:val="24"/>
        </w:rPr>
        <w:t xml:space="preserve"> wide Parking Strategy.</w:t>
      </w:r>
    </w:p>
    <w:p w14:paraId="3310EFE4" w14:textId="77777777" w:rsidR="00A01B8F" w:rsidRDefault="00A01B8F" w:rsidP="000D77A6">
      <w:pPr>
        <w:spacing w:before="0" w:after="0" w:line="240" w:lineRule="auto"/>
        <w:ind w:right="-330"/>
        <w:rPr>
          <w:rFonts w:eastAsia="Acumin Pro"/>
          <w:szCs w:val="24"/>
        </w:rPr>
      </w:pPr>
    </w:p>
    <w:p w14:paraId="2BCFBA39" w14:textId="77777777" w:rsidR="00A01B8F" w:rsidRPr="00B5253B" w:rsidRDefault="00A01B8F" w:rsidP="000D77A6">
      <w:pPr>
        <w:spacing w:before="0" w:after="0" w:line="240" w:lineRule="auto"/>
        <w:ind w:right="-330"/>
        <w:rPr>
          <w:rFonts w:eastAsia="Acumin Pro"/>
          <w:szCs w:val="24"/>
        </w:rPr>
      </w:pPr>
      <w:r w:rsidRPr="00E72874">
        <w:rPr>
          <w:rFonts w:eastAsia="Acumin Pro"/>
          <w:szCs w:val="24"/>
        </w:rPr>
        <w:t>Activities relating to compliance and enforcement of the P</w:t>
      </w:r>
      <w:r>
        <w:rPr>
          <w:rFonts w:eastAsia="Acumin Pro"/>
          <w:szCs w:val="24"/>
        </w:rPr>
        <w:t xml:space="preserve">arking are within the </w:t>
      </w:r>
      <w:r w:rsidRPr="00E72874">
        <w:rPr>
          <w:rFonts w:eastAsia="Acumin Pro"/>
          <w:szCs w:val="24"/>
        </w:rPr>
        <w:t>existing operational budget and resource allocation.</w:t>
      </w:r>
    </w:p>
    <w:p w14:paraId="5B27DF9E" w14:textId="77777777" w:rsidR="00A01B8F" w:rsidRDefault="00A01B8F" w:rsidP="000D77A6">
      <w:pPr>
        <w:spacing w:before="0" w:after="0" w:line="240" w:lineRule="auto"/>
        <w:ind w:right="-330"/>
        <w:rPr>
          <w:szCs w:val="24"/>
          <w:highlight w:val="yellow"/>
        </w:rPr>
      </w:pPr>
    </w:p>
    <w:p w14:paraId="23BA921B" w14:textId="77777777" w:rsidR="00A01B8F" w:rsidRDefault="00A01B8F" w:rsidP="002B0501">
      <w:pPr>
        <w:spacing w:before="0" w:after="0" w:line="240" w:lineRule="auto"/>
        <w:ind w:right="-330"/>
        <w:rPr>
          <w:szCs w:val="24"/>
        </w:rPr>
      </w:pPr>
      <w:r>
        <w:rPr>
          <w:szCs w:val="24"/>
        </w:rPr>
        <w:lastRenderedPageBreak/>
        <w:t xml:space="preserve">Some extremely high-level financial modelling has been developed for a small number of locations and instances throughout the </w:t>
      </w:r>
      <w:proofErr w:type="gramStart"/>
      <w:r>
        <w:rPr>
          <w:szCs w:val="24"/>
        </w:rPr>
        <w:t>City, but</w:t>
      </w:r>
      <w:proofErr w:type="gramEnd"/>
      <w:r>
        <w:rPr>
          <w:szCs w:val="24"/>
        </w:rPr>
        <w:t xml:space="preserve"> are a ‘proof’ of concept in effort to develop a model in house. However, confidence in the model with current information is not at the level at which it would be recommended to the Council to aide in decision making. </w:t>
      </w:r>
    </w:p>
    <w:p w14:paraId="4783EA41" w14:textId="77777777" w:rsidR="00A01B8F" w:rsidRDefault="00A01B8F" w:rsidP="002B0501">
      <w:pPr>
        <w:spacing w:before="0" w:after="0" w:line="240" w:lineRule="auto"/>
        <w:ind w:right="-330"/>
        <w:rPr>
          <w:szCs w:val="24"/>
        </w:rPr>
      </w:pPr>
    </w:p>
    <w:p w14:paraId="2ABE8E4A" w14:textId="77777777" w:rsidR="00A01B8F" w:rsidRDefault="00A01B8F" w:rsidP="002B0501">
      <w:pPr>
        <w:spacing w:before="0" w:after="0" w:line="240" w:lineRule="auto"/>
        <w:ind w:right="-330"/>
        <w:rPr>
          <w:szCs w:val="24"/>
        </w:rPr>
      </w:pPr>
      <w:r>
        <w:rPr>
          <w:szCs w:val="24"/>
        </w:rPr>
        <w:t xml:space="preserve">It is strongly recommended that should Council consider paid parking as a viable policy position, that dedicated modelling occur as part of the development of the parking strategy to provide greater understanding of the benefits and cost of this type of management. </w:t>
      </w:r>
    </w:p>
    <w:p w14:paraId="6B657C14" w14:textId="77777777" w:rsidR="00A01B8F" w:rsidRDefault="00A01B8F" w:rsidP="002B0501">
      <w:pPr>
        <w:spacing w:before="0" w:after="0" w:line="240" w:lineRule="auto"/>
        <w:ind w:right="-330"/>
        <w:rPr>
          <w:szCs w:val="24"/>
        </w:rPr>
      </w:pPr>
    </w:p>
    <w:p w14:paraId="2F560B3F" w14:textId="77777777" w:rsidR="00A01B8F" w:rsidRDefault="00A01B8F" w:rsidP="002B0501">
      <w:pPr>
        <w:spacing w:before="0" w:after="0" w:line="240" w:lineRule="auto"/>
        <w:ind w:right="-330"/>
        <w:rPr>
          <w:szCs w:val="24"/>
        </w:rPr>
      </w:pPr>
      <w:r>
        <w:rPr>
          <w:szCs w:val="24"/>
        </w:rPr>
        <w:t xml:space="preserve">At present however, the sample modelling developed is limited in opportunity for a net positive financial return on investment, although there is opportunity to offset costs, and provide increased benefits with greater parking management options in terms of overall benefit to the community. </w:t>
      </w:r>
    </w:p>
    <w:p w14:paraId="12FA2CA8" w14:textId="77777777" w:rsidR="00A01B8F" w:rsidRDefault="00A01B8F" w:rsidP="002B0501">
      <w:pPr>
        <w:spacing w:before="0" w:after="0" w:line="240" w:lineRule="auto"/>
        <w:ind w:right="-330"/>
        <w:rPr>
          <w:szCs w:val="24"/>
        </w:rPr>
      </w:pPr>
    </w:p>
    <w:p w14:paraId="228FE86C" w14:textId="77777777" w:rsidR="00A01B8F" w:rsidRDefault="00A01B8F" w:rsidP="002B0501">
      <w:pPr>
        <w:spacing w:before="0" w:after="0" w:line="240" w:lineRule="auto"/>
        <w:ind w:right="-330"/>
        <w:rPr>
          <w:szCs w:val="24"/>
        </w:rPr>
      </w:pPr>
      <w:r>
        <w:rPr>
          <w:szCs w:val="24"/>
        </w:rPr>
        <w:t xml:space="preserve">For </w:t>
      </w:r>
      <w:proofErr w:type="gramStart"/>
      <w:r>
        <w:rPr>
          <w:szCs w:val="24"/>
        </w:rPr>
        <w:t>instance</w:t>
      </w:r>
      <w:proofErr w:type="gramEnd"/>
      <w:r w:rsidRPr="00C3173F">
        <w:rPr>
          <w:szCs w:val="24"/>
        </w:rPr>
        <w:t xml:space="preserve"> </w:t>
      </w:r>
      <w:r>
        <w:rPr>
          <w:szCs w:val="24"/>
        </w:rPr>
        <w:t xml:space="preserve">current sample </w:t>
      </w:r>
      <w:r w:rsidRPr="00B2762E">
        <w:rPr>
          <w:szCs w:val="24"/>
        </w:rPr>
        <w:t>usage data for</w:t>
      </w:r>
      <w:r>
        <w:rPr>
          <w:szCs w:val="24"/>
        </w:rPr>
        <w:t>:</w:t>
      </w:r>
    </w:p>
    <w:p w14:paraId="05D44457" w14:textId="77777777" w:rsidR="00A01B8F" w:rsidRPr="002B0501" w:rsidRDefault="00A01B8F" w:rsidP="00E86193">
      <w:pPr>
        <w:pStyle w:val="ListParagraph"/>
        <w:numPr>
          <w:ilvl w:val="0"/>
          <w:numId w:val="42"/>
        </w:numPr>
        <w:spacing w:before="0" w:after="0" w:line="240" w:lineRule="auto"/>
        <w:ind w:left="567" w:right="-330" w:hanging="567"/>
        <w:rPr>
          <w:b w:val="0"/>
          <w:color w:val="auto"/>
          <w:szCs w:val="24"/>
        </w:rPr>
      </w:pPr>
      <w:r w:rsidRPr="002B0501">
        <w:rPr>
          <w:b w:val="0"/>
          <w:color w:val="auto"/>
          <w:szCs w:val="24"/>
        </w:rPr>
        <w:t xml:space="preserve">Dalkeith Hall off-street carpark indicates a small overall net profit of $163 per annum with the </w:t>
      </w:r>
      <w:proofErr w:type="gramStart"/>
      <w:r w:rsidRPr="002B0501">
        <w:rPr>
          <w:b w:val="0"/>
          <w:color w:val="auto"/>
          <w:szCs w:val="24"/>
        </w:rPr>
        <w:t>introduction;</w:t>
      </w:r>
      <w:proofErr w:type="gramEnd"/>
      <w:r w:rsidRPr="002B0501">
        <w:rPr>
          <w:b w:val="0"/>
          <w:color w:val="auto"/>
          <w:szCs w:val="24"/>
        </w:rPr>
        <w:t xml:space="preserve"> as opposed to an estimated -$1,884 loss per annum.</w:t>
      </w:r>
    </w:p>
    <w:p w14:paraId="3B4E6D8F" w14:textId="77777777" w:rsidR="00A01B8F" w:rsidRPr="002B0501" w:rsidRDefault="00A01B8F" w:rsidP="00E86193">
      <w:pPr>
        <w:pStyle w:val="ListParagraph"/>
        <w:numPr>
          <w:ilvl w:val="0"/>
          <w:numId w:val="42"/>
        </w:numPr>
        <w:spacing w:before="0" w:after="0" w:line="240" w:lineRule="auto"/>
        <w:ind w:left="567" w:right="-330" w:hanging="567"/>
        <w:rPr>
          <w:b w:val="0"/>
          <w:color w:val="auto"/>
          <w:szCs w:val="24"/>
        </w:rPr>
      </w:pPr>
      <w:r w:rsidRPr="002B0501">
        <w:rPr>
          <w:b w:val="0"/>
          <w:color w:val="auto"/>
          <w:szCs w:val="24"/>
        </w:rPr>
        <w:t xml:space="preserve">Clifton Street on-street parking indicates the potential to generate </w:t>
      </w:r>
      <w:proofErr w:type="gramStart"/>
      <w:r w:rsidRPr="002B0501">
        <w:rPr>
          <w:b w:val="0"/>
          <w:color w:val="auto"/>
          <w:szCs w:val="24"/>
        </w:rPr>
        <w:t>an</w:t>
      </w:r>
      <w:proofErr w:type="gramEnd"/>
      <w:r w:rsidRPr="002B0501">
        <w:rPr>
          <w:b w:val="0"/>
          <w:color w:val="auto"/>
          <w:szCs w:val="24"/>
        </w:rPr>
        <w:t xml:space="preserve"> net profit of approximately $7,500 per annum.</w:t>
      </w:r>
    </w:p>
    <w:p w14:paraId="4ACDEA61" w14:textId="77777777" w:rsidR="00A01B8F" w:rsidRPr="002B0501" w:rsidRDefault="00A01B8F" w:rsidP="00E86193">
      <w:pPr>
        <w:pStyle w:val="ListParagraph"/>
        <w:numPr>
          <w:ilvl w:val="0"/>
          <w:numId w:val="42"/>
        </w:numPr>
        <w:spacing w:before="0" w:after="0" w:line="240" w:lineRule="auto"/>
        <w:ind w:left="567" w:right="-330" w:hanging="567"/>
        <w:rPr>
          <w:b w:val="0"/>
          <w:color w:val="auto"/>
          <w:szCs w:val="24"/>
        </w:rPr>
      </w:pPr>
      <w:r w:rsidRPr="002B0501">
        <w:rPr>
          <w:b w:val="0"/>
          <w:color w:val="auto"/>
          <w:szCs w:val="24"/>
        </w:rPr>
        <w:t>Charging for additional residential parking permits indicates the potential to generate a net profit of approximately $4,000 per annum.</w:t>
      </w:r>
    </w:p>
    <w:p w14:paraId="58A56680" w14:textId="77777777" w:rsidR="00A01B8F" w:rsidRDefault="00A01B8F" w:rsidP="002B0501">
      <w:pPr>
        <w:spacing w:before="0" w:after="0" w:line="240" w:lineRule="auto"/>
        <w:ind w:right="-330"/>
        <w:rPr>
          <w:szCs w:val="24"/>
        </w:rPr>
      </w:pPr>
    </w:p>
    <w:p w14:paraId="5C5A1F7B" w14:textId="77777777" w:rsidR="00A01B8F" w:rsidRDefault="00A01B8F" w:rsidP="002B0501">
      <w:pPr>
        <w:spacing w:before="0" w:after="0" w:line="240" w:lineRule="auto"/>
        <w:ind w:right="-330"/>
        <w:rPr>
          <w:szCs w:val="24"/>
        </w:rPr>
      </w:pPr>
      <w:r>
        <w:rPr>
          <w:szCs w:val="24"/>
        </w:rPr>
        <w:t xml:space="preserve">Again, this is very high-level </w:t>
      </w:r>
      <w:proofErr w:type="gramStart"/>
      <w:r>
        <w:rPr>
          <w:szCs w:val="24"/>
        </w:rPr>
        <w:t>modelling, and</w:t>
      </w:r>
      <w:proofErr w:type="gramEnd"/>
      <w:r>
        <w:rPr>
          <w:szCs w:val="24"/>
        </w:rPr>
        <w:t xml:space="preserve"> uses a large range of assumptions pertaining to likely behaviour of patrons. It will be critical to define priority locations and management options, as well as fully understand the cost profile of parking management and create a series of scenarios to assess whether the potential income outweighs the setup costs. </w:t>
      </w:r>
    </w:p>
    <w:p w14:paraId="08768981" w14:textId="77777777" w:rsidR="00A01B8F" w:rsidRPr="00DA508B" w:rsidRDefault="00A01B8F" w:rsidP="002B0501">
      <w:pPr>
        <w:spacing w:before="0" w:after="0" w:line="240" w:lineRule="auto"/>
        <w:ind w:right="-330"/>
        <w:rPr>
          <w:szCs w:val="24"/>
          <w:highlight w:val="yellow"/>
        </w:rPr>
      </w:pPr>
    </w:p>
    <w:p w14:paraId="4685C8D8" w14:textId="77777777" w:rsidR="00A01B8F" w:rsidRPr="00DA508B" w:rsidRDefault="00A01B8F" w:rsidP="002B0501">
      <w:pPr>
        <w:spacing w:before="0" w:after="0" w:line="240" w:lineRule="auto"/>
        <w:ind w:right="-330"/>
        <w:rPr>
          <w:b/>
          <w:color w:val="1F4E79" w:themeColor="accent1" w:themeShade="80"/>
          <w:sz w:val="28"/>
          <w:szCs w:val="32"/>
        </w:rPr>
      </w:pPr>
      <w:r w:rsidRPr="00DA508B">
        <w:rPr>
          <w:b/>
          <w:color w:val="1F4E79" w:themeColor="accent1" w:themeShade="80"/>
          <w:sz w:val="28"/>
          <w:szCs w:val="32"/>
        </w:rPr>
        <w:t>Legislative and Policy Implications</w:t>
      </w:r>
    </w:p>
    <w:p w14:paraId="1576DC0A" w14:textId="77777777" w:rsidR="00A01B8F" w:rsidRPr="00DA508B" w:rsidRDefault="00A01B8F" w:rsidP="002B0501">
      <w:pPr>
        <w:spacing w:before="0" w:after="0" w:line="240" w:lineRule="auto"/>
        <w:ind w:right="-330"/>
        <w:rPr>
          <w:b/>
          <w:szCs w:val="24"/>
        </w:rPr>
      </w:pPr>
    </w:p>
    <w:p w14:paraId="0BE42FBF" w14:textId="77777777" w:rsidR="00A01B8F" w:rsidRDefault="00A01B8F" w:rsidP="002B0501">
      <w:pPr>
        <w:spacing w:before="0" w:after="0" w:line="240" w:lineRule="auto"/>
        <w:ind w:right="-330"/>
        <w:rPr>
          <w:bCs/>
          <w:szCs w:val="24"/>
        </w:rPr>
      </w:pPr>
      <w:r w:rsidRPr="00DA508B">
        <w:rPr>
          <w:bCs/>
          <w:szCs w:val="24"/>
        </w:rPr>
        <w:t>T</w:t>
      </w:r>
      <w:r>
        <w:rPr>
          <w:bCs/>
          <w:szCs w:val="24"/>
        </w:rPr>
        <w:t>he relevant legislation that has been referred to ensure that the proposed Policy has followed the relevant laws, would be the:</w:t>
      </w:r>
    </w:p>
    <w:p w14:paraId="4C086A22" w14:textId="77777777" w:rsidR="00A01B8F" w:rsidRPr="00DC2724" w:rsidRDefault="00A01B8F" w:rsidP="00E86193">
      <w:pPr>
        <w:pStyle w:val="ListParagraph"/>
        <w:numPr>
          <w:ilvl w:val="0"/>
          <w:numId w:val="15"/>
        </w:numPr>
        <w:spacing w:before="0" w:after="0" w:line="240" w:lineRule="auto"/>
        <w:ind w:left="0" w:right="-330" w:firstLine="0"/>
        <w:rPr>
          <w:bCs/>
          <w:i/>
          <w:iCs/>
          <w:szCs w:val="24"/>
        </w:rPr>
      </w:pPr>
      <w:hyperlink r:id="rId24" w:anchor=":~:text=Local%20Government%20Act%201995%20Contents%20As%20at" w:history="1">
        <w:r w:rsidRPr="00957DA7">
          <w:rPr>
            <w:rStyle w:val="Hyperlink"/>
            <w:bCs/>
            <w:i/>
            <w:iCs/>
            <w:szCs w:val="24"/>
          </w:rPr>
          <w:t>Local Government Act 1995</w:t>
        </w:r>
      </w:hyperlink>
    </w:p>
    <w:p w14:paraId="79DC7995" w14:textId="77777777" w:rsidR="00A01B8F" w:rsidRPr="00AC62F8" w:rsidRDefault="00A01B8F" w:rsidP="00E86193">
      <w:pPr>
        <w:pStyle w:val="ListParagraph"/>
        <w:numPr>
          <w:ilvl w:val="0"/>
          <w:numId w:val="15"/>
        </w:numPr>
        <w:spacing w:before="0" w:after="0" w:line="240" w:lineRule="auto"/>
        <w:ind w:left="0" w:right="-330" w:firstLine="0"/>
        <w:jc w:val="left"/>
        <w:rPr>
          <w:bCs/>
          <w:i/>
          <w:iCs/>
          <w:szCs w:val="24"/>
        </w:rPr>
      </w:pPr>
      <w:hyperlink r:id="rId25" w:anchor=":~:text=PARKING%20AND%20PARKING%20FACILITIES%20LOCAL%20LAW" w:history="1">
        <w:r w:rsidRPr="002B3EF5">
          <w:rPr>
            <w:rStyle w:val="Hyperlink"/>
            <w:bCs/>
            <w:i/>
            <w:iCs/>
            <w:szCs w:val="24"/>
          </w:rPr>
          <w:t>Parking and Parking Facilities Local Law 2013</w:t>
        </w:r>
      </w:hyperlink>
      <w:r>
        <w:rPr>
          <w:bCs/>
          <w:i/>
          <w:iCs/>
          <w:szCs w:val="24"/>
        </w:rPr>
        <w:t xml:space="preserve"> </w:t>
      </w:r>
    </w:p>
    <w:p w14:paraId="1A31442A" w14:textId="77777777" w:rsidR="00A01B8F" w:rsidRDefault="00A01B8F" w:rsidP="00E86193">
      <w:pPr>
        <w:pStyle w:val="ListParagraph"/>
        <w:numPr>
          <w:ilvl w:val="0"/>
          <w:numId w:val="15"/>
        </w:numPr>
        <w:spacing w:before="0" w:after="0" w:line="240" w:lineRule="auto"/>
        <w:ind w:left="0" w:right="-330" w:firstLine="0"/>
        <w:rPr>
          <w:bCs/>
          <w:i/>
          <w:iCs/>
          <w:szCs w:val="24"/>
        </w:rPr>
      </w:pPr>
      <w:hyperlink r:id="rId26" w:anchor=":~:text=Road%20Traffic%20Code%202000%20Contents%20As%20at%2004" w:history="1">
        <w:r w:rsidRPr="00AC62F8">
          <w:rPr>
            <w:rStyle w:val="Hyperlink"/>
            <w:bCs/>
            <w:i/>
            <w:iCs/>
            <w:szCs w:val="24"/>
          </w:rPr>
          <w:t>Road Traffic Code 2000</w:t>
        </w:r>
      </w:hyperlink>
    </w:p>
    <w:p w14:paraId="6F10BC9F" w14:textId="77777777" w:rsidR="00A01B8F" w:rsidRPr="00AC62F8" w:rsidRDefault="00A01B8F" w:rsidP="002B0501">
      <w:pPr>
        <w:spacing w:before="0" w:after="0" w:line="240" w:lineRule="auto"/>
        <w:ind w:right="-330"/>
        <w:rPr>
          <w:bCs/>
          <w:i/>
          <w:iCs/>
          <w:szCs w:val="24"/>
        </w:rPr>
      </w:pPr>
    </w:p>
    <w:p w14:paraId="702116E5" w14:textId="77777777" w:rsidR="00A01B8F" w:rsidRDefault="00A01B8F" w:rsidP="002B0501">
      <w:pPr>
        <w:spacing w:before="0" w:after="0" w:line="240" w:lineRule="auto"/>
        <w:ind w:right="-330"/>
        <w:rPr>
          <w:bCs/>
          <w:szCs w:val="24"/>
        </w:rPr>
      </w:pPr>
      <w:r w:rsidRPr="00A26CC4">
        <w:rPr>
          <w:bCs/>
          <w:szCs w:val="24"/>
        </w:rPr>
        <w:t xml:space="preserve">The relevant documentation that has also been taken into consideration, would include the </w:t>
      </w:r>
      <w:hyperlink r:id="rId27" w:history="1">
        <w:r w:rsidRPr="00716B8E">
          <w:rPr>
            <w:rStyle w:val="Hyperlink"/>
            <w:bCs/>
            <w:szCs w:val="24"/>
          </w:rPr>
          <w:t>Parking Permit Information</w:t>
        </w:r>
      </w:hyperlink>
      <w:r>
        <w:rPr>
          <w:bCs/>
          <w:szCs w:val="24"/>
        </w:rPr>
        <w:t xml:space="preserve"> Guide, as accessible by the community. </w:t>
      </w:r>
    </w:p>
    <w:p w14:paraId="40784833" w14:textId="77777777" w:rsidR="00A01B8F" w:rsidRPr="00DA508B" w:rsidRDefault="00A01B8F" w:rsidP="002B0501">
      <w:pPr>
        <w:spacing w:before="0" w:after="0" w:line="240" w:lineRule="auto"/>
        <w:ind w:right="-330"/>
        <w:rPr>
          <w:b/>
          <w:color w:val="323E4F" w:themeColor="text2" w:themeShade="BF"/>
          <w:sz w:val="28"/>
          <w:szCs w:val="32"/>
        </w:rPr>
      </w:pPr>
    </w:p>
    <w:p w14:paraId="6176B3DA" w14:textId="77777777" w:rsidR="00A01B8F" w:rsidRPr="00DA508B" w:rsidRDefault="00A01B8F" w:rsidP="002B0501">
      <w:pPr>
        <w:spacing w:before="0" w:after="0" w:line="240" w:lineRule="auto"/>
        <w:ind w:right="-330"/>
        <w:rPr>
          <w:b/>
          <w:color w:val="1F4E79" w:themeColor="accent1" w:themeShade="80"/>
          <w:sz w:val="28"/>
          <w:szCs w:val="32"/>
        </w:rPr>
      </w:pPr>
      <w:r w:rsidRPr="00DA508B">
        <w:rPr>
          <w:b/>
          <w:color w:val="1F4E79" w:themeColor="accent1" w:themeShade="80"/>
          <w:sz w:val="28"/>
          <w:szCs w:val="32"/>
        </w:rPr>
        <w:t>Decision Implications</w:t>
      </w:r>
    </w:p>
    <w:p w14:paraId="21DE9E8B" w14:textId="77777777" w:rsidR="00A01B8F" w:rsidRPr="00DA508B" w:rsidRDefault="00A01B8F" w:rsidP="002B0501">
      <w:pPr>
        <w:spacing w:before="0" w:after="0" w:line="240" w:lineRule="auto"/>
        <w:ind w:right="-330"/>
        <w:rPr>
          <w:b/>
          <w:szCs w:val="24"/>
        </w:rPr>
      </w:pPr>
    </w:p>
    <w:p w14:paraId="747506FF" w14:textId="77777777" w:rsidR="00A01B8F" w:rsidRDefault="00A01B8F" w:rsidP="002B0501">
      <w:pPr>
        <w:spacing w:before="0" w:after="0" w:line="240" w:lineRule="auto"/>
        <w:ind w:right="-330"/>
        <w:rPr>
          <w:bCs/>
          <w:szCs w:val="24"/>
        </w:rPr>
      </w:pPr>
      <w:r>
        <w:rPr>
          <w:bCs/>
          <w:szCs w:val="24"/>
        </w:rPr>
        <w:t>Should the Council endorse the proposed Public Parking Management Policy, a clear guidance for regulating, controlling and managing parking and vehicles throughout the City, will be implemented</w:t>
      </w:r>
      <w:r w:rsidRPr="00DA508B">
        <w:rPr>
          <w:bCs/>
          <w:szCs w:val="24"/>
        </w:rPr>
        <w:t>.</w:t>
      </w:r>
    </w:p>
    <w:p w14:paraId="489A4FEF" w14:textId="77777777" w:rsidR="00A01B8F" w:rsidRDefault="00A01B8F" w:rsidP="002B0501">
      <w:pPr>
        <w:spacing w:before="0" w:after="0" w:line="240" w:lineRule="auto"/>
        <w:ind w:right="-330"/>
        <w:rPr>
          <w:bCs/>
          <w:szCs w:val="24"/>
        </w:rPr>
      </w:pPr>
    </w:p>
    <w:p w14:paraId="62F961DB" w14:textId="77777777" w:rsidR="00A01B8F" w:rsidRDefault="00A01B8F" w:rsidP="002B0501">
      <w:pPr>
        <w:spacing w:before="0" w:after="0" w:line="240" w:lineRule="auto"/>
        <w:ind w:right="-330"/>
        <w:rPr>
          <w:bCs/>
          <w:szCs w:val="24"/>
        </w:rPr>
      </w:pPr>
      <w:r>
        <w:rPr>
          <w:bCs/>
          <w:szCs w:val="24"/>
        </w:rPr>
        <w:t xml:space="preserve">If the Council chooses to oppose the proposed Public Parking Management Policy, the Council will be able to make amendments to the </w:t>
      </w:r>
      <w:proofErr w:type="gramStart"/>
      <w:r>
        <w:rPr>
          <w:bCs/>
          <w:szCs w:val="24"/>
        </w:rPr>
        <w:t>Policy, and</w:t>
      </w:r>
      <w:proofErr w:type="gramEnd"/>
      <w:r>
        <w:rPr>
          <w:bCs/>
          <w:szCs w:val="24"/>
        </w:rPr>
        <w:t xml:space="preserve"> consider it at a later stage.</w:t>
      </w:r>
    </w:p>
    <w:p w14:paraId="142C0D31" w14:textId="77777777" w:rsidR="00A01B8F" w:rsidRDefault="00A01B8F" w:rsidP="002B0501">
      <w:pPr>
        <w:spacing w:before="0" w:after="0" w:line="240" w:lineRule="auto"/>
        <w:ind w:right="-330"/>
        <w:rPr>
          <w:bCs/>
          <w:szCs w:val="24"/>
        </w:rPr>
      </w:pPr>
    </w:p>
    <w:p w14:paraId="7902C339" w14:textId="77777777" w:rsidR="00A01B8F" w:rsidRDefault="00A01B8F" w:rsidP="002B0501">
      <w:pPr>
        <w:spacing w:before="0" w:after="0" w:line="240" w:lineRule="auto"/>
        <w:ind w:right="-330"/>
        <w:rPr>
          <w:bCs/>
          <w:szCs w:val="24"/>
        </w:rPr>
      </w:pPr>
      <w:r>
        <w:rPr>
          <w:bCs/>
          <w:szCs w:val="24"/>
        </w:rPr>
        <w:lastRenderedPageBreak/>
        <w:t>Council, following feedback from the community, may also wish to implement aspects of the policy in certain isolated locations to help inform the development of the Parking Strategy and gauge community sentiment toward various avenues like paid parking. For instance, the Council may decide to adopt the policy, and implement paid parking at a location like Dalkeith Hall, or Cooper Street carpark in a manageable way to gain better understanding of implementation and impacts.</w:t>
      </w:r>
    </w:p>
    <w:p w14:paraId="7A086B46" w14:textId="77777777" w:rsidR="00A01B8F" w:rsidRPr="00DA508B" w:rsidRDefault="00A01B8F" w:rsidP="002B0501">
      <w:pPr>
        <w:spacing w:before="0" w:after="0" w:line="240" w:lineRule="auto"/>
        <w:ind w:right="-330"/>
        <w:rPr>
          <w:szCs w:val="24"/>
        </w:rPr>
      </w:pPr>
    </w:p>
    <w:p w14:paraId="30084927" w14:textId="77777777" w:rsidR="00A01B8F" w:rsidRPr="00DA508B" w:rsidRDefault="00A01B8F" w:rsidP="002B0501">
      <w:pPr>
        <w:spacing w:before="0" w:after="0" w:line="240" w:lineRule="auto"/>
        <w:ind w:right="-330"/>
        <w:rPr>
          <w:szCs w:val="24"/>
        </w:rPr>
      </w:pPr>
    </w:p>
    <w:p w14:paraId="48EB2639" w14:textId="77777777" w:rsidR="00A01B8F" w:rsidRPr="00DA508B" w:rsidRDefault="00A01B8F" w:rsidP="002B0501">
      <w:pPr>
        <w:spacing w:before="0" w:after="0" w:line="240" w:lineRule="auto"/>
        <w:ind w:right="-330"/>
        <w:rPr>
          <w:b/>
          <w:color w:val="1F4E79" w:themeColor="accent1" w:themeShade="80"/>
          <w:sz w:val="28"/>
          <w:szCs w:val="32"/>
        </w:rPr>
      </w:pPr>
      <w:r w:rsidRPr="00DA508B">
        <w:rPr>
          <w:b/>
          <w:color w:val="1F4E79" w:themeColor="accent1" w:themeShade="80"/>
          <w:sz w:val="28"/>
          <w:szCs w:val="32"/>
        </w:rPr>
        <w:t>Conclusion</w:t>
      </w:r>
    </w:p>
    <w:p w14:paraId="0026365F" w14:textId="77777777" w:rsidR="00A01B8F" w:rsidRPr="00DA508B" w:rsidRDefault="00A01B8F" w:rsidP="002B0501">
      <w:pPr>
        <w:spacing w:before="0" w:after="0" w:line="240" w:lineRule="auto"/>
        <w:ind w:right="-330"/>
        <w:rPr>
          <w:bCs/>
          <w:szCs w:val="24"/>
        </w:rPr>
      </w:pPr>
    </w:p>
    <w:p w14:paraId="55008FEF" w14:textId="77777777" w:rsidR="00A01B8F" w:rsidRDefault="00A01B8F" w:rsidP="002B0501">
      <w:pPr>
        <w:spacing w:before="0" w:after="0" w:line="240" w:lineRule="auto"/>
        <w:ind w:right="-330"/>
        <w:rPr>
          <w:bCs/>
          <w:szCs w:val="24"/>
        </w:rPr>
      </w:pPr>
      <w:r w:rsidRPr="005748C0">
        <w:rPr>
          <w:bCs/>
          <w:szCs w:val="24"/>
        </w:rPr>
        <w:t>Adoption of the “Parking Public Management Policy,” will be beneficial to the City. This Policy is to create a guideline of the City would regulate, control</w:t>
      </w:r>
      <w:r>
        <w:rPr>
          <w:bCs/>
          <w:szCs w:val="24"/>
        </w:rPr>
        <w:t xml:space="preserve">, managing and introduce paid parking. </w:t>
      </w:r>
    </w:p>
    <w:p w14:paraId="119EB139" w14:textId="77777777" w:rsidR="00A01B8F" w:rsidRDefault="00A01B8F" w:rsidP="002B0501">
      <w:pPr>
        <w:spacing w:before="0" w:after="0" w:line="240" w:lineRule="auto"/>
        <w:ind w:right="-330"/>
        <w:rPr>
          <w:bCs/>
          <w:szCs w:val="24"/>
        </w:rPr>
      </w:pPr>
    </w:p>
    <w:p w14:paraId="1001A111" w14:textId="77777777" w:rsidR="00A01B8F" w:rsidRDefault="00A01B8F" w:rsidP="002B0501">
      <w:pPr>
        <w:spacing w:before="0" w:after="0" w:line="240" w:lineRule="auto"/>
        <w:ind w:right="-330"/>
        <w:rPr>
          <w:bCs/>
          <w:szCs w:val="24"/>
        </w:rPr>
      </w:pPr>
      <w:r>
        <w:rPr>
          <w:bCs/>
          <w:szCs w:val="24"/>
        </w:rPr>
        <w:t xml:space="preserve">The introduction of paid parking into the </w:t>
      </w:r>
      <w:proofErr w:type="gramStart"/>
      <w:r>
        <w:rPr>
          <w:bCs/>
          <w:szCs w:val="24"/>
        </w:rPr>
        <w:t>City</w:t>
      </w:r>
      <w:proofErr w:type="gramEnd"/>
      <w:r>
        <w:rPr>
          <w:bCs/>
          <w:szCs w:val="24"/>
        </w:rPr>
        <w:t xml:space="preserve"> can enhance accessibility for residents, support local businesses, ad promote efficient use of public spaces. This Policy not only promotes a more organised urban environment but also generates revenue that can be reinvested into community improvements. </w:t>
      </w:r>
    </w:p>
    <w:p w14:paraId="298CB5FC" w14:textId="77777777" w:rsidR="00A01B8F" w:rsidRDefault="00A01B8F" w:rsidP="002B0501">
      <w:pPr>
        <w:spacing w:before="0" w:after="0" w:line="240" w:lineRule="auto"/>
        <w:ind w:right="-330"/>
        <w:rPr>
          <w:bCs/>
          <w:szCs w:val="24"/>
        </w:rPr>
      </w:pPr>
    </w:p>
    <w:p w14:paraId="7AE515CF" w14:textId="77777777" w:rsidR="00535FED" w:rsidRPr="00DA508B" w:rsidRDefault="00535FED" w:rsidP="002B0501">
      <w:pPr>
        <w:spacing w:before="0" w:after="0" w:line="240" w:lineRule="auto"/>
        <w:ind w:right="-330"/>
        <w:rPr>
          <w:bCs/>
          <w:szCs w:val="24"/>
        </w:rPr>
      </w:pPr>
    </w:p>
    <w:p w14:paraId="162E4FDA" w14:textId="77777777" w:rsidR="00A01B8F" w:rsidRPr="00DA508B" w:rsidRDefault="00A01B8F" w:rsidP="002B0501">
      <w:pPr>
        <w:spacing w:before="0" w:after="0" w:line="240" w:lineRule="auto"/>
        <w:ind w:right="-330"/>
        <w:rPr>
          <w:b/>
          <w:color w:val="1F4E79" w:themeColor="accent1" w:themeShade="80"/>
          <w:sz w:val="28"/>
          <w:szCs w:val="32"/>
        </w:rPr>
      </w:pPr>
      <w:r w:rsidRPr="00DA508B">
        <w:rPr>
          <w:b/>
          <w:color w:val="1F4E79" w:themeColor="accent1" w:themeShade="80"/>
          <w:sz w:val="28"/>
          <w:szCs w:val="32"/>
        </w:rPr>
        <w:t>Further Information</w:t>
      </w:r>
    </w:p>
    <w:p w14:paraId="09BA26BB" w14:textId="77777777" w:rsidR="00A01B8F" w:rsidRPr="00DA508B" w:rsidRDefault="00A01B8F" w:rsidP="002B0501">
      <w:pPr>
        <w:spacing w:before="0" w:after="0" w:line="240" w:lineRule="auto"/>
        <w:ind w:right="-330"/>
        <w:rPr>
          <w:b/>
          <w:szCs w:val="24"/>
        </w:rPr>
      </w:pPr>
    </w:p>
    <w:p w14:paraId="02110021" w14:textId="40B7768D" w:rsidR="00A01B8F" w:rsidRPr="002B0501" w:rsidRDefault="00A01B8F" w:rsidP="002B0501">
      <w:pPr>
        <w:spacing w:before="0" w:after="0" w:line="240" w:lineRule="auto"/>
        <w:ind w:right="-330"/>
        <w:rPr>
          <w:bCs/>
          <w:szCs w:val="24"/>
        </w:rPr>
      </w:pPr>
      <w:r w:rsidRPr="00DA508B">
        <w:rPr>
          <w:bCs/>
          <w:szCs w:val="24"/>
        </w:rPr>
        <w:t>Nil.</w:t>
      </w:r>
    </w:p>
    <w:p w14:paraId="123BE309" w14:textId="4F2CBB0F" w:rsidR="00ED6458" w:rsidRDefault="00ED6458" w:rsidP="000D77A6">
      <w:pPr>
        <w:spacing w:before="0" w:after="120"/>
        <w:jc w:val="left"/>
        <w:rPr>
          <w:rFonts w:eastAsia="Calibri"/>
          <w:szCs w:val="24"/>
          <w:lang w:eastAsia="en-US"/>
        </w:rPr>
      </w:pPr>
      <w:r>
        <w:rPr>
          <w:rFonts w:eastAsia="Calibri"/>
          <w:szCs w:val="24"/>
          <w:lang w:eastAsia="en-US"/>
        </w:rPr>
        <w:br w:type="page"/>
      </w:r>
    </w:p>
    <w:p w14:paraId="187EB018" w14:textId="5D7F0856" w:rsidR="00C0143C" w:rsidRPr="00D07149" w:rsidRDefault="00C0143C" w:rsidP="00C0143C">
      <w:pPr>
        <w:pStyle w:val="Heading2"/>
        <w:numPr>
          <w:ilvl w:val="1"/>
          <w:numId w:val="7"/>
        </w:numPr>
        <w:spacing w:before="0" w:after="0"/>
        <w:rPr>
          <w:rFonts w:cs="Arial"/>
          <w:szCs w:val="24"/>
        </w:rPr>
      </w:pPr>
      <w:bookmarkStart w:id="48" w:name="_Toc181883908"/>
      <w:r w:rsidRPr="00D07149">
        <w:rPr>
          <w:rFonts w:cs="Arial"/>
          <w:szCs w:val="24"/>
        </w:rPr>
        <w:lastRenderedPageBreak/>
        <w:t xml:space="preserve">TS35.11.24 </w:t>
      </w:r>
      <w:r w:rsidR="00D13184" w:rsidRPr="00D07149">
        <w:rPr>
          <w:rFonts w:cs="Arial"/>
          <w:szCs w:val="24"/>
        </w:rPr>
        <w:t>RFT Monash Avenue Roadway Rehabilitation</w:t>
      </w:r>
      <w:bookmarkEnd w:id="48"/>
    </w:p>
    <w:p w14:paraId="51DDBF0C" w14:textId="77777777" w:rsidR="00C0143C" w:rsidRDefault="00C0143C" w:rsidP="00BB79D3">
      <w:pPr>
        <w:spacing w:before="0" w:after="0" w:line="240" w:lineRule="auto"/>
        <w:ind w:right="29"/>
        <w:rPr>
          <w:rFonts w:eastAsia="Calibri"/>
          <w:szCs w:val="24"/>
          <w:lang w:eastAsia="en-US"/>
        </w:rPr>
      </w:pPr>
    </w:p>
    <w:p w14:paraId="7D3AA166" w14:textId="4CD19101" w:rsidR="003654B5" w:rsidRPr="00FC55BD" w:rsidRDefault="003654B5" w:rsidP="003654B5">
      <w:pPr>
        <w:rPr>
          <w:rFonts w:eastAsia="Calibri"/>
          <w:szCs w:val="24"/>
          <w:lang w:eastAsia="en-US"/>
        </w:rPr>
      </w:pPr>
      <w:r>
        <w:t>This item will be dealt with at the Council Meeting.</w:t>
      </w:r>
    </w:p>
    <w:p w14:paraId="3DDBC705" w14:textId="76010D37" w:rsidR="0047789A" w:rsidRDefault="0047789A">
      <w:pPr>
        <w:spacing w:before="0" w:after="120"/>
        <w:jc w:val="left"/>
        <w:rPr>
          <w:rFonts w:eastAsia="Calibri"/>
          <w:b/>
          <w:color w:val="244061"/>
          <w:sz w:val="28"/>
          <w:szCs w:val="32"/>
          <w:lang w:eastAsia="en-US"/>
        </w:rPr>
      </w:pPr>
      <w:r>
        <w:rPr>
          <w:rFonts w:eastAsia="Calibri"/>
          <w:b/>
          <w:color w:val="244061"/>
          <w:sz w:val="28"/>
          <w:szCs w:val="32"/>
          <w:lang w:eastAsia="en-US"/>
        </w:rPr>
        <w:br w:type="page"/>
      </w:r>
    </w:p>
    <w:p w14:paraId="532B8A4F" w14:textId="55559C08" w:rsidR="006E7A3D" w:rsidRDefault="006E7A3D" w:rsidP="00C42D50">
      <w:pPr>
        <w:pStyle w:val="Heading1"/>
        <w:numPr>
          <w:ilvl w:val="0"/>
          <w:numId w:val="7"/>
        </w:numPr>
        <w:spacing w:before="0" w:after="0"/>
      </w:pPr>
      <w:bookmarkStart w:id="49" w:name="_Toc181883909"/>
      <w:r>
        <w:lastRenderedPageBreak/>
        <w:t>Divisional Reports – Community Services &amp; Development</w:t>
      </w:r>
      <w:bookmarkEnd w:id="49"/>
      <w:r>
        <w:t xml:space="preserve"> </w:t>
      </w:r>
    </w:p>
    <w:p w14:paraId="3E50E8CA" w14:textId="77777777" w:rsidR="00097F86" w:rsidRDefault="00097F86" w:rsidP="003E7A91">
      <w:pPr>
        <w:spacing w:before="0" w:after="0" w:line="240" w:lineRule="auto"/>
        <w:jc w:val="left"/>
      </w:pPr>
    </w:p>
    <w:p w14:paraId="55CD762E" w14:textId="54B93255" w:rsidR="00E55AE0" w:rsidRDefault="00E55AE0" w:rsidP="00E279A5">
      <w:pPr>
        <w:pStyle w:val="Heading2"/>
        <w:numPr>
          <w:ilvl w:val="1"/>
          <w:numId w:val="7"/>
        </w:numPr>
        <w:spacing w:before="0" w:after="0"/>
      </w:pPr>
      <w:bookmarkStart w:id="50" w:name="_Toc181883910"/>
      <w:r w:rsidRPr="00E55AE0">
        <w:rPr>
          <w:rFonts w:cs="Arial"/>
          <w:szCs w:val="24"/>
        </w:rPr>
        <w:t>CS</w:t>
      </w:r>
      <w:r>
        <w:rPr>
          <w:rFonts w:cs="Arial"/>
          <w:szCs w:val="24"/>
        </w:rPr>
        <w:t>D</w:t>
      </w:r>
      <w:r w:rsidRPr="00E55AE0">
        <w:rPr>
          <w:rFonts w:cs="Arial"/>
          <w:szCs w:val="24"/>
        </w:rPr>
        <w:t xml:space="preserve">09.11.24 </w:t>
      </w:r>
      <w:r w:rsidR="00C016DE" w:rsidRPr="00C016DE">
        <w:rPr>
          <w:rFonts w:eastAsia="Arial"/>
          <w:bCs/>
          <w:color w:val="244061"/>
          <w:szCs w:val="24"/>
          <w:lang w:val="en-GB" w:eastAsia="en-US"/>
        </w:rPr>
        <w:t xml:space="preserve">Proposed expansion of </w:t>
      </w:r>
      <w:proofErr w:type="spellStart"/>
      <w:r w:rsidR="00C016DE" w:rsidRPr="00C016DE">
        <w:rPr>
          <w:rFonts w:eastAsia="Arial"/>
          <w:bCs/>
          <w:color w:val="244061"/>
          <w:szCs w:val="24"/>
          <w:lang w:val="en-GB" w:eastAsia="en-US"/>
        </w:rPr>
        <w:t>Tresillian</w:t>
      </w:r>
      <w:proofErr w:type="spellEnd"/>
      <w:r w:rsidR="00C016DE" w:rsidRPr="00C016DE">
        <w:rPr>
          <w:rFonts w:eastAsia="Arial"/>
          <w:bCs/>
          <w:color w:val="244061"/>
          <w:szCs w:val="24"/>
          <w:lang w:val="en-GB" w:eastAsia="en-US"/>
        </w:rPr>
        <w:t xml:space="preserve"> services to Mt Claremont Community Centre</w:t>
      </w:r>
      <w:bookmarkEnd w:id="50"/>
    </w:p>
    <w:p w14:paraId="76648DAA" w14:textId="7A620301" w:rsidR="00C016DE" w:rsidRPr="00700812" w:rsidRDefault="00C016DE" w:rsidP="00700812">
      <w:pPr>
        <w:spacing w:before="0" w:after="0"/>
        <w:ind w:right="-330"/>
        <w:rPr>
          <w:rFonts w:ascii="Calibri" w:eastAsia="Calibri" w:hAnsi="Calibri"/>
          <w:szCs w:val="24"/>
          <w:lang w:val="en-GB" w:eastAsia="en-US"/>
        </w:rPr>
      </w:pPr>
    </w:p>
    <w:tbl>
      <w:tblPr>
        <w:tblStyle w:val="TableGrid"/>
        <w:tblW w:w="0" w:type="auto"/>
        <w:tblLayout w:type="fixed"/>
        <w:tblLook w:val="04A0" w:firstRow="1" w:lastRow="0" w:firstColumn="1" w:lastColumn="0" w:noHBand="0" w:noVBand="1"/>
      </w:tblPr>
      <w:tblGrid>
        <w:gridCol w:w="2260"/>
        <w:gridCol w:w="6755"/>
      </w:tblGrid>
      <w:tr w:rsidR="00C016DE" w:rsidRPr="00700812" w14:paraId="023909EC" w14:textId="77777777" w:rsidTr="00A7409F">
        <w:trPr>
          <w:trHeight w:val="300"/>
        </w:trPr>
        <w:tc>
          <w:tcPr>
            <w:tcW w:w="2260" w:type="dxa"/>
            <w:tcBorders>
              <w:top w:val="single" w:sz="8" w:space="0" w:color="auto"/>
              <w:left w:val="single" w:sz="8" w:space="0" w:color="auto"/>
              <w:bottom w:val="single" w:sz="8" w:space="0" w:color="auto"/>
              <w:right w:val="single" w:sz="8" w:space="0" w:color="auto"/>
            </w:tcBorders>
            <w:tcMar>
              <w:left w:w="108" w:type="dxa"/>
              <w:right w:w="108" w:type="dxa"/>
            </w:tcMar>
          </w:tcPr>
          <w:p w14:paraId="0A9BBCA1" w14:textId="77777777" w:rsidR="00C016DE" w:rsidRPr="00700812" w:rsidRDefault="00C016DE" w:rsidP="00700812">
            <w:pPr>
              <w:spacing w:before="0" w:after="0" w:line="276" w:lineRule="auto"/>
              <w:ind w:right="110"/>
              <w:rPr>
                <w:rFonts w:ascii="Calibri" w:eastAsia="Calibri" w:hAnsi="Calibri"/>
                <w:szCs w:val="24"/>
                <w:lang w:eastAsia="en-US"/>
              </w:rPr>
            </w:pPr>
            <w:r w:rsidRPr="00700812">
              <w:rPr>
                <w:rFonts w:eastAsia="Arial"/>
                <w:b/>
                <w:bCs/>
                <w:color w:val="244061"/>
                <w:szCs w:val="24"/>
                <w:lang w:eastAsia="en-US"/>
              </w:rPr>
              <w:t>Meeting &amp; Date</w:t>
            </w:r>
          </w:p>
        </w:tc>
        <w:tc>
          <w:tcPr>
            <w:tcW w:w="6755" w:type="dxa"/>
            <w:tcBorders>
              <w:top w:val="single" w:sz="8" w:space="0" w:color="auto"/>
              <w:left w:val="single" w:sz="8" w:space="0" w:color="auto"/>
              <w:bottom w:val="single" w:sz="8" w:space="0" w:color="auto"/>
              <w:right w:val="single" w:sz="8" w:space="0" w:color="auto"/>
            </w:tcBorders>
            <w:tcMar>
              <w:left w:w="108" w:type="dxa"/>
              <w:right w:w="108" w:type="dxa"/>
            </w:tcMar>
          </w:tcPr>
          <w:p w14:paraId="13A0285C" w14:textId="77777777" w:rsidR="00C016DE" w:rsidRPr="00700812" w:rsidRDefault="00C016DE" w:rsidP="00700812">
            <w:pPr>
              <w:spacing w:before="0" w:after="0" w:line="276" w:lineRule="auto"/>
              <w:ind w:right="39"/>
              <w:rPr>
                <w:rFonts w:ascii="Calibri" w:eastAsia="Calibri" w:hAnsi="Calibri"/>
                <w:szCs w:val="24"/>
                <w:lang w:eastAsia="en-US"/>
              </w:rPr>
            </w:pPr>
            <w:r w:rsidRPr="00700812">
              <w:rPr>
                <w:rFonts w:eastAsia="Arial"/>
                <w:szCs w:val="24"/>
                <w:lang w:eastAsia="en-US"/>
              </w:rPr>
              <w:t>Council Meeting - 26 November 2024</w:t>
            </w:r>
          </w:p>
        </w:tc>
      </w:tr>
      <w:tr w:rsidR="00C016DE" w:rsidRPr="00700812" w14:paraId="1BA918AF" w14:textId="77777777" w:rsidTr="00A7409F">
        <w:trPr>
          <w:trHeight w:val="300"/>
        </w:trPr>
        <w:tc>
          <w:tcPr>
            <w:tcW w:w="2260" w:type="dxa"/>
            <w:tcBorders>
              <w:top w:val="single" w:sz="8" w:space="0" w:color="auto"/>
              <w:left w:val="single" w:sz="8" w:space="0" w:color="auto"/>
              <w:bottom w:val="single" w:sz="8" w:space="0" w:color="auto"/>
              <w:right w:val="single" w:sz="8" w:space="0" w:color="auto"/>
            </w:tcBorders>
            <w:tcMar>
              <w:left w:w="108" w:type="dxa"/>
              <w:right w:w="108" w:type="dxa"/>
            </w:tcMar>
          </w:tcPr>
          <w:p w14:paraId="613E548F" w14:textId="77777777" w:rsidR="00C016DE" w:rsidRPr="00700812" w:rsidRDefault="00C016DE" w:rsidP="00700812">
            <w:pPr>
              <w:spacing w:before="0" w:after="0" w:line="276" w:lineRule="auto"/>
              <w:ind w:right="110"/>
              <w:rPr>
                <w:rFonts w:ascii="Calibri" w:eastAsia="Calibri" w:hAnsi="Calibri"/>
                <w:szCs w:val="24"/>
                <w:lang w:eastAsia="en-US"/>
              </w:rPr>
            </w:pPr>
            <w:r w:rsidRPr="00700812">
              <w:rPr>
                <w:rFonts w:eastAsia="Arial"/>
                <w:b/>
                <w:bCs/>
                <w:color w:val="244061"/>
                <w:szCs w:val="24"/>
                <w:lang w:eastAsia="en-US"/>
              </w:rPr>
              <w:t>Applicant</w:t>
            </w:r>
          </w:p>
        </w:tc>
        <w:tc>
          <w:tcPr>
            <w:tcW w:w="6755" w:type="dxa"/>
            <w:tcBorders>
              <w:top w:val="single" w:sz="8" w:space="0" w:color="auto"/>
              <w:left w:val="single" w:sz="8" w:space="0" w:color="auto"/>
              <w:bottom w:val="single" w:sz="8" w:space="0" w:color="auto"/>
              <w:right w:val="single" w:sz="8" w:space="0" w:color="auto"/>
            </w:tcBorders>
            <w:tcMar>
              <w:left w:w="108" w:type="dxa"/>
              <w:right w:w="108" w:type="dxa"/>
            </w:tcMar>
          </w:tcPr>
          <w:p w14:paraId="2F3EEA23" w14:textId="77777777" w:rsidR="00C016DE" w:rsidRPr="00700812" w:rsidRDefault="00C016DE" w:rsidP="00700812">
            <w:pPr>
              <w:spacing w:before="0" w:after="0" w:line="276" w:lineRule="auto"/>
              <w:ind w:right="39"/>
              <w:rPr>
                <w:rFonts w:ascii="Calibri" w:eastAsia="Calibri" w:hAnsi="Calibri"/>
                <w:szCs w:val="24"/>
                <w:lang w:eastAsia="en-US"/>
              </w:rPr>
            </w:pPr>
            <w:r w:rsidRPr="00700812">
              <w:rPr>
                <w:rFonts w:eastAsia="Arial"/>
                <w:szCs w:val="24"/>
                <w:lang w:eastAsia="en-US"/>
              </w:rPr>
              <w:t xml:space="preserve">City of </w:t>
            </w:r>
            <w:proofErr w:type="spellStart"/>
            <w:r w:rsidRPr="00700812">
              <w:rPr>
                <w:rFonts w:eastAsia="Arial"/>
                <w:szCs w:val="24"/>
                <w:lang w:eastAsia="en-US"/>
              </w:rPr>
              <w:t>Nedlands</w:t>
            </w:r>
            <w:proofErr w:type="spellEnd"/>
            <w:r w:rsidRPr="00700812">
              <w:rPr>
                <w:rFonts w:eastAsia="Arial"/>
                <w:szCs w:val="24"/>
                <w:lang w:eastAsia="en-US"/>
              </w:rPr>
              <w:t xml:space="preserve"> (unless otherwise)</w:t>
            </w:r>
          </w:p>
        </w:tc>
      </w:tr>
      <w:tr w:rsidR="00C016DE" w:rsidRPr="00700812" w14:paraId="35CFDB4E" w14:textId="77777777" w:rsidTr="00A7409F">
        <w:trPr>
          <w:trHeight w:val="300"/>
        </w:trPr>
        <w:tc>
          <w:tcPr>
            <w:tcW w:w="2260" w:type="dxa"/>
            <w:tcBorders>
              <w:top w:val="single" w:sz="8" w:space="0" w:color="auto"/>
              <w:left w:val="single" w:sz="8" w:space="0" w:color="auto"/>
              <w:bottom w:val="single" w:sz="8" w:space="0" w:color="auto"/>
              <w:right w:val="single" w:sz="8" w:space="0" w:color="auto"/>
            </w:tcBorders>
            <w:tcMar>
              <w:left w:w="108" w:type="dxa"/>
              <w:right w:w="108" w:type="dxa"/>
            </w:tcMar>
          </w:tcPr>
          <w:p w14:paraId="4124AE7E" w14:textId="77777777" w:rsidR="00C016DE" w:rsidRPr="00700812" w:rsidRDefault="00C016DE" w:rsidP="00700812">
            <w:pPr>
              <w:spacing w:before="0" w:after="0" w:line="276" w:lineRule="auto"/>
              <w:ind w:right="110"/>
              <w:jc w:val="left"/>
              <w:rPr>
                <w:rFonts w:ascii="Calibri" w:eastAsia="Calibri" w:hAnsi="Calibri"/>
                <w:szCs w:val="24"/>
                <w:lang w:eastAsia="en-US"/>
              </w:rPr>
            </w:pPr>
            <w:r w:rsidRPr="00700812">
              <w:rPr>
                <w:rFonts w:eastAsia="Arial"/>
                <w:b/>
                <w:bCs/>
                <w:color w:val="244061"/>
                <w:szCs w:val="24"/>
                <w:lang w:eastAsia="en-US"/>
              </w:rPr>
              <w:t xml:space="preserve">Employee Disclosure under section 5.70 Local Government Act 1995 </w:t>
            </w:r>
          </w:p>
        </w:tc>
        <w:tc>
          <w:tcPr>
            <w:tcW w:w="6755" w:type="dxa"/>
            <w:tcBorders>
              <w:top w:val="single" w:sz="8" w:space="0" w:color="auto"/>
              <w:left w:val="single" w:sz="8" w:space="0" w:color="auto"/>
              <w:bottom w:val="single" w:sz="8" w:space="0" w:color="auto"/>
              <w:right w:val="single" w:sz="8" w:space="0" w:color="auto"/>
            </w:tcBorders>
            <w:tcMar>
              <w:left w:w="108" w:type="dxa"/>
              <w:right w:w="108" w:type="dxa"/>
            </w:tcMar>
          </w:tcPr>
          <w:p w14:paraId="3746E51A" w14:textId="77777777" w:rsidR="00C016DE" w:rsidRPr="00700812" w:rsidRDefault="00C016DE" w:rsidP="00700812">
            <w:pPr>
              <w:tabs>
                <w:tab w:val="left" w:pos="720"/>
              </w:tabs>
              <w:spacing w:before="0" w:after="0" w:line="276" w:lineRule="auto"/>
              <w:ind w:right="39"/>
              <w:jc w:val="left"/>
              <w:rPr>
                <w:rFonts w:ascii="Calibri" w:eastAsia="Calibri" w:hAnsi="Calibri"/>
                <w:szCs w:val="24"/>
                <w:lang w:eastAsia="en-US"/>
              </w:rPr>
            </w:pPr>
            <w:r w:rsidRPr="00700812">
              <w:rPr>
                <w:rFonts w:eastAsia="Arial"/>
                <w:szCs w:val="24"/>
                <w:lang w:eastAsia="en-US"/>
              </w:rPr>
              <w:t>Nil</w:t>
            </w:r>
          </w:p>
        </w:tc>
      </w:tr>
      <w:tr w:rsidR="00C016DE" w:rsidRPr="00700812" w14:paraId="33A93C41" w14:textId="77777777" w:rsidTr="00A7409F">
        <w:trPr>
          <w:trHeight w:val="300"/>
        </w:trPr>
        <w:tc>
          <w:tcPr>
            <w:tcW w:w="2260" w:type="dxa"/>
            <w:tcBorders>
              <w:top w:val="single" w:sz="8" w:space="0" w:color="auto"/>
              <w:left w:val="single" w:sz="8" w:space="0" w:color="auto"/>
              <w:bottom w:val="single" w:sz="8" w:space="0" w:color="auto"/>
              <w:right w:val="single" w:sz="8" w:space="0" w:color="auto"/>
            </w:tcBorders>
            <w:tcMar>
              <w:left w:w="108" w:type="dxa"/>
              <w:right w:w="108" w:type="dxa"/>
            </w:tcMar>
          </w:tcPr>
          <w:p w14:paraId="021D1668" w14:textId="77777777" w:rsidR="00C016DE" w:rsidRPr="00700812" w:rsidRDefault="00C016DE" w:rsidP="00700812">
            <w:pPr>
              <w:spacing w:before="0" w:after="0" w:line="276" w:lineRule="auto"/>
              <w:ind w:right="110"/>
              <w:rPr>
                <w:rFonts w:ascii="Calibri" w:eastAsia="Calibri" w:hAnsi="Calibri"/>
                <w:szCs w:val="24"/>
                <w:lang w:eastAsia="en-US"/>
              </w:rPr>
            </w:pPr>
            <w:r w:rsidRPr="00700812">
              <w:rPr>
                <w:rFonts w:eastAsia="Arial"/>
                <w:b/>
                <w:bCs/>
                <w:color w:val="244061"/>
                <w:szCs w:val="24"/>
                <w:lang w:eastAsia="en-US"/>
              </w:rPr>
              <w:t>Report Author</w:t>
            </w:r>
          </w:p>
        </w:tc>
        <w:tc>
          <w:tcPr>
            <w:tcW w:w="6755" w:type="dxa"/>
            <w:tcBorders>
              <w:top w:val="single" w:sz="8" w:space="0" w:color="auto"/>
              <w:left w:val="single" w:sz="8" w:space="0" w:color="auto"/>
              <w:bottom w:val="single" w:sz="8" w:space="0" w:color="auto"/>
              <w:right w:val="single" w:sz="8" w:space="0" w:color="auto"/>
            </w:tcBorders>
            <w:tcMar>
              <w:left w:w="108" w:type="dxa"/>
              <w:right w:w="108" w:type="dxa"/>
            </w:tcMar>
          </w:tcPr>
          <w:p w14:paraId="30F149CE" w14:textId="77777777" w:rsidR="00C016DE" w:rsidRPr="00700812" w:rsidRDefault="00C016DE" w:rsidP="00700812">
            <w:pPr>
              <w:spacing w:before="0" w:after="0" w:line="276" w:lineRule="auto"/>
              <w:ind w:right="39"/>
              <w:rPr>
                <w:rFonts w:ascii="Calibri" w:eastAsia="Calibri" w:hAnsi="Calibri"/>
                <w:szCs w:val="24"/>
                <w:lang w:eastAsia="en-US"/>
              </w:rPr>
            </w:pPr>
            <w:r w:rsidRPr="00700812">
              <w:rPr>
                <w:rFonts w:eastAsia="Arial"/>
                <w:szCs w:val="24"/>
                <w:lang w:eastAsia="en-US"/>
              </w:rPr>
              <w:t xml:space="preserve">Lisa Macfarlane Reid, Coordinator </w:t>
            </w:r>
            <w:proofErr w:type="spellStart"/>
            <w:r w:rsidRPr="00700812">
              <w:rPr>
                <w:rFonts w:eastAsia="Arial"/>
                <w:szCs w:val="24"/>
                <w:lang w:eastAsia="en-US"/>
              </w:rPr>
              <w:t>Tresillian</w:t>
            </w:r>
            <w:proofErr w:type="spellEnd"/>
            <w:r w:rsidRPr="00700812">
              <w:rPr>
                <w:rFonts w:eastAsia="Arial"/>
                <w:szCs w:val="24"/>
                <w:lang w:eastAsia="en-US"/>
              </w:rPr>
              <w:t xml:space="preserve"> Arts Centre</w:t>
            </w:r>
          </w:p>
        </w:tc>
      </w:tr>
      <w:tr w:rsidR="00C016DE" w:rsidRPr="00700812" w14:paraId="0208A0A4" w14:textId="77777777" w:rsidTr="00A7409F">
        <w:trPr>
          <w:trHeight w:val="300"/>
        </w:trPr>
        <w:tc>
          <w:tcPr>
            <w:tcW w:w="2260" w:type="dxa"/>
            <w:tcBorders>
              <w:top w:val="single" w:sz="8" w:space="0" w:color="auto"/>
              <w:left w:val="single" w:sz="8" w:space="0" w:color="auto"/>
              <w:bottom w:val="single" w:sz="8" w:space="0" w:color="auto"/>
              <w:right w:val="single" w:sz="8" w:space="0" w:color="auto"/>
            </w:tcBorders>
            <w:tcMar>
              <w:left w:w="108" w:type="dxa"/>
              <w:right w:w="108" w:type="dxa"/>
            </w:tcMar>
          </w:tcPr>
          <w:p w14:paraId="7E7960FA" w14:textId="77777777" w:rsidR="00C016DE" w:rsidRPr="00700812" w:rsidRDefault="00C016DE" w:rsidP="00700812">
            <w:pPr>
              <w:spacing w:before="0" w:after="0" w:line="276" w:lineRule="auto"/>
              <w:ind w:right="110"/>
              <w:rPr>
                <w:rFonts w:ascii="Calibri" w:eastAsia="Calibri" w:hAnsi="Calibri"/>
                <w:szCs w:val="24"/>
                <w:lang w:eastAsia="en-US"/>
              </w:rPr>
            </w:pPr>
            <w:r w:rsidRPr="00700812">
              <w:rPr>
                <w:rFonts w:eastAsia="Arial"/>
                <w:b/>
                <w:bCs/>
                <w:color w:val="244061"/>
                <w:szCs w:val="24"/>
                <w:lang w:eastAsia="en-US"/>
              </w:rPr>
              <w:t>Director/CEO</w:t>
            </w:r>
          </w:p>
        </w:tc>
        <w:tc>
          <w:tcPr>
            <w:tcW w:w="6755" w:type="dxa"/>
            <w:tcBorders>
              <w:top w:val="single" w:sz="8" w:space="0" w:color="auto"/>
              <w:left w:val="single" w:sz="8" w:space="0" w:color="auto"/>
              <w:bottom w:val="single" w:sz="8" w:space="0" w:color="auto"/>
              <w:right w:val="single" w:sz="8" w:space="0" w:color="auto"/>
            </w:tcBorders>
            <w:tcMar>
              <w:left w:w="108" w:type="dxa"/>
              <w:right w:w="108" w:type="dxa"/>
            </w:tcMar>
          </w:tcPr>
          <w:p w14:paraId="118A4F15" w14:textId="77777777" w:rsidR="00C016DE" w:rsidRPr="00700812" w:rsidRDefault="00C016DE" w:rsidP="00700812">
            <w:pPr>
              <w:spacing w:before="0" w:after="0" w:line="276" w:lineRule="auto"/>
              <w:ind w:right="39"/>
              <w:rPr>
                <w:rFonts w:ascii="Calibri" w:eastAsia="Calibri" w:hAnsi="Calibri"/>
                <w:szCs w:val="24"/>
                <w:lang w:eastAsia="en-US"/>
              </w:rPr>
            </w:pPr>
            <w:r w:rsidRPr="00700812">
              <w:rPr>
                <w:rFonts w:eastAsia="Arial"/>
                <w:szCs w:val="24"/>
                <w:lang w:eastAsia="en-US"/>
              </w:rPr>
              <w:t>Keri Shannon, CEO</w:t>
            </w:r>
          </w:p>
        </w:tc>
      </w:tr>
      <w:tr w:rsidR="00C016DE" w:rsidRPr="00700812" w14:paraId="6E268924" w14:textId="77777777" w:rsidTr="00A7409F">
        <w:trPr>
          <w:trHeight w:val="300"/>
        </w:trPr>
        <w:tc>
          <w:tcPr>
            <w:tcW w:w="2260" w:type="dxa"/>
            <w:tcBorders>
              <w:top w:val="single" w:sz="8" w:space="0" w:color="auto"/>
              <w:left w:val="single" w:sz="8" w:space="0" w:color="auto"/>
              <w:bottom w:val="single" w:sz="8" w:space="0" w:color="auto"/>
              <w:right w:val="single" w:sz="8" w:space="0" w:color="auto"/>
            </w:tcBorders>
            <w:tcMar>
              <w:left w:w="108" w:type="dxa"/>
              <w:right w:w="108" w:type="dxa"/>
            </w:tcMar>
          </w:tcPr>
          <w:p w14:paraId="2007560C" w14:textId="77777777" w:rsidR="00C016DE" w:rsidRPr="00700812" w:rsidRDefault="00C016DE" w:rsidP="00700812">
            <w:pPr>
              <w:spacing w:before="0" w:after="0" w:line="276" w:lineRule="auto"/>
              <w:ind w:right="110"/>
              <w:rPr>
                <w:rFonts w:ascii="Calibri" w:eastAsia="Calibri" w:hAnsi="Calibri"/>
                <w:szCs w:val="24"/>
                <w:lang w:eastAsia="en-US"/>
              </w:rPr>
            </w:pPr>
            <w:r w:rsidRPr="00700812">
              <w:rPr>
                <w:rFonts w:eastAsia="Arial"/>
                <w:b/>
                <w:bCs/>
                <w:color w:val="244061"/>
                <w:szCs w:val="24"/>
                <w:lang w:eastAsia="en-US"/>
              </w:rPr>
              <w:t>Attachments</w:t>
            </w:r>
          </w:p>
        </w:tc>
        <w:tc>
          <w:tcPr>
            <w:tcW w:w="6755" w:type="dxa"/>
            <w:tcBorders>
              <w:top w:val="single" w:sz="8" w:space="0" w:color="auto"/>
              <w:left w:val="single" w:sz="8" w:space="0" w:color="auto"/>
              <w:bottom w:val="single" w:sz="8" w:space="0" w:color="auto"/>
              <w:right w:val="single" w:sz="8" w:space="0" w:color="auto"/>
            </w:tcBorders>
            <w:tcMar>
              <w:left w:w="108" w:type="dxa"/>
              <w:right w:w="108" w:type="dxa"/>
            </w:tcMar>
          </w:tcPr>
          <w:p w14:paraId="53BBFEB0" w14:textId="7498820F" w:rsidR="00C016DE" w:rsidRPr="00700812" w:rsidRDefault="00C016DE" w:rsidP="0014251A">
            <w:pPr>
              <w:spacing w:before="0" w:after="0" w:line="276" w:lineRule="auto"/>
              <w:ind w:right="39"/>
              <w:rPr>
                <w:rFonts w:ascii="Calibri" w:eastAsia="Calibri" w:hAnsi="Calibri"/>
                <w:szCs w:val="24"/>
                <w:lang w:eastAsia="en-US"/>
              </w:rPr>
            </w:pPr>
            <w:r w:rsidRPr="00700812">
              <w:rPr>
                <w:rFonts w:eastAsia="Arial"/>
                <w:szCs w:val="24"/>
                <w:lang w:val="en-US" w:eastAsia="en-US"/>
              </w:rPr>
              <w:t>Nil</w:t>
            </w:r>
            <w:r w:rsidR="0014251A">
              <w:rPr>
                <w:rFonts w:eastAsia="Arial"/>
                <w:szCs w:val="24"/>
                <w:lang w:val="en-US" w:eastAsia="en-US"/>
              </w:rPr>
              <w:t>.</w:t>
            </w:r>
          </w:p>
        </w:tc>
      </w:tr>
    </w:tbl>
    <w:p w14:paraId="576816CC" w14:textId="1D15DF92" w:rsidR="00C016DE" w:rsidRDefault="00C016DE" w:rsidP="00700812">
      <w:pPr>
        <w:spacing w:before="0" w:after="0" w:line="240" w:lineRule="auto"/>
        <w:ind w:right="-330"/>
        <w:rPr>
          <w:bCs/>
          <w:szCs w:val="24"/>
        </w:rPr>
      </w:pPr>
    </w:p>
    <w:p w14:paraId="559D516B" w14:textId="77777777" w:rsidR="00700812" w:rsidRPr="00700812" w:rsidRDefault="00700812" w:rsidP="00700812">
      <w:pPr>
        <w:spacing w:before="0" w:after="0" w:line="240" w:lineRule="auto"/>
        <w:ind w:right="-330"/>
        <w:rPr>
          <w:bCs/>
          <w:szCs w:val="24"/>
        </w:rPr>
      </w:pPr>
    </w:p>
    <w:p w14:paraId="4F3F7F87" w14:textId="77777777" w:rsidR="00C016DE" w:rsidRPr="00A20084" w:rsidRDefault="00C016DE" w:rsidP="00A20084">
      <w:pPr>
        <w:spacing w:before="0" w:after="0" w:line="240" w:lineRule="auto"/>
        <w:ind w:right="-330"/>
        <w:rPr>
          <w:rFonts w:eastAsia="Arial"/>
          <w:b/>
          <w:bCs/>
          <w:color w:val="244061"/>
          <w:sz w:val="28"/>
          <w:szCs w:val="28"/>
          <w:lang w:val="en-US" w:eastAsia="en-US"/>
        </w:rPr>
      </w:pPr>
      <w:r w:rsidRPr="00A20084">
        <w:rPr>
          <w:rFonts w:eastAsia="Arial"/>
          <w:b/>
          <w:bCs/>
          <w:color w:val="244061"/>
          <w:sz w:val="28"/>
          <w:szCs w:val="28"/>
          <w:lang w:val="en-US" w:eastAsia="en-US"/>
        </w:rPr>
        <w:t>Purpose</w:t>
      </w:r>
    </w:p>
    <w:p w14:paraId="520C3BB4" w14:textId="0F49552F" w:rsidR="00C016DE" w:rsidRPr="00700812" w:rsidRDefault="00C016DE" w:rsidP="00700812">
      <w:pPr>
        <w:spacing w:before="0" w:after="0" w:line="240" w:lineRule="auto"/>
        <w:ind w:right="-330"/>
        <w:rPr>
          <w:bCs/>
          <w:szCs w:val="24"/>
        </w:rPr>
      </w:pPr>
    </w:p>
    <w:p w14:paraId="3A5B442E" w14:textId="77777777" w:rsidR="00C016DE" w:rsidRPr="00700812" w:rsidRDefault="00C016DE" w:rsidP="00700812">
      <w:pPr>
        <w:spacing w:before="0" w:after="0" w:line="240" w:lineRule="auto"/>
        <w:ind w:right="-330"/>
        <w:rPr>
          <w:bCs/>
          <w:szCs w:val="24"/>
        </w:rPr>
      </w:pPr>
      <w:r w:rsidRPr="00700812">
        <w:rPr>
          <w:bCs/>
          <w:szCs w:val="24"/>
        </w:rPr>
        <w:t xml:space="preserve">This report is being presented to Council in response to NOM44.10.24 which requested the CEO to develop a plan to expand Tresillian services to Mt Claremont Community Centre. </w:t>
      </w:r>
    </w:p>
    <w:p w14:paraId="5A535FBE" w14:textId="0B55A15A" w:rsidR="00C016DE" w:rsidRPr="00700812" w:rsidRDefault="00C016DE" w:rsidP="00700812">
      <w:pPr>
        <w:spacing w:before="0" w:after="0" w:line="240" w:lineRule="auto"/>
        <w:ind w:right="-330"/>
        <w:rPr>
          <w:bCs/>
          <w:szCs w:val="24"/>
        </w:rPr>
      </w:pPr>
    </w:p>
    <w:p w14:paraId="4B8CDD5B" w14:textId="6F1BB2CA" w:rsidR="00C016DE" w:rsidRPr="00700812" w:rsidRDefault="00C016DE" w:rsidP="00700812">
      <w:pPr>
        <w:spacing w:before="0" w:after="0" w:line="240" w:lineRule="auto"/>
        <w:ind w:right="-330"/>
        <w:rPr>
          <w:bCs/>
          <w:szCs w:val="24"/>
        </w:rPr>
      </w:pPr>
    </w:p>
    <w:p w14:paraId="7614C405" w14:textId="79C55FB8" w:rsidR="00C016DE" w:rsidRPr="00A20084" w:rsidRDefault="0042635E" w:rsidP="00700812">
      <w:pPr>
        <w:spacing w:before="0" w:after="0"/>
        <w:ind w:right="-330"/>
        <w:rPr>
          <w:rFonts w:ascii="Calibri" w:eastAsia="Calibri" w:hAnsi="Calibri"/>
          <w:sz w:val="28"/>
          <w:szCs w:val="28"/>
          <w:lang w:val="en-GB" w:eastAsia="en-US"/>
        </w:rPr>
      </w:pPr>
      <w:r w:rsidRPr="00A20084">
        <w:rPr>
          <w:rFonts w:eastAsia="Arial"/>
          <w:b/>
          <w:bCs/>
          <w:color w:val="244061"/>
          <w:sz w:val="28"/>
          <w:szCs w:val="28"/>
          <w:lang w:val="en-US" w:eastAsia="en-US"/>
        </w:rPr>
        <w:t>ADMINISTRATION RECOMMENDATION</w:t>
      </w:r>
    </w:p>
    <w:p w14:paraId="15B0FD76" w14:textId="70E55842" w:rsidR="00C016DE" w:rsidRPr="00700812" w:rsidRDefault="00C016DE" w:rsidP="00700812">
      <w:pPr>
        <w:spacing w:before="0" w:after="0" w:line="240" w:lineRule="auto"/>
        <w:ind w:right="-330"/>
        <w:rPr>
          <w:bCs/>
          <w:szCs w:val="24"/>
        </w:rPr>
      </w:pPr>
    </w:p>
    <w:p w14:paraId="41F86545" w14:textId="406D1E81" w:rsidR="00C016DE" w:rsidRPr="00700812" w:rsidRDefault="00C016DE" w:rsidP="00700812">
      <w:pPr>
        <w:spacing w:before="0" w:after="0"/>
        <w:ind w:right="-330"/>
        <w:rPr>
          <w:rFonts w:ascii="Calibri" w:eastAsia="Calibri" w:hAnsi="Calibri"/>
          <w:szCs w:val="24"/>
          <w:lang w:val="en-GB" w:eastAsia="en-US"/>
        </w:rPr>
      </w:pPr>
      <w:r w:rsidRPr="00700812">
        <w:rPr>
          <w:rFonts w:eastAsia="Arial"/>
          <w:b/>
          <w:bCs/>
          <w:color w:val="244061"/>
          <w:szCs w:val="24"/>
          <w:lang w:val="en-US" w:eastAsia="en-US"/>
        </w:rPr>
        <w:t xml:space="preserve">That Council </w:t>
      </w:r>
      <w:r w:rsidR="00700812">
        <w:rPr>
          <w:rFonts w:eastAsia="Arial"/>
          <w:b/>
          <w:bCs/>
          <w:color w:val="244061"/>
          <w:szCs w:val="24"/>
          <w:lang w:val="en-US" w:eastAsia="en-US"/>
        </w:rPr>
        <w:t>APPROVE</w:t>
      </w:r>
      <w:r w:rsidRPr="00700812">
        <w:rPr>
          <w:rFonts w:eastAsia="Arial"/>
          <w:b/>
          <w:bCs/>
          <w:color w:val="244061"/>
          <w:szCs w:val="24"/>
          <w:lang w:val="en-US" w:eastAsia="en-US"/>
        </w:rPr>
        <w:t xml:space="preserve"> the plan and associated costs to run a trial program of School Holiday workshops at Mount Claremont Community Centre, to commence in the 2025 July School Holidays. </w:t>
      </w:r>
    </w:p>
    <w:p w14:paraId="7151D3E4" w14:textId="6B73079C" w:rsidR="00C016DE" w:rsidRPr="00700812" w:rsidRDefault="00C016DE" w:rsidP="00700812">
      <w:pPr>
        <w:spacing w:before="0" w:after="0" w:line="240" w:lineRule="auto"/>
        <w:ind w:right="-330"/>
        <w:rPr>
          <w:bCs/>
          <w:szCs w:val="24"/>
        </w:rPr>
      </w:pPr>
    </w:p>
    <w:p w14:paraId="6B3ACB22" w14:textId="36F7DF96" w:rsidR="00C016DE" w:rsidRPr="00700812" w:rsidRDefault="00C016DE" w:rsidP="00700812">
      <w:pPr>
        <w:spacing w:before="0" w:after="0" w:line="240" w:lineRule="auto"/>
        <w:ind w:right="-330"/>
        <w:rPr>
          <w:bCs/>
          <w:szCs w:val="24"/>
        </w:rPr>
      </w:pPr>
    </w:p>
    <w:p w14:paraId="498FDA8D" w14:textId="77777777" w:rsidR="00C016DE" w:rsidRPr="00A20084" w:rsidRDefault="00C016DE" w:rsidP="00A20084">
      <w:pPr>
        <w:spacing w:before="0" w:after="0" w:line="240" w:lineRule="auto"/>
        <w:ind w:right="-330"/>
        <w:rPr>
          <w:rFonts w:eastAsia="Arial"/>
          <w:b/>
          <w:bCs/>
          <w:color w:val="244061"/>
          <w:sz w:val="28"/>
          <w:szCs w:val="28"/>
          <w:lang w:val="en-US" w:eastAsia="en-US"/>
        </w:rPr>
      </w:pPr>
      <w:r w:rsidRPr="00A20084">
        <w:rPr>
          <w:rFonts w:eastAsia="Arial"/>
          <w:b/>
          <w:bCs/>
          <w:color w:val="244061"/>
          <w:sz w:val="28"/>
          <w:szCs w:val="28"/>
          <w:lang w:val="en-US" w:eastAsia="en-US"/>
        </w:rPr>
        <w:t>Voting Requirement</w:t>
      </w:r>
    </w:p>
    <w:p w14:paraId="2EC02F29" w14:textId="5E495754" w:rsidR="00C016DE" w:rsidRPr="00700812" w:rsidRDefault="00C016DE" w:rsidP="00700812">
      <w:pPr>
        <w:spacing w:before="0" w:after="0" w:line="240" w:lineRule="auto"/>
        <w:ind w:right="-330"/>
        <w:rPr>
          <w:bCs/>
          <w:szCs w:val="24"/>
        </w:rPr>
      </w:pPr>
    </w:p>
    <w:p w14:paraId="1DDE0CDE" w14:textId="544EDF9C" w:rsidR="00C016DE" w:rsidRPr="00700812" w:rsidRDefault="00C016DE" w:rsidP="00700812">
      <w:pPr>
        <w:spacing w:before="0" w:after="0"/>
        <w:ind w:right="-330"/>
        <w:rPr>
          <w:rFonts w:ascii="Calibri" w:eastAsia="Calibri" w:hAnsi="Calibri"/>
          <w:szCs w:val="24"/>
          <w:lang w:val="en-GB" w:eastAsia="en-US"/>
        </w:rPr>
      </w:pPr>
      <w:r w:rsidRPr="00700812">
        <w:rPr>
          <w:rFonts w:eastAsia="Arial"/>
          <w:color w:val="000000"/>
          <w:szCs w:val="24"/>
          <w:lang w:val="en-GB" w:eastAsia="en-US"/>
        </w:rPr>
        <w:t>Simple Majority</w:t>
      </w:r>
      <w:r w:rsidR="00700812">
        <w:rPr>
          <w:rFonts w:eastAsia="Arial"/>
          <w:color w:val="000000"/>
          <w:szCs w:val="24"/>
          <w:lang w:val="en-GB" w:eastAsia="en-US"/>
        </w:rPr>
        <w:t>.</w:t>
      </w:r>
    </w:p>
    <w:p w14:paraId="6AA0535F" w14:textId="3EA8298D" w:rsidR="00C016DE" w:rsidRDefault="00C016DE" w:rsidP="00700812">
      <w:pPr>
        <w:spacing w:before="0" w:after="0" w:line="240" w:lineRule="auto"/>
        <w:ind w:right="-330"/>
        <w:rPr>
          <w:bCs/>
          <w:szCs w:val="24"/>
        </w:rPr>
      </w:pPr>
    </w:p>
    <w:p w14:paraId="29107CFE" w14:textId="77777777" w:rsidR="00A20084" w:rsidRPr="00700812" w:rsidRDefault="00A20084" w:rsidP="00700812">
      <w:pPr>
        <w:spacing w:before="0" w:after="0" w:line="240" w:lineRule="auto"/>
        <w:ind w:right="-330"/>
        <w:rPr>
          <w:bCs/>
          <w:szCs w:val="24"/>
        </w:rPr>
      </w:pPr>
    </w:p>
    <w:p w14:paraId="23AB6298" w14:textId="77777777" w:rsidR="00C016DE" w:rsidRPr="00A20084" w:rsidRDefault="00C016DE" w:rsidP="00A20084">
      <w:pPr>
        <w:spacing w:before="0" w:after="0" w:line="240" w:lineRule="auto"/>
        <w:ind w:right="-330"/>
        <w:rPr>
          <w:rFonts w:eastAsia="Arial"/>
          <w:b/>
          <w:bCs/>
          <w:color w:val="244061"/>
          <w:sz w:val="28"/>
          <w:szCs w:val="28"/>
          <w:lang w:val="en-US" w:eastAsia="en-US"/>
        </w:rPr>
      </w:pPr>
      <w:r w:rsidRPr="00A20084">
        <w:rPr>
          <w:rFonts w:eastAsia="Arial"/>
          <w:b/>
          <w:bCs/>
          <w:color w:val="244061"/>
          <w:sz w:val="28"/>
          <w:szCs w:val="28"/>
          <w:lang w:val="en-US" w:eastAsia="en-US"/>
        </w:rPr>
        <w:t xml:space="preserve">Background </w:t>
      </w:r>
    </w:p>
    <w:p w14:paraId="00F21719" w14:textId="15B066D6" w:rsidR="00C016DE" w:rsidRPr="00700812" w:rsidRDefault="00C016DE" w:rsidP="00700812">
      <w:pPr>
        <w:spacing w:before="0" w:after="0" w:line="240" w:lineRule="auto"/>
        <w:ind w:right="-330"/>
        <w:rPr>
          <w:bCs/>
          <w:szCs w:val="24"/>
        </w:rPr>
      </w:pPr>
    </w:p>
    <w:p w14:paraId="626CBE32" w14:textId="7690B6CF" w:rsidR="00700812" w:rsidRPr="00A20084" w:rsidRDefault="00C016DE" w:rsidP="00A20084">
      <w:pPr>
        <w:spacing w:before="0" w:after="0" w:line="240" w:lineRule="auto"/>
        <w:ind w:right="-330"/>
        <w:rPr>
          <w:bCs/>
          <w:szCs w:val="24"/>
        </w:rPr>
      </w:pPr>
      <w:r w:rsidRPr="00A20084">
        <w:rPr>
          <w:bCs/>
          <w:szCs w:val="24"/>
        </w:rPr>
        <w:t xml:space="preserve">At the October 2024 ordinary Council meeting, council voted in favour of NOM44.10.24, instructing the CEO and Tresillian management to develop a plan to relocate and or expand Tresillian course offerings to Mount Claremont Community Centre.  </w:t>
      </w:r>
    </w:p>
    <w:p w14:paraId="28C21F48" w14:textId="77777777" w:rsidR="00700812" w:rsidRDefault="00700812">
      <w:pPr>
        <w:spacing w:before="0" w:after="120"/>
        <w:jc w:val="left"/>
        <w:rPr>
          <w:rFonts w:eastAsia="Arial"/>
          <w:szCs w:val="24"/>
          <w:lang w:val="en-US" w:eastAsia="en-US"/>
        </w:rPr>
      </w:pPr>
      <w:r>
        <w:rPr>
          <w:rFonts w:eastAsia="Arial"/>
          <w:szCs w:val="24"/>
          <w:lang w:val="en-US" w:eastAsia="en-US"/>
        </w:rPr>
        <w:br w:type="page"/>
      </w:r>
    </w:p>
    <w:p w14:paraId="415D8A0A" w14:textId="77777777" w:rsidR="00C016DE" w:rsidRPr="00700812" w:rsidRDefault="00C016DE" w:rsidP="00700812">
      <w:pPr>
        <w:spacing w:before="0" w:after="0" w:line="240" w:lineRule="auto"/>
        <w:ind w:right="-330"/>
        <w:rPr>
          <w:bCs/>
          <w:szCs w:val="24"/>
        </w:rPr>
      </w:pPr>
      <w:r w:rsidRPr="00C016DE">
        <w:rPr>
          <w:rFonts w:eastAsia="Arial"/>
          <w:b/>
          <w:bCs/>
          <w:color w:val="244061"/>
          <w:sz w:val="28"/>
          <w:szCs w:val="28"/>
          <w:lang w:val="en-US" w:eastAsia="en-US"/>
        </w:rPr>
        <w:lastRenderedPageBreak/>
        <w:t>Discussion</w:t>
      </w:r>
    </w:p>
    <w:p w14:paraId="3C858789" w14:textId="56EFA730" w:rsidR="00C016DE" w:rsidRPr="00700812" w:rsidRDefault="00C016DE" w:rsidP="00700812">
      <w:pPr>
        <w:spacing w:before="0" w:after="0" w:line="240" w:lineRule="auto"/>
        <w:ind w:right="-330"/>
        <w:rPr>
          <w:bCs/>
          <w:szCs w:val="24"/>
        </w:rPr>
      </w:pPr>
    </w:p>
    <w:p w14:paraId="69AD6DCE" w14:textId="77777777" w:rsidR="00C016DE" w:rsidRPr="00700812" w:rsidRDefault="00C016DE" w:rsidP="00700812">
      <w:pPr>
        <w:spacing w:before="0" w:after="0" w:line="240" w:lineRule="auto"/>
        <w:ind w:right="-330"/>
        <w:rPr>
          <w:bCs/>
          <w:szCs w:val="24"/>
        </w:rPr>
      </w:pPr>
      <w:r w:rsidRPr="00700812">
        <w:rPr>
          <w:bCs/>
          <w:szCs w:val="24"/>
        </w:rPr>
        <w:t xml:space="preserve">Since the first discussions to develop the new Council Plan 2023-33, there has been some consideration for expanding Tresillian programming to different locations in the </w:t>
      </w:r>
      <w:proofErr w:type="gramStart"/>
      <w:r w:rsidRPr="00700812">
        <w:rPr>
          <w:bCs/>
          <w:szCs w:val="24"/>
        </w:rPr>
        <w:t>City</w:t>
      </w:r>
      <w:proofErr w:type="gramEnd"/>
      <w:r w:rsidRPr="00700812">
        <w:rPr>
          <w:bCs/>
          <w:szCs w:val="24"/>
        </w:rPr>
        <w:t xml:space="preserve">.  Mt Claremont Community Centre could be a suitable location to trial such an expansion as the Tuart Room could be repurposed for art classes. This is the only suitably sized room with non-carpet flooring.   </w:t>
      </w:r>
    </w:p>
    <w:p w14:paraId="3D5A6C46" w14:textId="5679BCFF" w:rsidR="00C016DE" w:rsidRPr="00700812" w:rsidRDefault="00C016DE" w:rsidP="00700812">
      <w:pPr>
        <w:spacing w:before="0" w:after="0" w:line="240" w:lineRule="auto"/>
        <w:ind w:right="-330"/>
        <w:rPr>
          <w:bCs/>
          <w:szCs w:val="24"/>
        </w:rPr>
      </w:pPr>
    </w:p>
    <w:p w14:paraId="50F89D9C" w14:textId="77777777" w:rsidR="00C016DE" w:rsidRPr="00700812" w:rsidRDefault="00C016DE" w:rsidP="00700812">
      <w:pPr>
        <w:spacing w:before="0" w:after="0" w:line="240" w:lineRule="auto"/>
        <w:ind w:right="-330"/>
        <w:rPr>
          <w:bCs/>
          <w:szCs w:val="24"/>
        </w:rPr>
      </w:pPr>
      <w:r w:rsidRPr="00700812">
        <w:rPr>
          <w:bCs/>
          <w:szCs w:val="24"/>
        </w:rPr>
        <w:t xml:space="preserve">Local Government services are provided to cover a gap and cannot be in competition with private industry in the local area.  The only gap identified at MCCC is provision of workshops and courses for children and youth.  There are already several programs running at MCCC for adult fitness and language courses. </w:t>
      </w:r>
    </w:p>
    <w:p w14:paraId="6CC33DE4" w14:textId="1D6643B9" w:rsidR="00C016DE" w:rsidRPr="00700812" w:rsidRDefault="00C016DE" w:rsidP="00700812">
      <w:pPr>
        <w:spacing w:before="0" w:after="0" w:line="240" w:lineRule="auto"/>
        <w:ind w:right="-330"/>
        <w:rPr>
          <w:bCs/>
          <w:szCs w:val="24"/>
        </w:rPr>
      </w:pPr>
    </w:p>
    <w:p w14:paraId="192A33F7" w14:textId="77777777" w:rsidR="00C016DE" w:rsidRPr="00700812" w:rsidRDefault="00C016DE" w:rsidP="00700812">
      <w:pPr>
        <w:spacing w:before="0" w:after="0" w:line="240" w:lineRule="auto"/>
        <w:ind w:right="-330"/>
        <w:rPr>
          <w:bCs/>
          <w:szCs w:val="24"/>
        </w:rPr>
      </w:pPr>
      <w:r w:rsidRPr="00700812">
        <w:rPr>
          <w:bCs/>
          <w:szCs w:val="24"/>
        </w:rPr>
        <w:t xml:space="preserve">The school holiday program may engage with the many young families in the Mt Claremont area. A Trial School Holiday program of workshops for July would include weekday workshops from 7 – 18 July 2025. These workshops would be aimed at children aged 5 – 16 years. </w:t>
      </w:r>
    </w:p>
    <w:p w14:paraId="03184002" w14:textId="17547056" w:rsidR="00C016DE" w:rsidRPr="00700812" w:rsidRDefault="00C016DE" w:rsidP="00700812">
      <w:pPr>
        <w:spacing w:before="0" w:after="0" w:line="240" w:lineRule="auto"/>
        <w:ind w:right="-330"/>
        <w:rPr>
          <w:bCs/>
          <w:szCs w:val="24"/>
        </w:rPr>
      </w:pPr>
    </w:p>
    <w:p w14:paraId="545C45D2" w14:textId="77777777" w:rsidR="00C016DE" w:rsidRPr="00700812" w:rsidRDefault="00C016DE" w:rsidP="00700812">
      <w:pPr>
        <w:spacing w:before="0" w:after="0" w:line="240" w:lineRule="auto"/>
        <w:ind w:right="-330"/>
        <w:rPr>
          <w:bCs/>
          <w:szCs w:val="24"/>
        </w:rPr>
      </w:pPr>
      <w:r w:rsidRPr="00700812">
        <w:rPr>
          <w:bCs/>
          <w:szCs w:val="24"/>
        </w:rPr>
        <w:t xml:space="preserve">Council may like to consider the risks of expanding the Tresillian service, against the benefits of engaging with the families in Mt Claremont.  </w:t>
      </w:r>
    </w:p>
    <w:p w14:paraId="72EF72DD" w14:textId="7740D7B0" w:rsidR="00C016DE" w:rsidRPr="00700812" w:rsidRDefault="00C016DE" w:rsidP="00700812">
      <w:pPr>
        <w:spacing w:before="0" w:after="0" w:line="240" w:lineRule="auto"/>
        <w:ind w:right="-330"/>
        <w:rPr>
          <w:bCs/>
          <w:szCs w:val="24"/>
        </w:rPr>
      </w:pPr>
    </w:p>
    <w:p w14:paraId="67167681" w14:textId="77777777" w:rsidR="00C016DE" w:rsidRPr="00700812" w:rsidRDefault="00C016DE" w:rsidP="00700812">
      <w:pPr>
        <w:spacing w:before="0" w:after="0" w:line="240" w:lineRule="auto"/>
        <w:ind w:right="-330"/>
        <w:rPr>
          <w:bCs/>
          <w:szCs w:val="24"/>
        </w:rPr>
      </w:pPr>
      <w:r w:rsidRPr="00700812">
        <w:rPr>
          <w:bCs/>
          <w:szCs w:val="24"/>
        </w:rPr>
        <w:t xml:space="preserve">The School Holiday program at Tresillian Arts Centre is very popular with the community but is the lowest cost recovery area in the Tresillian programme.  The school holiday program averages about $16,000 annual revenue after tutor costs.  This revenue does not </w:t>
      </w:r>
      <w:proofErr w:type="gramStart"/>
      <w:r w:rsidRPr="00700812">
        <w:rPr>
          <w:bCs/>
          <w:szCs w:val="24"/>
        </w:rPr>
        <w:t>take into account</w:t>
      </w:r>
      <w:proofErr w:type="gramEnd"/>
      <w:r w:rsidRPr="00700812">
        <w:rPr>
          <w:bCs/>
          <w:szCs w:val="24"/>
        </w:rPr>
        <w:t xml:space="preserve"> costs for materials, FTE and other admin costs. </w:t>
      </w:r>
    </w:p>
    <w:p w14:paraId="63CD1431" w14:textId="0D9F5FB8" w:rsidR="00C016DE" w:rsidRPr="00700812" w:rsidRDefault="00C016DE" w:rsidP="00700812">
      <w:pPr>
        <w:spacing w:before="0" w:after="0" w:line="240" w:lineRule="auto"/>
        <w:ind w:right="-330"/>
        <w:rPr>
          <w:bCs/>
          <w:szCs w:val="24"/>
        </w:rPr>
      </w:pPr>
    </w:p>
    <w:p w14:paraId="4D8C9A21" w14:textId="77777777" w:rsidR="00C016DE" w:rsidRPr="00700812" w:rsidRDefault="00C016DE" w:rsidP="00700812">
      <w:pPr>
        <w:spacing w:before="0" w:after="0" w:line="240" w:lineRule="auto"/>
        <w:ind w:right="-330"/>
        <w:rPr>
          <w:bCs/>
          <w:szCs w:val="24"/>
        </w:rPr>
      </w:pPr>
      <w:r w:rsidRPr="00700812">
        <w:rPr>
          <w:bCs/>
          <w:szCs w:val="24"/>
        </w:rPr>
        <w:t xml:space="preserve">Attendees at the Tresillian School holiday program include residents from the Mt Claremont community. Splitting the program between the Tyrell St Arts Centre and the Mt Claremont Community Centre could potentially split the attendance and reduce the cost recovery further.  However, it may make possible a new service for Mt Claremont families who are unable to get to Tresillian during the school holidays. </w:t>
      </w:r>
    </w:p>
    <w:p w14:paraId="2601C745" w14:textId="3627D529" w:rsidR="00C016DE" w:rsidRPr="00700812" w:rsidRDefault="00C016DE" w:rsidP="00700812">
      <w:pPr>
        <w:spacing w:before="0" w:after="0" w:line="240" w:lineRule="auto"/>
        <w:ind w:right="-330"/>
        <w:rPr>
          <w:bCs/>
          <w:szCs w:val="24"/>
        </w:rPr>
      </w:pPr>
    </w:p>
    <w:p w14:paraId="2D466F65" w14:textId="31294C07" w:rsidR="00C016DE" w:rsidRPr="00700812" w:rsidRDefault="00C016DE" w:rsidP="00700812">
      <w:pPr>
        <w:spacing w:before="0" w:after="0" w:line="240" w:lineRule="auto"/>
        <w:ind w:right="-330"/>
        <w:rPr>
          <w:bCs/>
          <w:szCs w:val="24"/>
        </w:rPr>
      </w:pPr>
    </w:p>
    <w:p w14:paraId="022C3A8E" w14:textId="77777777" w:rsidR="00C016DE" w:rsidRPr="00C016DE" w:rsidRDefault="00C016DE" w:rsidP="00700812">
      <w:pPr>
        <w:spacing w:before="0" w:after="0"/>
        <w:ind w:right="-330"/>
        <w:rPr>
          <w:rFonts w:ascii="Calibri" w:eastAsia="Calibri" w:hAnsi="Calibri"/>
          <w:sz w:val="22"/>
          <w:lang w:val="en-GB" w:eastAsia="en-US"/>
        </w:rPr>
      </w:pPr>
      <w:r w:rsidRPr="00C016DE">
        <w:rPr>
          <w:rFonts w:eastAsia="Arial"/>
          <w:b/>
          <w:bCs/>
          <w:color w:val="244061"/>
          <w:sz w:val="28"/>
          <w:szCs w:val="28"/>
          <w:lang w:val="en-US" w:eastAsia="en-US"/>
        </w:rPr>
        <w:t>Consultation</w:t>
      </w:r>
    </w:p>
    <w:p w14:paraId="75CF0A49" w14:textId="3C80B4E2" w:rsidR="00C016DE" w:rsidRPr="00700812" w:rsidRDefault="00C016DE" w:rsidP="00700812">
      <w:pPr>
        <w:spacing w:before="0" w:after="0" w:line="240" w:lineRule="auto"/>
        <w:ind w:right="-330"/>
        <w:rPr>
          <w:bCs/>
          <w:szCs w:val="24"/>
        </w:rPr>
      </w:pPr>
    </w:p>
    <w:p w14:paraId="22CA9546" w14:textId="77777777" w:rsidR="00C016DE" w:rsidRPr="00700812" w:rsidRDefault="00C016DE" w:rsidP="00700812">
      <w:pPr>
        <w:spacing w:before="0" w:after="0" w:line="240" w:lineRule="auto"/>
        <w:ind w:right="-330"/>
        <w:rPr>
          <w:bCs/>
          <w:szCs w:val="24"/>
        </w:rPr>
      </w:pPr>
      <w:r w:rsidRPr="00700812">
        <w:rPr>
          <w:bCs/>
          <w:szCs w:val="24"/>
        </w:rPr>
        <w:t xml:space="preserve">No consultation has occurred for this proposed expansion. The proposed expansion is in response to Councillor request for the expansion.  The community has not been engaged for comment on this proposal. The trial sessions of School Holiday programming from July onwards would be a method for engaging community support and interest in the expansion of Tresillian Service Delivery. </w:t>
      </w:r>
    </w:p>
    <w:p w14:paraId="50CD677C" w14:textId="79585957" w:rsidR="00C016DE" w:rsidRPr="00700812" w:rsidRDefault="00C016DE" w:rsidP="00700812">
      <w:pPr>
        <w:spacing w:before="0" w:after="0" w:line="240" w:lineRule="auto"/>
        <w:ind w:right="-330"/>
        <w:rPr>
          <w:bCs/>
          <w:szCs w:val="24"/>
        </w:rPr>
      </w:pPr>
    </w:p>
    <w:p w14:paraId="7307DDB4" w14:textId="4D6862B4" w:rsidR="00C016DE" w:rsidRPr="00700812" w:rsidRDefault="00C016DE" w:rsidP="00700812">
      <w:pPr>
        <w:spacing w:before="0" w:after="0" w:line="240" w:lineRule="auto"/>
        <w:ind w:right="-330"/>
        <w:rPr>
          <w:bCs/>
          <w:szCs w:val="24"/>
        </w:rPr>
      </w:pPr>
    </w:p>
    <w:p w14:paraId="0FD1448B" w14:textId="77777777" w:rsidR="00C016DE" w:rsidRPr="00700812" w:rsidRDefault="00C016DE" w:rsidP="00700812">
      <w:pPr>
        <w:spacing w:before="0" w:after="0"/>
        <w:ind w:right="-330"/>
        <w:rPr>
          <w:rFonts w:eastAsia="Arial"/>
          <w:b/>
          <w:bCs/>
          <w:color w:val="244061"/>
          <w:sz w:val="28"/>
          <w:szCs w:val="28"/>
          <w:lang w:val="en-US" w:eastAsia="en-US"/>
        </w:rPr>
      </w:pPr>
      <w:r w:rsidRPr="00C016DE">
        <w:rPr>
          <w:rFonts w:eastAsia="Arial"/>
          <w:b/>
          <w:bCs/>
          <w:color w:val="244061"/>
          <w:sz w:val="28"/>
          <w:szCs w:val="28"/>
          <w:lang w:val="en-US" w:eastAsia="en-US"/>
        </w:rPr>
        <w:t>Strategic Implications</w:t>
      </w:r>
    </w:p>
    <w:p w14:paraId="6A3F4F9A" w14:textId="56BC5FE6" w:rsidR="00C016DE" w:rsidRPr="00700812" w:rsidRDefault="00C016DE" w:rsidP="00700812">
      <w:pPr>
        <w:spacing w:before="0" w:after="0" w:line="240" w:lineRule="auto"/>
        <w:ind w:right="-330"/>
        <w:rPr>
          <w:bCs/>
          <w:szCs w:val="24"/>
        </w:rPr>
      </w:pPr>
    </w:p>
    <w:p w14:paraId="19DDAF40" w14:textId="77777777" w:rsidR="00C016DE" w:rsidRPr="00700812" w:rsidRDefault="00C016DE" w:rsidP="00700812">
      <w:pPr>
        <w:spacing w:before="0" w:after="0" w:line="240" w:lineRule="auto"/>
        <w:ind w:right="-330"/>
        <w:rPr>
          <w:bCs/>
          <w:szCs w:val="24"/>
        </w:rPr>
      </w:pPr>
      <w:r w:rsidRPr="00700812">
        <w:rPr>
          <w:bCs/>
          <w:szCs w:val="24"/>
        </w:rPr>
        <w:t>This item is strategically aligned to the City of Nedlands Council Plan 2023-33 vision and desired outcomes as follows:</w:t>
      </w:r>
    </w:p>
    <w:p w14:paraId="6898D7BB" w14:textId="63D039B6" w:rsidR="00700812" w:rsidRDefault="00700812">
      <w:pPr>
        <w:spacing w:before="0" w:after="120"/>
        <w:jc w:val="left"/>
        <w:rPr>
          <w:bCs/>
          <w:szCs w:val="24"/>
        </w:rPr>
      </w:pPr>
      <w:r>
        <w:rPr>
          <w:bCs/>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7"/>
        <w:gridCol w:w="16"/>
        <w:gridCol w:w="7282"/>
      </w:tblGrid>
      <w:tr w:rsidR="00C016DE" w:rsidRPr="00C016DE" w14:paraId="3ED7D003" w14:textId="77777777" w:rsidTr="00700812">
        <w:trPr>
          <w:trHeight w:val="300"/>
        </w:trPr>
        <w:tc>
          <w:tcPr>
            <w:tcW w:w="1627" w:type="dxa"/>
            <w:tcMar>
              <w:left w:w="108" w:type="dxa"/>
              <w:right w:w="108" w:type="dxa"/>
            </w:tcMar>
          </w:tcPr>
          <w:p w14:paraId="4A990497" w14:textId="35BE5504" w:rsidR="00C016DE" w:rsidRPr="00C016DE" w:rsidRDefault="00700812" w:rsidP="00C016DE">
            <w:pPr>
              <w:spacing w:before="0" w:after="200" w:line="276" w:lineRule="auto"/>
              <w:ind w:left="27" w:right="-330"/>
              <w:rPr>
                <w:rFonts w:ascii="Calibri" w:eastAsia="Calibri" w:hAnsi="Calibri"/>
                <w:sz w:val="22"/>
                <w:lang w:eastAsia="en-US"/>
              </w:rPr>
            </w:pPr>
            <w:r>
              <w:rPr>
                <w:rFonts w:eastAsia="Arial"/>
                <w:b/>
                <w:bCs/>
                <w:szCs w:val="24"/>
                <w:lang w:eastAsia="en-US"/>
              </w:rPr>
              <w:lastRenderedPageBreak/>
              <w:t>V</w:t>
            </w:r>
            <w:r w:rsidR="00C016DE" w:rsidRPr="00C016DE">
              <w:rPr>
                <w:rFonts w:eastAsia="Arial"/>
                <w:b/>
                <w:bCs/>
                <w:szCs w:val="24"/>
                <w:lang w:eastAsia="en-US"/>
              </w:rPr>
              <w:t>ision</w:t>
            </w:r>
          </w:p>
        </w:tc>
        <w:tc>
          <w:tcPr>
            <w:tcW w:w="7293" w:type="dxa"/>
            <w:gridSpan w:val="2"/>
            <w:tcMar>
              <w:left w:w="108" w:type="dxa"/>
              <w:right w:w="108" w:type="dxa"/>
            </w:tcMar>
          </w:tcPr>
          <w:p w14:paraId="6B51DEA8" w14:textId="77777777" w:rsidR="00C016DE" w:rsidRPr="00C016DE" w:rsidRDefault="00C016DE" w:rsidP="00C016DE">
            <w:pPr>
              <w:spacing w:before="0" w:after="200" w:line="276" w:lineRule="auto"/>
              <w:ind w:right="-330"/>
              <w:rPr>
                <w:rFonts w:ascii="Calibri" w:eastAsia="Calibri" w:hAnsi="Calibri"/>
                <w:sz w:val="22"/>
                <w:lang w:eastAsia="en-US"/>
              </w:rPr>
            </w:pPr>
            <w:r w:rsidRPr="00C016DE">
              <w:rPr>
                <w:rFonts w:eastAsia="Arial"/>
                <w:b/>
                <w:bCs/>
                <w:szCs w:val="24"/>
                <w:lang w:eastAsia="en-US"/>
              </w:rPr>
              <w:t>Sustainable and responsible for a bright future</w:t>
            </w:r>
          </w:p>
        </w:tc>
      </w:tr>
      <w:tr w:rsidR="00C016DE" w:rsidRPr="00C016DE" w14:paraId="4D06798E" w14:textId="77777777" w:rsidTr="00700812">
        <w:trPr>
          <w:trHeight w:val="300"/>
        </w:trPr>
        <w:tc>
          <w:tcPr>
            <w:tcW w:w="1643" w:type="dxa"/>
            <w:gridSpan w:val="2"/>
            <w:tcMar>
              <w:left w:w="108" w:type="dxa"/>
              <w:right w:w="108" w:type="dxa"/>
            </w:tcMar>
          </w:tcPr>
          <w:p w14:paraId="442CE9AF" w14:textId="77777777" w:rsidR="00C016DE" w:rsidRPr="00C016DE" w:rsidRDefault="00C016DE" w:rsidP="00C016DE">
            <w:pPr>
              <w:spacing w:before="0" w:after="200" w:line="276" w:lineRule="auto"/>
              <w:ind w:left="27" w:right="-330"/>
              <w:rPr>
                <w:rFonts w:ascii="Calibri" w:eastAsia="Calibri" w:hAnsi="Calibri"/>
                <w:sz w:val="22"/>
                <w:lang w:eastAsia="en-US"/>
              </w:rPr>
            </w:pPr>
            <w:r w:rsidRPr="00C016DE">
              <w:rPr>
                <w:rFonts w:eastAsia="Arial"/>
                <w:b/>
                <w:bCs/>
                <w:szCs w:val="24"/>
                <w:lang w:val="en-US" w:eastAsia="en-US"/>
              </w:rPr>
              <w:t>Pillar</w:t>
            </w:r>
          </w:p>
        </w:tc>
        <w:tc>
          <w:tcPr>
            <w:tcW w:w="7276" w:type="dxa"/>
            <w:tcMar>
              <w:left w:w="108" w:type="dxa"/>
              <w:right w:w="108" w:type="dxa"/>
            </w:tcMar>
          </w:tcPr>
          <w:p w14:paraId="0A0DC335" w14:textId="77777777" w:rsidR="00C016DE" w:rsidRPr="00C016DE" w:rsidRDefault="00C016DE" w:rsidP="00C016DE">
            <w:pPr>
              <w:spacing w:before="0" w:after="200" w:line="276" w:lineRule="auto"/>
              <w:ind w:right="-330"/>
              <w:rPr>
                <w:rFonts w:ascii="Calibri" w:eastAsia="Calibri" w:hAnsi="Calibri"/>
                <w:sz w:val="22"/>
                <w:lang w:eastAsia="en-US"/>
              </w:rPr>
            </w:pPr>
            <w:r w:rsidRPr="00C016DE">
              <w:rPr>
                <w:rFonts w:eastAsia="Arial"/>
                <w:b/>
                <w:bCs/>
                <w:szCs w:val="24"/>
                <w:lang w:val="en-US" w:eastAsia="en-US"/>
              </w:rPr>
              <w:t>People</w:t>
            </w:r>
          </w:p>
        </w:tc>
      </w:tr>
      <w:tr w:rsidR="00C016DE" w:rsidRPr="00C016DE" w14:paraId="4773A85F" w14:textId="77777777" w:rsidTr="00700812">
        <w:trPr>
          <w:trHeight w:val="300"/>
        </w:trPr>
        <w:tc>
          <w:tcPr>
            <w:tcW w:w="1643" w:type="dxa"/>
            <w:gridSpan w:val="2"/>
            <w:tcMar>
              <w:left w:w="108" w:type="dxa"/>
              <w:right w:w="108" w:type="dxa"/>
            </w:tcMar>
          </w:tcPr>
          <w:p w14:paraId="0C722A5C" w14:textId="77777777" w:rsidR="00C016DE" w:rsidRPr="00C016DE" w:rsidRDefault="00C016DE" w:rsidP="00C016DE">
            <w:pPr>
              <w:spacing w:before="0" w:after="200" w:line="276" w:lineRule="auto"/>
              <w:ind w:left="27" w:right="-330"/>
              <w:rPr>
                <w:rFonts w:ascii="Calibri" w:eastAsia="Calibri" w:hAnsi="Calibri"/>
                <w:sz w:val="22"/>
                <w:lang w:eastAsia="en-US"/>
              </w:rPr>
            </w:pPr>
            <w:r w:rsidRPr="00C016DE">
              <w:rPr>
                <w:rFonts w:eastAsia="Arial"/>
                <w:b/>
                <w:bCs/>
                <w:szCs w:val="24"/>
                <w:lang w:val="en-US" w:eastAsia="en-US"/>
              </w:rPr>
              <w:t>Outcome</w:t>
            </w:r>
          </w:p>
        </w:tc>
        <w:tc>
          <w:tcPr>
            <w:tcW w:w="7276" w:type="dxa"/>
            <w:tcMar>
              <w:left w:w="108" w:type="dxa"/>
              <w:right w:w="108" w:type="dxa"/>
            </w:tcMar>
          </w:tcPr>
          <w:p w14:paraId="12CFC2DF" w14:textId="77777777" w:rsidR="00C016DE" w:rsidRPr="00C016DE" w:rsidRDefault="00C016DE" w:rsidP="00C016DE">
            <w:pPr>
              <w:spacing w:before="0" w:after="200" w:line="276" w:lineRule="auto"/>
              <w:ind w:right="-330"/>
              <w:rPr>
                <w:rFonts w:ascii="Calibri" w:eastAsia="Calibri" w:hAnsi="Calibri"/>
                <w:sz w:val="22"/>
                <w:lang w:eastAsia="en-US"/>
              </w:rPr>
            </w:pPr>
            <w:r w:rsidRPr="00C016DE">
              <w:rPr>
                <w:rFonts w:eastAsia="Arial"/>
                <w:szCs w:val="24"/>
                <w:lang w:val="en-US" w:eastAsia="en-US"/>
              </w:rPr>
              <w:t>1. Art, culture and heritage are valued and celebrated.</w:t>
            </w:r>
          </w:p>
        </w:tc>
      </w:tr>
      <w:tr w:rsidR="00C016DE" w:rsidRPr="00C016DE" w14:paraId="50CA4907" w14:textId="77777777" w:rsidTr="00700812">
        <w:trPr>
          <w:trHeight w:val="300"/>
        </w:trPr>
        <w:tc>
          <w:tcPr>
            <w:tcW w:w="1643" w:type="dxa"/>
            <w:gridSpan w:val="2"/>
            <w:tcMar>
              <w:left w:w="108" w:type="dxa"/>
              <w:right w:w="108" w:type="dxa"/>
            </w:tcMar>
          </w:tcPr>
          <w:p w14:paraId="3B0F29AA" w14:textId="77777777" w:rsidR="00C016DE" w:rsidRPr="00C016DE" w:rsidRDefault="00C016DE" w:rsidP="00C016DE">
            <w:pPr>
              <w:spacing w:before="0" w:after="200" w:line="276" w:lineRule="auto"/>
              <w:ind w:left="27" w:right="-330"/>
              <w:rPr>
                <w:rFonts w:ascii="Calibri" w:eastAsia="Calibri" w:hAnsi="Calibri"/>
                <w:sz w:val="22"/>
                <w:lang w:eastAsia="en-US"/>
              </w:rPr>
            </w:pPr>
            <w:r w:rsidRPr="00C016DE">
              <w:rPr>
                <w:rFonts w:eastAsia="Arial"/>
                <w:b/>
                <w:bCs/>
                <w:szCs w:val="24"/>
                <w:lang w:val="en-US" w:eastAsia="en-US"/>
              </w:rPr>
              <w:t xml:space="preserve"> </w:t>
            </w:r>
          </w:p>
        </w:tc>
        <w:tc>
          <w:tcPr>
            <w:tcW w:w="7276" w:type="dxa"/>
            <w:tcMar>
              <w:left w:w="108" w:type="dxa"/>
              <w:right w:w="108" w:type="dxa"/>
            </w:tcMar>
          </w:tcPr>
          <w:p w14:paraId="4FBE40D7" w14:textId="77777777" w:rsidR="00C016DE" w:rsidRPr="00C016DE" w:rsidRDefault="00C016DE" w:rsidP="00C016DE">
            <w:pPr>
              <w:spacing w:before="0" w:after="200" w:line="276" w:lineRule="auto"/>
              <w:ind w:right="-330"/>
              <w:rPr>
                <w:rFonts w:ascii="Calibri" w:eastAsia="Calibri" w:hAnsi="Calibri"/>
                <w:sz w:val="22"/>
                <w:lang w:eastAsia="en-US"/>
              </w:rPr>
            </w:pPr>
            <w:r w:rsidRPr="00C016DE">
              <w:rPr>
                <w:rFonts w:eastAsia="Arial"/>
                <w:szCs w:val="24"/>
                <w:lang w:val="en-US" w:eastAsia="en-US"/>
              </w:rPr>
              <w:t>2. A healthy, active and safe community.</w:t>
            </w:r>
          </w:p>
        </w:tc>
      </w:tr>
      <w:tr w:rsidR="00C016DE" w:rsidRPr="00C016DE" w14:paraId="54229D59" w14:textId="77777777" w:rsidTr="00700812">
        <w:trPr>
          <w:trHeight w:val="300"/>
        </w:trPr>
        <w:tc>
          <w:tcPr>
            <w:tcW w:w="1643" w:type="dxa"/>
            <w:gridSpan w:val="2"/>
            <w:tcMar>
              <w:left w:w="108" w:type="dxa"/>
              <w:right w:w="108" w:type="dxa"/>
            </w:tcMar>
          </w:tcPr>
          <w:p w14:paraId="7B6071F9" w14:textId="77777777" w:rsidR="00C016DE" w:rsidRPr="00C016DE" w:rsidRDefault="00C016DE" w:rsidP="00C016DE">
            <w:pPr>
              <w:spacing w:before="0" w:after="200" w:line="276" w:lineRule="auto"/>
              <w:ind w:left="27" w:right="-330"/>
              <w:rPr>
                <w:rFonts w:ascii="Calibri" w:eastAsia="Calibri" w:hAnsi="Calibri"/>
                <w:sz w:val="22"/>
                <w:lang w:eastAsia="en-US"/>
              </w:rPr>
            </w:pPr>
            <w:r w:rsidRPr="00C016DE">
              <w:rPr>
                <w:rFonts w:eastAsia="Arial"/>
                <w:b/>
                <w:bCs/>
                <w:szCs w:val="24"/>
                <w:lang w:val="en-US" w:eastAsia="en-US"/>
              </w:rPr>
              <w:t xml:space="preserve"> </w:t>
            </w:r>
          </w:p>
        </w:tc>
        <w:tc>
          <w:tcPr>
            <w:tcW w:w="7276" w:type="dxa"/>
            <w:tcMar>
              <w:left w:w="108" w:type="dxa"/>
              <w:right w:w="108" w:type="dxa"/>
            </w:tcMar>
          </w:tcPr>
          <w:p w14:paraId="3E0154E5" w14:textId="77777777" w:rsidR="00C016DE" w:rsidRPr="00C016DE" w:rsidRDefault="00C016DE" w:rsidP="00C016DE">
            <w:pPr>
              <w:spacing w:before="0" w:after="200" w:line="276" w:lineRule="auto"/>
              <w:ind w:right="-330"/>
              <w:rPr>
                <w:rFonts w:ascii="Calibri" w:eastAsia="Calibri" w:hAnsi="Calibri"/>
                <w:sz w:val="22"/>
                <w:lang w:eastAsia="en-US"/>
              </w:rPr>
            </w:pPr>
            <w:r w:rsidRPr="00C016DE">
              <w:rPr>
                <w:rFonts w:eastAsia="Arial"/>
                <w:szCs w:val="24"/>
                <w:lang w:val="en-US" w:eastAsia="en-US"/>
              </w:rPr>
              <w:t>3. A caring and supportive community for all ages and abilities.</w:t>
            </w:r>
          </w:p>
        </w:tc>
      </w:tr>
      <w:tr w:rsidR="00C016DE" w:rsidRPr="00C016DE" w14:paraId="7B2C317D" w14:textId="77777777" w:rsidTr="00700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643" w:type="dxa"/>
            <w:gridSpan w:val="2"/>
            <w:tcBorders>
              <w:top w:val="nil"/>
              <w:left w:val="nil"/>
              <w:bottom w:val="nil"/>
              <w:right w:val="nil"/>
            </w:tcBorders>
            <w:tcMar>
              <w:left w:w="108" w:type="dxa"/>
              <w:right w:w="108" w:type="dxa"/>
            </w:tcMar>
          </w:tcPr>
          <w:p w14:paraId="2CD6F6E8" w14:textId="77777777" w:rsidR="00C016DE" w:rsidRPr="00C016DE" w:rsidRDefault="00C016DE" w:rsidP="00C016DE">
            <w:pPr>
              <w:spacing w:before="0" w:after="200" w:line="276" w:lineRule="auto"/>
              <w:ind w:right="-330"/>
              <w:rPr>
                <w:rFonts w:ascii="Calibri" w:eastAsia="Calibri" w:hAnsi="Calibri"/>
                <w:sz w:val="22"/>
                <w:lang w:eastAsia="en-US"/>
              </w:rPr>
            </w:pPr>
            <w:r w:rsidRPr="00C016DE">
              <w:rPr>
                <w:rFonts w:eastAsia="Arial"/>
                <w:b/>
                <w:bCs/>
                <w:szCs w:val="24"/>
                <w:lang w:val="en-US" w:eastAsia="en-US"/>
              </w:rPr>
              <w:t>Pillar</w:t>
            </w:r>
          </w:p>
        </w:tc>
        <w:tc>
          <w:tcPr>
            <w:tcW w:w="7282" w:type="dxa"/>
            <w:tcBorders>
              <w:top w:val="nil"/>
              <w:left w:val="nil"/>
              <w:bottom w:val="nil"/>
              <w:right w:val="nil"/>
            </w:tcBorders>
            <w:tcMar>
              <w:left w:w="108" w:type="dxa"/>
              <w:right w:w="108" w:type="dxa"/>
            </w:tcMar>
          </w:tcPr>
          <w:p w14:paraId="4DCAE125" w14:textId="77777777" w:rsidR="00C016DE" w:rsidRPr="00C016DE" w:rsidRDefault="00C016DE" w:rsidP="00C016DE">
            <w:pPr>
              <w:spacing w:before="0" w:after="200" w:line="276" w:lineRule="auto"/>
              <w:ind w:right="-330"/>
              <w:rPr>
                <w:rFonts w:ascii="Calibri" w:eastAsia="Calibri" w:hAnsi="Calibri"/>
                <w:sz w:val="22"/>
                <w:lang w:eastAsia="en-US"/>
              </w:rPr>
            </w:pPr>
            <w:r w:rsidRPr="00C016DE">
              <w:rPr>
                <w:rFonts w:eastAsia="Arial"/>
                <w:b/>
                <w:bCs/>
                <w:szCs w:val="24"/>
                <w:lang w:val="en-US" w:eastAsia="en-US"/>
              </w:rPr>
              <w:t>Prosperity</w:t>
            </w:r>
          </w:p>
        </w:tc>
      </w:tr>
      <w:tr w:rsidR="00C016DE" w:rsidRPr="00C016DE" w14:paraId="77B0A009" w14:textId="77777777" w:rsidTr="00700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643" w:type="dxa"/>
            <w:gridSpan w:val="2"/>
            <w:tcBorders>
              <w:top w:val="nil"/>
              <w:left w:val="nil"/>
              <w:bottom w:val="nil"/>
              <w:right w:val="nil"/>
            </w:tcBorders>
            <w:tcMar>
              <w:left w:w="108" w:type="dxa"/>
              <w:right w:w="108" w:type="dxa"/>
            </w:tcMar>
          </w:tcPr>
          <w:p w14:paraId="69737B93" w14:textId="77777777" w:rsidR="00C016DE" w:rsidRPr="00C016DE" w:rsidRDefault="00C016DE" w:rsidP="00C016DE">
            <w:pPr>
              <w:spacing w:before="0" w:after="200" w:line="276" w:lineRule="auto"/>
              <w:ind w:left="27" w:right="-330"/>
              <w:rPr>
                <w:rFonts w:ascii="Calibri" w:eastAsia="Calibri" w:hAnsi="Calibri"/>
                <w:sz w:val="22"/>
                <w:lang w:eastAsia="en-US"/>
              </w:rPr>
            </w:pPr>
            <w:r w:rsidRPr="00C016DE">
              <w:rPr>
                <w:rFonts w:eastAsia="Arial"/>
                <w:b/>
                <w:bCs/>
                <w:szCs w:val="24"/>
                <w:lang w:val="en-US" w:eastAsia="en-US"/>
              </w:rPr>
              <w:t>Outcome</w:t>
            </w:r>
          </w:p>
        </w:tc>
        <w:tc>
          <w:tcPr>
            <w:tcW w:w="7282" w:type="dxa"/>
            <w:tcBorders>
              <w:top w:val="nil"/>
              <w:left w:val="nil"/>
              <w:bottom w:val="nil"/>
              <w:right w:val="nil"/>
            </w:tcBorders>
            <w:tcMar>
              <w:left w:w="108" w:type="dxa"/>
              <w:right w:w="108" w:type="dxa"/>
            </w:tcMar>
          </w:tcPr>
          <w:p w14:paraId="0E58974A" w14:textId="77777777" w:rsidR="00C016DE" w:rsidRPr="00C016DE" w:rsidRDefault="00C016DE" w:rsidP="00C016DE">
            <w:pPr>
              <w:spacing w:before="0" w:after="200" w:line="276" w:lineRule="auto"/>
              <w:ind w:right="-330"/>
              <w:rPr>
                <w:rFonts w:ascii="Calibri" w:eastAsia="Calibri" w:hAnsi="Calibri"/>
                <w:sz w:val="22"/>
                <w:lang w:eastAsia="en-US"/>
              </w:rPr>
            </w:pPr>
            <w:r w:rsidRPr="00C016DE">
              <w:rPr>
                <w:rFonts w:eastAsia="Arial"/>
                <w:szCs w:val="24"/>
                <w:lang w:val="en-US" w:eastAsia="en-US"/>
              </w:rPr>
              <w:t>10. Active participation in education and lifelong learning.</w:t>
            </w:r>
          </w:p>
        </w:tc>
      </w:tr>
      <w:tr w:rsidR="00C016DE" w:rsidRPr="00C016DE" w14:paraId="0F826F52" w14:textId="77777777" w:rsidTr="00700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643" w:type="dxa"/>
            <w:gridSpan w:val="2"/>
            <w:tcBorders>
              <w:top w:val="nil"/>
              <w:left w:val="nil"/>
              <w:bottom w:val="nil"/>
              <w:right w:val="nil"/>
            </w:tcBorders>
            <w:tcMar>
              <w:left w:w="108" w:type="dxa"/>
              <w:right w:w="108" w:type="dxa"/>
            </w:tcMar>
          </w:tcPr>
          <w:p w14:paraId="14CC5D06" w14:textId="77777777" w:rsidR="00C016DE" w:rsidRPr="00C016DE" w:rsidRDefault="00C016DE" w:rsidP="00C016DE">
            <w:pPr>
              <w:spacing w:before="0" w:after="200" w:line="276" w:lineRule="auto"/>
              <w:ind w:left="27" w:right="-330"/>
              <w:rPr>
                <w:rFonts w:ascii="Calibri" w:eastAsia="Calibri" w:hAnsi="Calibri"/>
                <w:sz w:val="22"/>
                <w:lang w:eastAsia="en-US"/>
              </w:rPr>
            </w:pPr>
            <w:r w:rsidRPr="00C016DE">
              <w:rPr>
                <w:rFonts w:eastAsia="Arial"/>
                <w:b/>
                <w:bCs/>
                <w:szCs w:val="24"/>
                <w:lang w:val="en-US" w:eastAsia="en-US"/>
              </w:rPr>
              <w:t>Pillar</w:t>
            </w:r>
          </w:p>
        </w:tc>
        <w:tc>
          <w:tcPr>
            <w:tcW w:w="7282" w:type="dxa"/>
            <w:tcBorders>
              <w:top w:val="nil"/>
              <w:left w:val="nil"/>
              <w:bottom w:val="nil"/>
              <w:right w:val="nil"/>
            </w:tcBorders>
            <w:tcMar>
              <w:left w:w="108" w:type="dxa"/>
              <w:right w:w="108" w:type="dxa"/>
            </w:tcMar>
          </w:tcPr>
          <w:p w14:paraId="7F197AA1" w14:textId="77777777" w:rsidR="00C016DE" w:rsidRPr="00C016DE" w:rsidRDefault="00C016DE" w:rsidP="00C016DE">
            <w:pPr>
              <w:spacing w:before="0" w:after="200" w:line="276" w:lineRule="auto"/>
              <w:ind w:right="-330"/>
              <w:rPr>
                <w:rFonts w:ascii="Calibri" w:eastAsia="Calibri" w:hAnsi="Calibri"/>
                <w:sz w:val="22"/>
                <w:lang w:eastAsia="en-US"/>
              </w:rPr>
            </w:pPr>
            <w:r w:rsidRPr="00C016DE">
              <w:rPr>
                <w:rFonts w:eastAsia="Arial"/>
                <w:b/>
                <w:bCs/>
                <w:szCs w:val="24"/>
                <w:lang w:val="en-US" w:eastAsia="en-US"/>
              </w:rPr>
              <w:t>Performance</w:t>
            </w:r>
          </w:p>
        </w:tc>
      </w:tr>
      <w:tr w:rsidR="00C016DE" w:rsidRPr="00C016DE" w14:paraId="29597BB7" w14:textId="77777777" w:rsidTr="00700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643" w:type="dxa"/>
            <w:gridSpan w:val="2"/>
            <w:tcBorders>
              <w:top w:val="nil"/>
              <w:left w:val="nil"/>
              <w:bottom w:val="nil"/>
              <w:right w:val="nil"/>
            </w:tcBorders>
            <w:tcMar>
              <w:left w:w="108" w:type="dxa"/>
              <w:right w:w="108" w:type="dxa"/>
            </w:tcMar>
          </w:tcPr>
          <w:p w14:paraId="19F567F2" w14:textId="77777777" w:rsidR="00C016DE" w:rsidRPr="00C016DE" w:rsidRDefault="00C016DE" w:rsidP="00C016DE">
            <w:pPr>
              <w:spacing w:before="0" w:after="200" w:line="276" w:lineRule="auto"/>
              <w:ind w:left="27" w:right="-330"/>
              <w:rPr>
                <w:rFonts w:ascii="Calibri" w:eastAsia="Calibri" w:hAnsi="Calibri"/>
                <w:sz w:val="22"/>
                <w:lang w:eastAsia="en-US"/>
              </w:rPr>
            </w:pPr>
            <w:r w:rsidRPr="00C016DE">
              <w:rPr>
                <w:rFonts w:eastAsia="Arial"/>
                <w:b/>
                <w:bCs/>
                <w:szCs w:val="24"/>
                <w:lang w:val="en-US" w:eastAsia="en-US"/>
              </w:rPr>
              <w:t>Outcome</w:t>
            </w:r>
          </w:p>
        </w:tc>
        <w:tc>
          <w:tcPr>
            <w:tcW w:w="7282" w:type="dxa"/>
            <w:tcBorders>
              <w:top w:val="nil"/>
              <w:left w:val="nil"/>
              <w:bottom w:val="nil"/>
              <w:right w:val="nil"/>
            </w:tcBorders>
            <w:tcMar>
              <w:left w:w="108" w:type="dxa"/>
              <w:right w:w="108" w:type="dxa"/>
            </w:tcMar>
          </w:tcPr>
          <w:p w14:paraId="76A16981" w14:textId="77777777" w:rsidR="00C016DE" w:rsidRPr="00C016DE" w:rsidRDefault="00C016DE" w:rsidP="00C016DE">
            <w:pPr>
              <w:spacing w:before="0" w:after="200" w:line="276" w:lineRule="auto"/>
              <w:ind w:right="-330"/>
              <w:rPr>
                <w:rFonts w:ascii="Calibri" w:eastAsia="Calibri" w:hAnsi="Calibri"/>
                <w:sz w:val="22"/>
                <w:lang w:eastAsia="en-US"/>
              </w:rPr>
            </w:pPr>
            <w:r w:rsidRPr="00C016DE">
              <w:rPr>
                <w:rFonts w:eastAsia="Arial"/>
                <w:szCs w:val="24"/>
                <w:lang w:val="en-US" w:eastAsia="en-US"/>
              </w:rPr>
              <w:t>12. A happy, well-informed and engaged community.</w:t>
            </w:r>
          </w:p>
        </w:tc>
      </w:tr>
    </w:tbl>
    <w:p w14:paraId="5A3C9FE5" w14:textId="5477A303" w:rsidR="00C016DE" w:rsidRPr="00700812" w:rsidRDefault="00C016DE" w:rsidP="00700812">
      <w:pPr>
        <w:spacing w:before="0" w:after="0" w:line="240" w:lineRule="auto"/>
        <w:ind w:right="-330"/>
        <w:rPr>
          <w:bCs/>
          <w:szCs w:val="24"/>
        </w:rPr>
      </w:pPr>
    </w:p>
    <w:p w14:paraId="62CF0A0D" w14:textId="0CB586A1" w:rsidR="00C016DE" w:rsidRPr="00700812" w:rsidRDefault="00C016DE" w:rsidP="00700812">
      <w:pPr>
        <w:spacing w:before="0" w:after="0" w:line="240" w:lineRule="auto"/>
        <w:ind w:right="-330"/>
        <w:rPr>
          <w:bCs/>
          <w:szCs w:val="24"/>
        </w:rPr>
      </w:pPr>
    </w:p>
    <w:p w14:paraId="3BC18A36" w14:textId="77777777" w:rsidR="00C016DE" w:rsidRPr="00C016DE" w:rsidRDefault="00C016DE" w:rsidP="00700812">
      <w:pPr>
        <w:spacing w:before="0" w:after="0"/>
        <w:ind w:right="-330"/>
        <w:rPr>
          <w:rFonts w:ascii="Calibri" w:eastAsia="Calibri" w:hAnsi="Calibri"/>
          <w:sz w:val="22"/>
          <w:lang w:val="en-GB" w:eastAsia="en-US"/>
        </w:rPr>
      </w:pPr>
      <w:r w:rsidRPr="00C016DE">
        <w:rPr>
          <w:rFonts w:eastAsia="Arial"/>
          <w:b/>
          <w:bCs/>
          <w:color w:val="244061"/>
          <w:sz w:val="28"/>
          <w:szCs w:val="28"/>
          <w:lang w:val="en-US" w:eastAsia="en-US"/>
        </w:rPr>
        <w:t>Budget/Financial Implications</w:t>
      </w:r>
    </w:p>
    <w:p w14:paraId="0AE00C44" w14:textId="6C8F652B" w:rsidR="00C016DE" w:rsidRPr="00700812" w:rsidRDefault="00C016DE" w:rsidP="00700812">
      <w:pPr>
        <w:spacing w:before="0" w:after="0" w:line="240" w:lineRule="auto"/>
        <w:ind w:right="-330"/>
        <w:rPr>
          <w:bCs/>
          <w:szCs w:val="24"/>
        </w:rPr>
      </w:pPr>
    </w:p>
    <w:p w14:paraId="50434D97" w14:textId="77777777" w:rsidR="00C016DE" w:rsidRPr="00700812" w:rsidRDefault="00C016DE" w:rsidP="00700812">
      <w:pPr>
        <w:spacing w:before="0" w:after="0" w:line="240" w:lineRule="auto"/>
        <w:ind w:right="-330"/>
        <w:rPr>
          <w:bCs/>
          <w:szCs w:val="24"/>
        </w:rPr>
      </w:pPr>
      <w:r w:rsidRPr="00700812">
        <w:rPr>
          <w:bCs/>
          <w:szCs w:val="24"/>
        </w:rPr>
        <w:t xml:space="preserve">The proposed expansion of Tresillian services has budget and financial implications. There is currently no budget or FTE for this project.  Some associated costs/loss of revenue: </w:t>
      </w:r>
    </w:p>
    <w:p w14:paraId="41047F3C" w14:textId="0E7CE86C" w:rsidR="00C016DE" w:rsidRPr="00700812" w:rsidRDefault="00C016DE" w:rsidP="004E18B6">
      <w:pPr>
        <w:spacing w:before="0" w:after="0" w:line="240" w:lineRule="auto"/>
        <w:ind w:left="567" w:right="-330" w:hanging="567"/>
        <w:rPr>
          <w:bCs/>
          <w:szCs w:val="24"/>
        </w:rPr>
      </w:pPr>
    </w:p>
    <w:p w14:paraId="6491F16B" w14:textId="77777777" w:rsidR="00C016DE" w:rsidRPr="00700812" w:rsidRDefault="00C016DE" w:rsidP="00E86193">
      <w:pPr>
        <w:numPr>
          <w:ilvl w:val="0"/>
          <w:numId w:val="43"/>
        </w:numPr>
        <w:spacing w:before="0" w:after="0"/>
        <w:ind w:left="567" w:right="-330" w:hanging="567"/>
        <w:contextualSpacing/>
        <w:rPr>
          <w:rFonts w:eastAsia="Arial"/>
          <w:szCs w:val="24"/>
          <w:lang w:val="en-US" w:eastAsia="en-US"/>
        </w:rPr>
      </w:pPr>
      <w:r w:rsidRPr="00700812">
        <w:rPr>
          <w:rFonts w:eastAsia="Arial"/>
          <w:szCs w:val="24"/>
          <w:lang w:val="en-US" w:eastAsia="en-US"/>
        </w:rPr>
        <w:t xml:space="preserve">Loss of revenue from existing rentals of the Tuart Room estimated </w:t>
      </w:r>
      <w:proofErr w:type="gramStart"/>
      <w:r w:rsidRPr="00700812">
        <w:rPr>
          <w:rFonts w:eastAsia="Arial"/>
          <w:szCs w:val="24"/>
          <w:lang w:val="en-US" w:eastAsia="en-US"/>
        </w:rPr>
        <w:t xml:space="preserve">at  </w:t>
      </w:r>
      <w:r w:rsidRPr="00700812">
        <w:rPr>
          <w:rFonts w:eastAsia="Arial"/>
          <w:b/>
          <w:bCs/>
          <w:szCs w:val="24"/>
          <w:lang w:val="en-US" w:eastAsia="en-US"/>
        </w:rPr>
        <w:t>$</w:t>
      </w:r>
      <w:proofErr w:type="gramEnd"/>
      <w:r w:rsidRPr="00700812">
        <w:rPr>
          <w:rFonts w:eastAsia="Arial"/>
          <w:b/>
          <w:bCs/>
          <w:szCs w:val="24"/>
          <w:lang w:val="en-US" w:eastAsia="en-US"/>
        </w:rPr>
        <w:t>12,500</w:t>
      </w:r>
      <w:r w:rsidRPr="00700812">
        <w:rPr>
          <w:rFonts w:eastAsia="Arial"/>
          <w:szCs w:val="24"/>
          <w:lang w:val="en-US" w:eastAsia="en-US"/>
        </w:rPr>
        <w:t xml:space="preserve"> for 4 quarterly sessions of School Holiday workshops in the 2025/26 financial year. </w:t>
      </w:r>
    </w:p>
    <w:p w14:paraId="4DE780CB" w14:textId="77777777" w:rsidR="00C016DE" w:rsidRPr="00700812" w:rsidRDefault="00C016DE" w:rsidP="00E86193">
      <w:pPr>
        <w:numPr>
          <w:ilvl w:val="0"/>
          <w:numId w:val="43"/>
        </w:numPr>
        <w:spacing w:before="0" w:after="0"/>
        <w:ind w:left="567" w:right="-330" w:hanging="567"/>
        <w:contextualSpacing/>
        <w:rPr>
          <w:rFonts w:eastAsia="Arial"/>
          <w:b/>
          <w:bCs/>
          <w:szCs w:val="24"/>
          <w:lang w:val="en-US" w:eastAsia="en-US"/>
        </w:rPr>
      </w:pPr>
      <w:r w:rsidRPr="00700812">
        <w:rPr>
          <w:rFonts w:eastAsia="Arial"/>
          <w:szCs w:val="24"/>
          <w:lang w:val="en-US" w:eastAsia="en-US"/>
        </w:rPr>
        <w:t xml:space="preserve">Cost to set up a workstation and associated IT for a staff member to be based at MCCC. An onsite dedicated staff member is essential for children’s programming as it ensures Duty of Care. </w:t>
      </w:r>
      <w:r w:rsidRPr="00700812">
        <w:rPr>
          <w:rFonts w:eastAsia="Arial"/>
          <w:b/>
          <w:bCs/>
          <w:szCs w:val="24"/>
          <w:lang w:val="en-US" w:eastAsia="en-US"/>
        </w:rPr>
        <w:t>$6000</w:t>
      </w:r>
    </w:p>
    <w:p w14:paraId="4544CD4D" w14:textId="77777777" w:rsidR="00C016DE" w:rsidRPr="00700812" w:rsidRDefault="00C016DE" w:rsidP="00E86193">
      <w:pPr>
        <w:numPr>
          <w:ilvl w:val="0"/>
          <w:numId w:val="43"/>
        </w:numPr>
        <w:spacing w:before="0" w:after="0"/>
        <w:ind w:left="567" w:right="-330" w:hanging="567"/>
        <w:contextualSpacing/>
        <w:rPr>
          <w:rFonts w:eastAsia="Arial"/>
          <w:szCs w:val="24"/>
          <w:lang w:val="en-US" w:eastAsia="en-US"/>
        </w:rPr>
      </w:pPr>
      <w:r w:rsidRPr="00700812">
        <w:rPr>
          <w:rFonts w:eastAsia="Arial"/>
          <w:szCs w:val="24"/>
          <w:lang w:val="en-US" w:eastAsia="en-US"/>
        </w:rPr>
        <w:t xml:space="preserve">FTE allocation to facilitate the programming and </w:t>
      </w:r>
      <w:proofErr w:type="gramStart"/>
      <w:r w:rsidRPr="00700812">
        <w:rPr>
          <w:rFonts w:eastAsia="Arial"/>
          <w:szCs w:val="24"/>
          <w:lang w:val="en-US" w:eastAsia="en-US"/>
        </w:rPr>
        <w:t>on site</w:t>
      </w:r>
      <w:proofErr w:type="gramEnd"/>
      <w:r w:rsidRPr="00700812">
        <w:rPr>
          <w:rFonts w:eastAsia="Arial"/>
          <w:szCs w:val="24"/>
          <w:lang w:val="en-US" w:eastAsia="en-US"/>
        </w:rPr>
        <w:t xml:space="preserve"> duty of care – 0.2 FTE at Level 4 - </w:t>
      </w:r>
      <w:r w:rsidRPr="00700812">
        <w:rPr>
          <w:rFonts w:eastAsia="Arial"/>
          <w:b/>
          <w:bCs/>
          <w:szCs w:val="24"/>
          <w:lang w:val="en-US" w:eastAsia="en-US"/>
        </w:rPr>
        <w:t>$20,000</w:t>
      </w:r>
      <w:r w:rsidRPr="00700812">
        <w:rPr>
          <w:rFonts w:eastAsia="Arial"/>
          <w:szCs w:val="24"/>
          <w:lang w:val="en-US" w:eastAsia="en-US"/>
        </w:rPr>
        <w:t xml:space="preserve">  </w:t>
      </w:r>
    </w:p>
    <w:p w14:paraId="7B84EFD7" w14:textId="77777777" w:rsidR="00C016DE" w:rsidRPr="00700812" w:rsidRDefault="00C016DE" w:rsidP="00E86193">
      <w:pPr>
        <w:numPr>
          <w:ilvl w:val="0"/>
          <w:numId w:val="43"/>
        </w:numPr>
        <w:spacing w:before="0" w:after="0"/>
        <w:ind w:left="567" w:right="-330" w:hanging="567"/>
        <w:contextualSpacing/>
        <w:rPr>
          <w:rFonts w:eastAsia="Arial"/>
          <w:b/>
          <w:bCs/>
          <w:szCs w:val="24"/>
          <w:lang w:val="en-US" w:eastAsia="en-US"/>
        </w:rPr>
      </w:pPr>
      <w:r w:rsidRPr="00700812">
        <w:rPr>
          <w:rFonts w:eastAsia="Arial"/>
          <w:szCs w:val="24"/>
          <w:lang w:val="en-US" w:eastAsia="en-US"/>
        </w:rPr>
        <w:t xml:space="preserve">Material resourcing for delivery of children’s art programs - </w:t>
      </w:r>
      <w:r w:rsidRPr="00700812">
        <w:rPr>
          <w:rFonts w:eastAsia="Arial"/>
          <w:b/>
          <w:bCs/>
          <w:szCs w:val="24"/>
          <w:lang w:val="en-US" w:eastAsia="en-US"/>
        </w:rPr>
        <w:t>$2000</w:t>
      </w:r>
    </w:p>
    <w:p w14:paraId="35F20863" w14:textId="77777777" w:rsidR="00C016DE" w:rsidRPr="00700812" w:rsidRDefault="00C016DE" w:rsidP="00E86193">
      <w:pPr>
        <w:numPr>
          <w:ilvl w:val="0"/>
          <w:numId w:val="43"/>
        </w:numPr>
        <w:spacing w:before="0" w:after="0"/>
        <w:ind w:left="567" w:right="-330" w:hanging="567"/>
        <w:contextualSpacing/>
        <w:rPr>
          <w:rFonts w:eastAsia="Arial"/>
          <w:szCs w:val="24"/>
          <w:lang w:val="en-US" w:eastAsia="en-US"/>
        </w:rPr>
      </w:pPr>
      <w:r w:rsidRPr="00700812">
        <w:rPr>
          <w:rFonts w:eastAsia="Arial"/>
          <w:szCs w:val="24"/>
          <w:lang w:val="en-US" w:eastAsia="en-US"/>
        </w:rPr>
        <w:t xml:space="preserve">Promotion resources to promote the new offerings at MCCC - </w:t>
      </w:r>
      <w:r w:rsidRPr="00700812">
        <w:rPr>
          <w:rFonts w:eastAsia="Arial"/>
          <w:b/>
          <w:bCs/>
          <w:szCs w:val="24"/>
          <w:lang w:val="en-US" w:eastAsia="en-US"/>
        </w:rPr>
        <w:t>$1500</w:t>
      </w:r>
      <w:r w:rsidRPr="00700812">
        <w:rPr>
          <w:rFonts w:eastAsia="Arial"/>
          <w:szCs w:val="24"/>
          <w:lang w:val="en-US" w:eastAsia="en-US"/>
        </w:rPr>
        <w:t xml:space="preserve"> </w:t>
      </w:r>
    </w:p>
    <w:p w14:paraId="21388C6B" w14:textId="68ED241D" w:rsidR="00C016DE" w:rsidRPr="004E18B6" w:rsidRDefault="00C016DE" w:rsidP="004E18B6">
      <w:pPr>
        <w:spacing w:before="0" w:after="0" w:line="240" w:lineRule="auto"/>
        <w:ind w:right="-330"/>
        <w:rPr>
          <w:bCs/>
          <w:szCs w:val="24"/>
        </w:rPr>
      </w:pPr>
    </w:p>
    <w:p w14:paraId="116F9F2B" w14:textId="77777777" w:rsidR="00C016DE" w:rsidRPr="00700812" w:rsidRDefault="00C016DE" w:rsidP="004E18B6">
      <w:pPr>
        <w:spacing w:before="0" w:after="0"/>
        <w:ind w:left="-284" w:right="-330" w:firstLine="284"/>
        <w:rPr>
          <w:rFonts w:ascii="Calibri" w:eastAsia="Calibri" w:hAnsi="Calibri"/>
          <w:szCs w:val="24"/>
          <w:lang w:val="en-GB" w:eastAsia="en-US"/>
        </w:rPr>
      </w:pPr>
      <w:r w:rsidRPr="00700812">
        <w:rPr>
          <w:rFonts w:eastAsia="Arial"/>
          <w:szCs w:val="24"/>
          <w:lang w:val="en-US" w:eastAsia="en-US"/>
        </w:rPr>
        <w:t xml:space="preserve">Initial costs to trial this expansion of services </w:t>
      </w:r>
      <w:proofErr w:type="gramStart"/>
      <w:r w:rsidRPr="00700812">
        <w:rPr>
          <w:rFonts w:eastAsia="Arial"/>
          <w:szCs w:val="24"/>
          <w:lang w:val="en-US" w:eastAsia="en-US"/>
        </w:rPr>
        <w:t>is</w:t>
      </w:r>
      <w:proofErr w:type="gramEnd"/>
      <w:r w:rsidRPr="00700812">
        <w:rPr>
          <w:rFonts w:eastAsia="Arial"/>
          <w:szCs w:val="24"/>
          <w:lang w:val="en-US" w:eastAsia="en-US"/>
        </w:rPr>
        <w:t xml:space="preserve"> estimated at </w:t>
      </w:r>
      <w:r w:rsidRPr="00700812">
        <w:rPr>
          <w:rFonts w:eastAsia="Arial"/>
          <w:b/>
          <w:bCs/>
          <w:szCs w:val="24"/>
          <w:lang w:val="en-US" w:eastAsia="en-US"/>
        </w:rPr>
        <w:t>$42,000.</w:t>
      </w:r>
      <w:r w:rsidRPr="00700812">
        <w:rPr>
          <w:rFonts w:eastAsia="Arial"/>
          <w:szCs w:val="24"/>
          <w:lang w:val="en-US" w:eastAsia="en-US"/>
        </w:rPr>
        <w:t xml:space="preserve"> </w:t>
      </w:r>
    </w:p>
    <w:p w14:paraId="0239F43D" w14:textId="77777777" w:rsidR="00C016DE" w:rsidRPr="004E18B6" w:rsidRDefault="00C016DE" w:rsidP="004E18B6">
      <w:pPr>
        <w:spacing w:before="0" w:after="0" w:line="240" w:lineRule="auto"/>
        <w:ind w:right="-330"/>
        <w:rPr>
          <w:bCs/>
          <w:szCs w:val="24"/>
        </w:rPr>
      </w:pPr>
      <w:r w:rsidRPr="004E18B6">
        <w:rPr>
          <w:bCs/>
          <w:szCs w:val="24"/>
        </w:rPr>
        <w:t xml:space="preserve"> </w:t>
      </w:r>
    </w:p>
    <w:p w14:paraId="045B83CF" w14:textId="77777777" w:rsidR="00C016DE" w:rsidRPr="00700812" w:rsidRDefault="00C016DE" w:rsidP="004E18B6">
      <w:pPr>
        <w:spacing w:before="0" w:after="0"/>
        <w:ind w:right="-330"/>
        <w:rPr>
          <w:rFonts w:ascii="Calibri" w:eastAsia="Calibri" w:hAnsi="Calibri"/>
          <w:szCs w:val="24"/>
          <w:lang w:val="en-GB" w:eastAsia="en-US"/>
        </w:rPr>
      </w:pPr>
      <w:r w:rsidRPr="00700812">
        <w:rPr>
          <w:rFonts w:eastAsia="Arial"/>
          <w:szCs w:val="24"/>
          <w:lang w:val="en-US" w:eastAsia="en-US"/>
        </w:rPr>
        <w:t xml:space="preserve">The potential revenue from an annual School Holiday program at MCCC is estimated at </w:t>
      </w:r>
      <w:r w:rsidRPr="00700812">
        <w:rPr>
          <w:rFonts w:eastAsia="Arial"/>
          <w:b/>
          <w:bCs/>
          <w:szCs w:val="24"/>
          <w:lang w:val="en-US" w:eastAsia="en-US"/>
        </w:rPr>
        <w:t xml:space="preserve">$5,000 - $10,000, </w:t>
      </w:r>
      <w:proofErr w:type="gramStart"/>
      <w:r w:rsidRPr="00700812">
        <w:rPr>
          <w:rFonts w:eastAsia="Arial"/>
          <w:szCs w:val="24"/>
          <w:lang w:val="en-US" w:eastAsia="en-US"/>
        </w:rPr>
        <w:t>taking into account</w:t>
      </w:r>
      <w:proofErr w:type="gramEnd"/>
      <w:r w:rsidRPr="00700812">
        <w:rPr>
          <w:rFonts w:eastAsia="Arial"/>
          <w:szCs w:val="24"/>
          <w:lang w:val="en-US" w:eastAsia="en-US"/>
        </w:rPr>
        <w:t xml:space="preserve"> the ‘growth period’ required to get numbers up to speed for new programming/engaging with a new community.</w:t>
      </w:r>
      <w:r w:rsidRPr="00700812">
        <w:rPr>
          <w:rFonts w:eastAsia="Arial"/>
          <w:b/>
          <w:bCs/>
          <w:szCs w:val="24"/>
          <w:lang w:val="en-US" w:eastAsia="en-US"/>
        </w:rPr>
        <w:t xml:space="preserve"> </w:t>
      </w:r>
    </w:p>
    <w:p w14:paraId="45DC3FCB" w14:textId="18A4E2A0" w:rsidR="00C016DE" w:rsidRPr="00700812" w:rsidRDefault="00C016DE" w:rsidP="00700812">
      <w:pPr>
        <w:spacing w:before="0" w:after="0" w:line="240" w:lineRule="auto"/>
        <w:ind w:right="-330"/>
        <w:rPr>
          <w:bCs/>
          <w:szCs w:val="24"/>
        </w:rPr>
      </w:pPr>
    </w:p>
    <w:p w14:paraId="2D8823EF" w14:textId="3C6F65E5" w:rsidR="00C016DE" w:rsidRPr="00700812" w:rsidRDefault="00C016DE" w:rsidP="00700812">
      <w:pPr>
        <w:spacing w:before="0" w:after="0" w:line="240" w:lineRule="auto"/>
        <w:ind w:right="-330"/>
        <w:rPr>
          <w:bCs/>
          <w:szCs w:val="24"/>
        </w:rPr>
      </w:pPr>
    </w:p>
    <w:p w14:paraId="5AD7402B" w14:textId="77777777" w:rsidR="00C016DE" w:rsidRPr="00C016DE" w:rsidRDefault="00C016DE" w:rsidP="00700812">
      <w:pPr>
        <w:spacing w:before="0" w:after="0"/>
        <w:ind w:left="-284" w:right="-330" w:firstLine="284"/>
        <w:rPr>
          <w:rFonts w:ascii="Calibri" w:eastAsia="Calibri" w:hAnsi="Calibri"/>
          <w:sz w:val="22"/>
          <w:lang w:val="en-GB" w:eastAsia="en-US"/>
        </w:rPr>
      </w:pPr>
      <w:r w:rsidRPr="00C016DE">
        <w:rPr>
          <w:rFonts w:eastAsia="Arial"/>
          <w:b/>
          <w:bCs/>
          <w:color w:val="244061"/>
          <w:sz w:val="28"/>
          <w:szCs w:val="28"/>
          <w:lang w:val="en-US" w:eastAsia="en-US"/>
        </w:rPr>
        <w:t>Legislative and Policy Implications</w:t>
      </w:r>
    </w:p>
    <w:p w14:paraId="0EC5A23E" w14:textId="227B5BAC" w:rsidR="00C016DE" w:rsidRPr="00700812" w:rsidRDefault="00C016DE" w:rsidP="00700812">
      <w:pPr>
        <w:spacing w:before="0" w:after="0" w:line="240" w:lineRule="auto"/>
        <w:ind w:right="-330"/>
        <w:rPr>
          <w:bCs/>
          <w:szCs w:val="24"/>
        </w:rPr>
      </w:pPr>
    </w:p>
    <w:p w14:paraId="4EEDD839" w14:textId="77777777" w:rsidR="00C016DE" w:rsidRPr="00700812" w:rsidRDefault="00C016DE" w:rsidP="00700812">
      <w:pPr>
        <w:spacing w:before="0" w:after="0" w:line="240" w:lineRule="auto"/>
        <w:ind w:right="-330"/>
        <w:rPr>
          <w:bCs/>
          <w:szCs w:val="24"/>
        </w:rPr>
      </w:pPr>
      <w:r w:rsidRPr="00700812">
        <w:rPr>
          <w:bCs/>
          <w:szCs w:val="24"/>
        </w:rPr>
        <w:t xml:space="preserve">The proposed expansion has no legislative or policy implications. </w:t>
      </w:r>
    </w:p>
    <w:p w14:paraId="158CE949" w14:textId="21796BCA" w:rsidR="006A415F" w:rsidRDefault="006A415F">
      <w:pPr>
        <w:spacing w:before="0" w:after="120"/>
        <w:jc w:val="left"/>
        <w:rPr>
          <w:bCs/>
          <w:szCs w:val="24"/>
        </w:rPr>
      </w:pPr>
      <w:r>
        <w:rPr>
          <w:bCs/>
          <w:szCs w:val="24"/>
        </w:rPr>
        <w:br w:type="page"/>
      </w:r>
    </w:p>
    <w:p w14:paraId="59DE628B" w14:textId="77777777" w:rsidR="00C016DE" w:rsidRPr="00A626CD" w:rsidRDefault="00C016DE" w:rsidP="006A415F">
      <w:pPr>
        <w:spacing w:before="0" w:after="0"/>
        <w:ind w:right="-330"/>
        <w:rPr>
          <w:rFonts w:ascii="Calibri" w:eastAsia="Calibri" w:hAnsi="Calibri"/>
          <w:sz w:val="28"/>
          <w:szCs w:val="28"/>
          <w:lang w:val="en-GB" w:eastAsia="en-US"/>
        </w:rPr>
      </w:pPr>
      <w:r w:rsidRPr="00A626CD">
        <w:rPr>
          <w:rFonts w:eastAsia="Arial"/>
          <w:b/>
          <w:bCs/>
          <w:color w:val="244061"/>
          <w:sz w:val="28"/>
          <w:szCs w:val="28"/>
          <w:lang w:val="en-US" w:eastAsia="en-US"/>
        </w:rPr>
        <w:lastRenderedPageBreak/>
        <w:t>Decision Implications</w:t>
      </w:r>
    </w:p>
    <w:p w14:paraId="43776435" w14:textId="03631F3F" w:rsidR="00C016DE" w:rsidRPr="006A415F" w:rsidRDefault="00C016DE" w:rsidP="006A415F">
      <w:pPr>
        <w:spacing w:before="0" w:after="0" w:line="240" w:lineRule="auto"/>
        <w:ind w:right="-330"/>
        <w:rPr>
          <w:bCs/>
          <w:szCs w:val="24"/>
        </w:rPr>
      </w:pPr>
    </w:p>
    <w:p w14:paraId="564C2CCE" w14:textId="77777777" w:rsidR="00C016DE" w:rsidRPr="006A415F" w:rsidRDefault="00C016DE" w:rsidP="006A415F">
      <w:pPr>
        <w:spacing w:before="0" w:after="0" w:line="240" w:lineRule="auto"/>
        <w:ind w:right="-330"/>
        <w:rPr>
          <w:bCs/>
          <w:szCs w:val="24"/>
        </w:rPr>
      </w:pPr>
      <w:r w:rsidRPr="006A415F">
        <w:rPr>
          <w:bCs/>
          <w:szCs w:val="24"/>
        </w:rPr>
        <w:t xml:space="preserve">If Council endorses the proposed expansion of Tresillian services at Mt Claremont, there will be financial implications including loss of revenue from external hire rental, increased FTE, and budget allocation for resources. There is also a risk of splitting the audience for the Tresillian School Holiday program, by spreading attendance across two venues within the </w:t>
      </w:r>
      <w:proofErr w:type="gramStart"/>
      <w:r w:rsidRPr="006A415F">
        <w:rPr>
          <w:bCs/>
          <w:szCs w:val="24"/>
        </w:rPr>
        <w:t>City</w:t>
      </w:r>
      <w:proofErr w:type="gramEnd"/>
      <w:r w:rsidRPr="006A415F">
        <w:rPr>
          <w:bCs/>
          <w:szCs w:val="24"/>
        </w:rPr>
        <w:t xml:space="preserve">.  However, a new program of school holiday workshops for families in Mt Claremont may support Mt Claremont families who are unable to attend Tresillian Arts Centre.      </w:t>
      </w:r>
    </w:p>
    <w:p w14:paraId="435FB5B9" w14:textId="2AE7382F" w:rsidR="00C016DE" w:rsidRPr="006A415F" w:rsidRDefault="00C016DE" w:rsidP="006A415F">
      <w:pPr>
        <w:spacing w:before="0" w:after="0" w:line="240" w:lineRule="auto"/>
        <w:ind w:right="-330"/>
        <w:rPr>
          <w:bCs/>
          <w:szCs w:val="24"/>
        </w:rPr>
      </w:pPr>
    </w:p>
    <w:p w14:paraId="49CB60B5" w14:textId="77777777" w:rsidR="00C016DE" w:rsidRPr="006A415F" w:rsidRDefault="00C016DE" w:rsidP="006A415F">
      <w:pPr>
        <w:spacing w:before="0" w:after="0" w:line="240" w:lineRule="auto"/>
        <w:ind w:right="-330"/>
        <w:rPr>
          <w:bCs/>
          <w:szCs w:val="24"/>
        </w:rPr>
      </w:pPr>
      <w:r w:rsidRPr="006A415F">
        <w:rPr>
          <w:bCs/>
          <w:szCs w:val="24"/>
        </w:rPr>
        <w:t xml:space="preserve">If Council doesn’t endorse the recommendation, the current School Holiday programming at Tresillian Arts Centre will continue to be on offer for all members of the community. There will be no extra budget allocation required to continue Tresillian services at Tresillian Arts Centre. </w:t>
      </w:r>
    </w:p>
    <w:p w14:paraId="1A49EC2E" w14:textId="36C1264D" w:rsidR="00C016DE" w:rsidRDefault="00C016DE" w:rsidP="006A415F">
      <w:pPr>
        <w:spacing w:before="0" w:after="0" w:line="240" w:lineRule="auto"/>
        <w:ind w:right="-330"/>
        <w:rPr>
          <w:bCs/>
          <w:szCs w:val="24"/>
        </w:rPr>
      </w:pPr>
    </w:p>
    <w:p w14:paraId="6AF1F365" w14:textId="77777777" w:rsidR="00A626CD" w:rsidRPr="006A415F" w:rsidRDefault="00A626CD" w:rsidP="006A415F">
      <w:pPr>
        <w:spacing w:before="0" w:after="0" w:line="240" w:lineRule="auto"/>
        <w:ind w:right="-330"/>
        <w:rPr>
          <w:bCs/>
          <w:szCs w:val="24"/>
        </w:rPr>
      </w:pPr>
    </w:p>
    <w:p w14:paraId="2414321B" w14:textId="77777777" w:rsidR="00C016DE" w:rsidRPr="00A626CD" w:rsidRDefault="00C016DE" w:rsidP="006A415F">
      <w:pPr>
        <w:spacing w:before="0" w:after="0"/>
        <w:ind w:right="-330"/>
        <w:rPr>
          <w:rFonts w:ascii="Calibri" w:eastAsia="Calibri" w:hAnsi="Calibri"/>
          <w:sz w:val="28"/>
          <w:szCs w:val="28"/>
          <w:lang w:val="en-GB" w:eastAsia="en-US"/>
        </w:rPr>
      </w:pPr>
      <w:r w:rsidRPr="00A626CD">
        <w:rPr>
          <w:rFonts w:eastAsia="Arial"/>
          <w:b/>
          <w:bCs/>
          <w:color w:val="244061"/>
          <w:sz w:val="28"/>
          <w:szCs w:val="28"/>
          <w:lang w:val="en-US" w:eastAsia="en-US"/>
        </w:rPr>
        <w:t>Conclusion</w:t>
      </w:r>
    </w:p>
    <w:p w14:paraId="35D2EDDB" w14:textId="5BAB7358" w:rsidR="00C016DE" w:rsidRPr="006A415F" w:rsidRDefault="00C016DE" w:rsidP="006A415F">
      <w:pPr>
        <w:spacing w:before="0" w:after="0" w:line="240" w:lineRule="auto"/>
        <w:ind w:right="-330"/>
        <w:rPr>
          <w:bCs/>
          <w:szCs w:val="24"/>
        </w:rPr>
      </w:pPr>
    </w:p>
    <w:p w14:paraId="77FBBF4D" w14:textId="77777777" w:rsidR="00C016DE" w:rsidRPr="006A415F" w:rsidRDefault="00C016DE" w:rsidP="006A415F">
      <w:pPr>
        <w:spacing w:before="0" w:after="0" w:line="240" w:lineRule="auto"/>
        <w:ind w:right="-330"/>
        <w:rPr>
          <w:bCs/>
          <w:szCs w:val="24"/>
        </w:rPr>
      </w:pPr>
      <w:r w:rsidRPr="006A415F">
        <w:rPr>
          <w:bCs/>
          <w:szCs w:val="24"/>
        </w:rPr>
        <w:t xml:space="preserve">Tresillian Arts Centre has been in operation for 45 years, with substantial goodwill and longstanding community engagement. Replicating the Tresillian model at a satellite location does not guarantee a sustainable outcome. Council would need to support and commit to the resourcing of trialing this approach. Administration would need to review the trial programming at MCCC over a 12-month period to establish if it is financially sustainable and of ongoing benefit to the community. </w:t>
      </w:r>
    </w:p>
    <w:p w14:paraId="0FE6D786" w14:textId="5B74DAB2" w:rsidR="00C016DE" w:rsidRDefault="00C016DE" w:rsidP="006A415F">
      <w:pPr>
        <w:spacing w:before="0" w:after="0" w:line="240" w:lineRule="auto"/>
        <w:ind w:right="-330"/>
        <w:rPr>
          <w:bCs/>
          <w:szCs w:val="24"/>
        </w:rPr>
      </w:pPr>
    </w:p>
    <w:p w14:paraId="01A243B1" w14:textId="77777777" w:rsidR="00A626CD" w:rsidRPr="006A415F" w:rsidRDefault="00A626CD" w:rsidP="006A415F">
      <w:pPr>
        <w:spacing w:before="0" w:after="0" w:line="240" w:lineRule="auto"/>
        <w:ind w:right="-330"/>
        <w:rPr>
          <w:bCs/>
          <w:szCs w:val="24"/>
        </w:rPr>
      </w:pPr>
    </w:p>
    <w:p w14:paraId="275A338C" w14:textId="77777777" w:rsidR="00C016DE" w:rsidRPr="00A626CD" w:rsidRDefault="00C016DE" w:rsidP="006A415F">
      <w:pPr>
        <w:spacing w:before="0" w:after="0"/>
        <w:ind w:right="-330"/>
        <w:rPr>
          <w:rFonts w:ascii="Calibri" w:eastAsia="Calibri" w:hAnsi="Calibri"/>
          <w:sz w:val="28"/>
          <w:szCs w:val="28"/>
          <w:lang w:val="en-GB" w:eastAsia="en-US"/>
        </w:rPr>
      </w:pPr>
      <w:r w:rsidRPr="00A626CD">
        <w:rPr>
          <w:rFonts w:eastAsia="Arial"/>
          <w:b/>
          <w:bCs/>
          <w:color w:val="244061"/>
          <w:sz w:val="28"/>
          <w:szCs w:val="28"/>
          <w:lang w:val="en-US" w:eastAsia="en-US"/>
        </w:rPr>
        <w:t>Further Information</w:t>
      </w:r>
    </w:p>
    <w:p w14:paraId="4A784EA9" w14:textId="1474EBF9" w:rsidR="00C016DE" w:rsidRPr="006A415F" w:rsidRDefault="00C016DE" w:rsidP="006A415F">
      <w:pPr>
        <w:spacing w:before="0" w:after="0" w:line="240" w:lineRule="auto"/>
        <w:ind w:right="-330"/>
        <w:rPr>
          <w:bCs/>
          <w:szCs w:val="24"/>
        </w:rPr>
      </w:pPr>
    </w:p>
    <w:p w14:paraId="046E8A35" w14:textId="77777777" w:rsidR="00C016DE" w:rsidRPr="006A415F" w:rsidRDefault="00C016DE" w:rsidP="006A415F">
      <w:pPr>
        <w:spacing w:before="0" w:after="0" w:line="240" w:lineRule="auto"/>
        <w:ind w:right="-330"/>
        <w:rPr>
          <w:bCs/>
          <w:szCs w:val="24"/>
        </w:rPr>
      </w:pPr>
      <w:r w:rsidRPr="006A415F">
        <w:rPr>
          <w:rFonts w:eastAsia="Arial"/>
          <w:szCs w:val="24"/>
          <w:lang w:val="en-US" w:eastAsia="en-US"/>
        </w:rPr>
        <w:t>Nil.</w:t>
      </w:r>
    </w:p>
    <w:p w14:paraId="1FB8BA72" w14:textId="77777777" w:rsidR="00C016DE" w:rsidRPr="006A415F" w:rsidRDefault="00C016DE" w:rsidP="006A415F">
      <w:pPr>
        <w:spacing w:before="0" w:after="0" w:line="240" w:lineRule="auto"/>
        <w:ind w:right="-330"/>
        <w:rPr>
          <w:bCs/>
          <w:szCs w:val="24"/>
        </w:rPr>
      </w:pPr>
    </w:p>
    <w:p w14:paraId="33A0F11D" w14:textId="77777777" w:rsidR="00706BFB" w:rsidRPr="006A415F" w:rsidRDefault="00706BFB" w:rsidP="006A415F">
      <w:pPr>
        <w:spacing w:before="0" w:after="0" w:line="240" w:lineRule="auto"/>
        <w:ind w:right="-330"/>
        <w:rPr>
          <w:bCs/>
          <w:szCs w:val="24"/>
        </w:rPr>
      </w:pPr>
    </w:p>
    <w:p w14:paraId="2BCE6861" w14:textId="5535537D" w:rsidR="00360300" w:rsidRPr="006A415F" w:rsidRDefault="002D399A" w:rsidP="006A415F">
      <w:pPr>
        <w:spacing w:before="0" w:after="0" w:line="240" w:lineRule="auto"/>
        <w:ind w:right="-46"/>
        <w:rPr>
          <w:rFonts w:eastAsia="Calibri"/>
          <w:bCs/>
          <w:szCs w:val="24"/>
          <w:lang w:eastAsia="en-US"/>
        </w:rPr>
      </w:pPr>
      <w:r w:rsidRPr="006A415F">
        <w:rPr>
          <w:rFonts w:eastAsia="Calibri"/>
          <w:bCs/>
          <w:szCs w:val="24"/>
          <w:lang w:eastAsia="en-US"/>
        </w:rPr>
        <w:br w:type="page"/>
      </w:r>
    </w:p>
    <w:p w14:paraId="216E924D" w14:textId="0048A6FE" w:rsidR="000066F0" w:rsidRDefault="00B5721D" w:rsidP="00C42D50">
      <w:pPr>
        <w:pStyle w:val="Heading1"/>
        <w:numPr>
          <w:ilvl w:val="0"/>
          <w:numId w:val="7"/>
        </w:numPr>
        <w:spacing w:before="0" w:after="0"/>
        <w:rPr>
          <w:color w:val="002060"/>
        </w:rPr>
      </w:pPr>
      <w:bookmarkStart w:id="51" w:name="_Toc181883911"/>
      <w:r w:rsidRPr="008058EA">
        <w:rPr>
          <w:color w:val="002060"/>
        </w:rPr>
        <w:lastRenderedPageBreak/>
        <w:t>Divisional Report</w:t>
      </w:r>
      <w:r w:rsidR="00A60493">
        <w:rPr>
          <w:color w:val="002060"/>
        </w:rPr>
        <w:t xml:space="preserve">s – Corporate </w:t>
      </w:r>
      <w:r w:rsidRPr="008058EA">
        <w:rPr>
          <w:color w:val="002060"/>
        </w:rPr>
        <w:t>Services</w:t>
      </w:r>
      <w:bookmarkEnd w:id="46"/>
      <w:bookmarkEnd w:id="51"/>
    </w:p>
    <w:p w14:paraId="7264AB81" w14:textId="77777777" w:rsidR="0096129A" w:rsidRDefault="0096129A" w:rsidP="00430D91">
      <w:pPr>
        <w:spacing w:before="0" w:after="0" w:line="240" w:lineRule="auto"/>
      </w:pPr>
      <w:bookmarkStart w:id="52" w:name="_Toc256000067"/>
    </w:p>
    <w:p w14:paraId="333FD45A" w14:textId="1712345A" w:rsidR="0013139E" w:rsidRDefault="0013139E" w:rsidP="0013139E">
      <w:pPr>
        <w:pStyle w:val="Heading2"/>
        <w:numPr>
          <w:ilvl w:val="1"/>
          <w:numId w:val="7"/>
        </w:numPr>
        <w:spacing w:before="0" w:after="0"/>
      </w:pPr>
      <w:bookmarkStart w:id="53" w:name="_Toc181883912"/>
      <w:r>
        <w:t>CPS47.1</w:t>
      </w:r>
      <w:r w:rsidR="00167BA1">
        <w:t>0</w:t>
      </w:r>
      <w:r>
        <w:t xml:space="preserve">.24 </w:t>
      </w:r>
      <w:r w:rsidR="00167BA1">
        <w:t xml:space="preserve">Monthly Financial Report </w:t>
      </w:r>
      <w:r>
        <w:t xml:space="preserve">– </w:t>
      </w:r>
      <w:r w:rsidR="00167BA1">
        <w:t xml:space="preserve">September </w:t>
      </w:r>
      <w:r>
        <w:t>2024</w:t>
      </w:r>
      <w:bookmarkEnd w:id="53"/>
      <w:r>
        <w:t xml:space="preserve"> </w:t>
      </w:r>
    </w:p>
    <w:p w14:paraId="32C24182" w14:textId="08C3F5B3" w:rsidR="0013139E" w:rsidRDefault="0013139E" w:rsidP="0013139E">
      <w:r>
        <w:t xml:space="preserve">This item </w:t>
      </w:r>
      <w:r w:rsidR="00167BA1">
        <w:t xml:space="preserve">was deferred from October to November and </w:t>
      </w:r>
      <w:r>
        <w:t>will be dealt with at the Council Meeting.</w:t>
      </w:r>
    </w:p>
    <w:p w14:paraId="59780D0F" w14:textId="7B4EFD18" w:rsidR="0088205D" w:rsidRDefault="0088205D" w:rsidP="00BF58C6">
      <w:pPr>
        <w:pStyle w:val="Heading2"/>
        <w:numPr>
          <w:ilvl w:val="1"/>
          <w:numId w:val="7"/>
        </w:numPr>
        <w:spacing w:before="0" w:after="0"/>
      </w:pPr>
      <w:bookmarkStart w:id="54" w:name="_Toc181883913"/>
      <w:bookmarkEnd w:id="52"/>
      <w:r>
        <w:t>CPS</w:t>
      </w:r>
      <w:r w:rsidR="00C935A5">
        <w:t>53</w:t>
      </w:r>
      <w:r w:rsidR="00A01764">
        <w:t>.</w:t>
      </w:r>
      <w:r w:rsidR="00A60493">
        <w:t>1</w:t>
      </w:r>
      <w:r w:rsidR="00FE1023">
        <w:t>1</w:t>
      </w:r>
      <w:r w:rsidR="00DC1C8D">
        <w:t>.24</w:t>
      </w:r>
      <w:r>
        <w:t xml:space="preserve"> Monthly Financial Report – </w:t>
      </w:r>
      <w:r w:rsidR="00FE1023">
        <w:t xml:space="preserve">October </w:t>
      </w:r>
      <w:r>
        <w:t>2024</w:t>
      </w:r>
      <w:bookmarkEnd w:id="54"/>
      <w:r>
        <w:t xml:space="preserve"> </w:t>
      </w:r>
    </w:p>
    <w:p w14:paraId="41CECAED" w14:textId="349FCB81" w:rsidR="0088205D" w:rsidRDefault="00206648" w:rsidP="0088205D">
      <w:r>
        <w:t>This item will be dealt with at the Council Meeting.</w:t>
      </w:r>
    </w:p>
    <w:p w14:paraId="1F7CA875" w14:textId="2462989B" w:rsidR="00FE1023" w:rsidRDefault="00FE1023" w:rsidP="00FE1023">
      <w:pPr>
        <w:pStyle w:val="Heading2"/>
        <w:numPr>
          <w:ilvl w:val="1"/>
          <w:numId w:val="7"/>
        </w:numPr>
        <w:spacing w:before="0" w:after="0"/>
      </w:pPr>
      <w:bookmarkStart w:id="55" w:name="_Toc181883914"/>
      <w:r>
        <w:t>CPS54.11.24 Monthly Investment Report – October 2024</w:t>
      </w:r>
      <w:bookmarkEnd w:id="55"/>
      <w:r>
        <w:t xml:space="preserve"> </w:t>
      </w:r>
    </w:p>
    <w:p w14:paraId="0C574807" w14:textId="77777777" w:rsidR="00FE1023" w:rsidRDefault="00FE1023" w:rsidP="00FE1023">
      <w:r>
        <w:t>This item will be dealt with at the Council Meeting.</w:t>
      </w:r>
    </w:p>
    <w:p w14:paraId="4B8D7004" w14:textId="71AA5DED" w:rsidR="0013139E" w:rsidRDefault="0013139E" w:rsidP="0013139E">
      <w:pPr>
        <w:pStyle w:val="Heading2"/>
        <w:numPr>
          <w:ilvl w:val="1"/>
          <w:numId w:val="7"/>
        </w:numPr>
        <w:spacing w:before="0" w:after="0"/>
      </w:pPr>
      <w:bookmarkStart w:id="56" w:name="_Toc181883915"/>
      <w:r>
        <w:t>CPS55.11.24 List of Accounts Paid – October 2024</w:t>
      </w:r>
      <w:bookmarkEnd w:id="56"/>
      <w:r>
        <w:t xml:space="preserve"> </w:t>
      </w:r>
    </w:p>
    <w:p w14:paraId="0C0F246B" w14:textId="77777777" w:rsidR="0013139E" w:rsidRDefault="0013139E" w:rsidP="0013139E">
      <w:r>
        <w:t>This item will be dealt with at the Council Meeting.</w:t>
      </w:r>
    </w:p>
    <w:p w14:paraId="5574B060" w14:textId="65937F78" w:rsidR="00B50796" w:rsidRDefault="00B50796">
      <w:pPr>
        <w:spacing w:before="0" w:after="120"/>
        <w:jc w:val="left"/>
      </w:pPr>
      <w:r>
        <w:br w:type="page"/>
      </w:r>
    </w:p>
    <w:p w14:paraId="72ED448D" w14:textId="543E26CE" w:rsidR="00B50796" w:rsidRDefault="00B50796" w:rsidP="00B50796">
      <w:pPr>
        <w:pStyle w:val="Heading2"/>
        <w:numPr>
          <w:ilvl w:val="1"/>
          <w:numId w:val="7"/>
        </w:numPr>
        <w:spacing w:before="0" w:after="0"/>
      </w:pPr>
      <w:bookmarkStart w:id="57" w:name="_Toc181883916"/>
      <w:r>
        <w:lastRenderedPageBreak/>
        <w:t xml:space="preserve">CPS56.11.24 </w:t>
      </w:r>
      <w:r w:rsidR="00D02A0F">
        <w:t>Report to Adopt Integrity Framework</w:t>
      </w:r>
      <w:bookmarkEnd w:id="57"/>
    </w:p>
    <w:p w14:paraId="0123382E" w14:textId="77777777" w:rsidR="00172971" w:rsidRPr="00172971" w:rsidRDefault="00172971" w:rsidP="00172971">
      <w:pPr>
        <w:spacing w:before="0" w:after="0" w:line="240" w:lineRule="auto"/>
        <w:ind w:right="-330"/>
        <w:rPr>
          <w:rFonts w:eastAsia="Calibri"/>
          <w:szCs w:val="24"/>
          <w:lang w:eastAsia="en-US"/>
        </w:rPr>
      </w:pPr>
    </w:p>
    <w:tbl>
      <w:tblPr>
        <w:tblStyle w:val="TableGrid"/>
        <w:tblW w:w="9356" w:type="dxa"/>
        <w:tblInd w:w="-5" w:type="dxa"/>
        <w:tblLook w:val="04A0" w:firstRow="1" w:lastRow="0" w:firstColumn="1" w:lastColumn="0" w:noHBand="0" w:noVBand="1"/>
      </w:tblPr>
      <w:tblGrid>
        <w:gridCol w:w="2065"/>
        <w:gridCol w:w="7291"/>
      </w:tblGrid>
      <w:tr w:rsidR="00172971" w:rsidRPr="00172971" w14:paraId="52F58DCC" w14:textId="77777777" w:rsidTr="00E86193">
        <w:tc>
          <w:tcPr>
            <w:tcW w:w="2065" w:type="dxa"/>
            <w:tcBorders>
              <w:top w:val="single" w:sz="4" w:space="0" w:color="auto"/>
              <w:left w:val="single" w:sz="4" w:space="0" w:color="auto"/>
              <w:bottom w:val="single" w:sz="4" w:space="0" w:color="auto"/>
              <w:right w:val="single" w:sz="4" w:space="0" w:color="auto"/>
            </w:tcBorders>
            <w:hideMark/>
          </w:tcPr>
          <w:p w14:paraId="3F2EDD28" w14:textId="77777777" w:rsidR="00172971" w:rsidRPr="00172971" w:rsidRDefault="00172971" w:rsidP="00172971">
            <w:pPr>
              <w:spacing w:before="0" w:after="0"/>
              <w:ind w:right="110"/>
              <w:rPr>
                <w:rFonts w:eastAsia="Calibri"/>
                <w:b/>
                <w:bCs/>
                <w:color w:val="002060"/>
                <w:szCs w:val="24"/>
                <w:lang w:eastAsia="en-US"/>
              </w:rPr>
            </w:pPr>
            <w:r w:rsidRPr="00172971">
              <w:rPr>
                <w:rFonts w:eastAsia="Calibri"/>
                <w:b/>
                <w:bCs/>
                <w:color w:val="002060"/>
                <w:szCs w:val="24"/>
                <w:lang w:eastAsia="en-US"/>
              </w:rPr>
              <w:t>Meeting &amp; Date</w:t>
            </w:r>
          </w:p>
        </w:tc>
        <w:tc>
          <w:tcPr>
            <w:tcW w:w="7291" w:type="dxa"/>
            <w:tcBorders>
              <w:top w:val="single" w:sz="4" w:space="0" w:color="auto"/>
              <w:left w:val="single" w:sz="4" w:space="0" w:color="auto"/>
              <w:bottom w:val="single" w:sz="4" w:space="0" w:color="auto"/>
              <w:right w:val="single" w:sz="4" w:space="0" w:color="auto"/>
            </w:tcBorders>
            <w:hideMark/>
          </w:tcPr>
          <w:p w14:paraId="03E713F7" w14:textId="77777777" w:rsidR="00172971" w:rsidRPr="00172971" w:rsidRDefault="00172971" w:rsidP="00172971">
            <w:pPr>
              <w:spacing w:before="0" w:after="0"/>
              <w:ind w:right="39"/>
              <w:rPr>
                <w:rFonts w:eastAsia="Calibri"/>
                <w:szCs w:val="24"/>
                <w:lang w:eastAsia="en-US"/>
              </w:rPr>
            </w:pPr>
            <w:r w:rsidRPr="00172971">
              <w:rPr>
                <w:rFonts w:eastAsia="Calibri"/>
                <w:szCs w:val="24"/>
                <w:lang w:eastAsia="en-US"/>
              </w:rPr>
              <w:t>Council Meeting – 26 November 2024</w:t>
            </w:r>
          </w:p>
        </w:tc>
      </w:tr>
      <w:tr w:rsidR="00172971" w:rsidRPr="00172971" w14:paraId="67F91E3A" w14:textId="77777777" w:rsidTr="00E86193">
        <w:tc>
          <w:tcPr>
            <w:tcW w:w="2065" w:type="dxa"/>
            <w:tcBorders>
              <w:top w:val="single" w:sz="4" w:space="0" w:color="auto"/>
              <w:left w:val="single" w:sz="4" w:space="0" w:color="auto"/>
              <w:bottom w:val="single" w:sz="4" w:space="0" w:color="auto"/>
              <w:right w:val="single" w:sz="4" w:space="0" w:color="auto"/>
            </w:tcBorders>
            <w:hideMark/>
          </w:tcPr>
          <w:p w14:paraId="314DA540" w14:textId="77777777" w:rsidR="00172971" w:rsidRPr="00172971" w:rsidRDefault="00172971" w:rsidP="00172971">
            <w:pPr>
              <w:spacing w:before="0" w:after="0"/>
              <w:ind w:right="110"/>
              <w:rPr>
                <w:rFonts w:eastAsia="Calibri"/>
                <w:b/>
                <w:bCs/>
                <w:color w:val="002060"/>
                <w:szCs w:val="24"/>
                <w:lang w:eastAsia="en-US"/>
              </w:rPr>
            </w:pPr>
            <w:r w:rsidRPr="00172971">
              <w:rPr>
                <w:rFonts w:eastAsia="Calibri"/>
                <w:b/>
                <w:bCs/>
                <w:color w:val="002060"/>
                <w:szCs w:val="24"/>
                <w:lang w:eastAsia="en-US"/>
              </w:rPr>
              <w:t>Applicant</w:t>
            </w:r>
          </w:p>
        </w:tc>
        <w:tc>
          <w:tcPr>
            <w:tcW w:w="7291" w:type="dxa"/>
            <w:tcBorders>
              <w:top w:val="single" w:sz="4" w:space="0" w:color="auto"/>
              <w:left w:val="single" w:sz="4" w:space="0" w:color="auto"/>
              <w:bottom w:val="single" w:sz="4" w:space="0" w:color="auto"/>
              <w:right w:val="single" w:sz="4" w:space="0" w:color="auto"/>
            </w:tcBorders>
            <w:hideMark/>
          </w:tcPr>
          <w:p w14:paraId="0AC94F6F" w14:textId="77777777" w:rsidR="00172971" w:rsidRPr="00172971" w:rsidRDefault="00172971" w:rsidP="00172971">
            <w:pPr>
              <w:spacing w:before="0" w:after="0"/>
              <w:ind w:right="39"/>
              <w:rPr>
                <w:rFonts w:eastAsia="Calibri"/>
                <w:szCs w:val="24"/>
                <w:lang w:eastAsia="en-US"/>
              </w:rPr>
            </w:pPr>
            <w:r w:rsidRPr="00172971">
              <w:rPr>
                <w:rFonts w:eastAsia="Calibri"/>
                <w:szCs w:val="24"/>
                <w:lang w:eastAsia="en-US"/>
              </w:rPr>
              <w:t xml:space="preserve">City of </w:t>
            </w:r>
            <w:proofErr w:type="spellStart"/>
            <w:r w:rsidRPr="00172971">
              <w:rPr>
                <w:rFonts w:eastAsia="Calibri"/>
                <w:szCs w:val="24"/>
                <w:lang w:eastAsia="en-US"/>
              </w:rPr>
              <w:t>Nedlands</w:t>
            </w:r>
            <w:proofErr w:type="spellEnd"/>
          </w:p>
        </w:tc>
      </w:tr>
      <w:tr w:rsidR="00172971" w:rsidRPr="00172971" w14:paraId="54FF9498" w14:textId="77777777" w:rsidTr="00E86193">
        <w:tc>
          <w:tcPr>
            <w:tcW w:w="2065" w:type="dxa"/>
            <w:tcBorders>
              <w:top w:val="single" w:sz="4" w:space="0" w:color="auto"/>
              <w:left w:val="single" w:sz="4" w:space="0" w:color="auto"/>
              <w:bottom w:val="single" w:sz="4" w:space="0" w:color="auto"/>
              <w:right w:val="single" w:sz="4" w:space="0" w:color="auto"/>
            </w:tcBorders>
            <w:hideMark/>
          </w:tcPr>
          <w:p w14:paraId="5B098D28" w14:textId="77777777" w:rsidR="00172971" w:rsidRPr="00172971" w:rsidRDefault="00172971" w:rsidP="00172971">
            <w:pPr>
              <w:spacing w:before="0" w:after="0"/>
              <w:ind w:right="110"/>
              <w:jc w:val="left"/>
              <w:rPr>
                <w:rFonts w:eastAsia="Calibri"/>
                <w:b/>
                <w:bCs/>
                <w:color w:val="002060"/>
                <w:szCs w:val="24"/>
                <w:lang w:eastAsia="en-US"/>
              </w:rPr>
            </w:pPr>
            <w:r w:rsidRPr="00172971">
              <w:rPr>
                <w:rFonts w:eastAsia="Calibri"/>
                <w:b/>
                <w:bCs/>
                <w:color w:val="002060"/>
                <w:szCs w:val="24"/>
                <w:lang w:eastAsia="en-US"/>
              </w:rPr>
              <w:t xml:space="preserve">Employee Disclosure under section 5.70 Local Government Act 1995 </w:t>
            </w:r>
          </w:p>
        </w:tc>
        <w:tc>
          <w:tcPr>
            <w:tcW w:w="7291" w:type="dxa"/>
            <w:tcBorders>
              <w:top w:val="single" w:sz="4" w:space="0" w:color="auto"/>
              <w:left w:val="single" w:sz="4" w:space="0" w:color="auto"/>
              <w:bottom w:val="single" w:sz="4" w:space="0" w:color="auto"/>
              <w:right w:val="single" w:sz="4" w:space="0" w:color="auto"/>
            </w:tcBorders>
          </w:tcPr>
          <w:p w14:paraId="18791B90" w14:textId="77777777" w:rsidR="00172971" w:rsidRPr="00172971" w:rsidRDefault="00172971" w:rsidP="00172971">
            <w:pPr>
              <w:tabs>
                <w:tab w:val="left" w:pos="720"/>
                <w:tab w:val="left" w:pos="879"/>
              </w:tabs>
              <w:spacing w:before="0" w:after="0"/>
              <w:ind w:right="39"/>
              <w:jc w:val="left"/>
              <w:rPr>
                <w:rFonts w:eastAsia="Times New Roman"/>
                <w:szCs w:val="24"/>
                <w:lang w:eastAsia="en-US"/>
              </w:rPr>
            </w:pPr>
          </w:p>
          <w:p w14:paraId="79232998" w14:textId="77777777" w:rsidR="00172971" w:rsidRPr="00172971" w:rsidRDefault="00172971" w:rsidP="00172971">
            <w:pPr>
              <w:tabs>
                <w:tab w:val="left" w:pos="720"/>
                <w:tab w:val="left" w:pos="879"/>
              </w:tabs>
              <w:spacing w:before="0" w:after="0"/>
              <w:ind w:right="39"/>
              <w:jc w:val="left"/>
              <w:rPr>
                <w:rFonts w:eastAsia="Times New Roman"/>
                <w:szCs w:val="24"/>
                <w:lang w:eastAsia="en-US"/>
              </w:rPr>
            </w:pPr>
            <w:r w:rsidRPr="00172971">
              <w:rPr>
                <w:rFonts w:eastAsia="Times New Roman"/>
                <w:szCs w:val="24"/>
                <w:lang w:eastAsia="en-US"/>
              </w:rPr>
              <w:t>No officer involved in the preparation of this report has a declarable interest.</w:t>
            </w:r>
          </w:p>
        </w:tc>
      </w:tr>
      <w:tr w:rsidR="00172971" w:rsidRPr="00172971" w14:paraId="405EC31F" w14:textId="77777777" w:rsidTr="00E86193">
        <w:tc>
          <w:tcPr>
            <w:tcW w:w="2065" w:type="dxa"/>
            <w:tcBorders>
              <w:top w:val="single" w:sz="4" w:space="0" w:color="auto"/>
              <w:left w:val="single" w:sz="4" w:space="0" w:color="auto"/>
              <w:bottom w:val="single" w:sz="4" w:space="0" w:color="auto"/>
              <w:right w:val="single" w:sz="4" w:space="0" w:color="auto"/>
            </w:tcBorders>
            <w:hideMark/>
          </w:tcPr>
          <w:p w14:paraId="6BF4661B" w14:textId="77777777" w:rsidR="00172971" w:rsidRPr="00172971" w:rsidRDefault="00172971" w:rsidP="00172971">
            <w:pPr>
              <w:spacing w:before="0" w:after="0"/>
              <w:ind w:right="110"/>
              <w:rPr>
                <w:rFonts w:eastAsia="Calibri"/>
                <w:b/>
                <w:bCs/>
                <w:color w:val="002060"/>
                <w:szCs w:val="24"/>
                <w:lang w:eastAsia="en-US"/>
              </w:rPr>
            </w:pPr>
            <w:r w:rsidRPr="00172971">
              <w:rPr>
                <w:rFonts w:eastAsia="Calibri"/>
                <w:b/>
                <w:bCs/>
                <w:color w:val="002060"/>
                <w:szCs w:val="24"/>
                <w:lang w:eastAsia="en-US"/>
              </w:rPr>
              <w:t>Report Author</w:t>
            </w:r>
          </w:p>
        </w:tc>
        <w:tc>
          <w:tcPr>
            <w:tcW w:w="7291" w:type="dxa"/>
            <w:tcBorders>
              <w:top w:val="single" w:sz="4" w:space="0" w:color="auto"/>
              <w:left w:val="single" w:sz="4" w:space="0" w:color="auto"/>
              <w:bottom w:val="single" w:sz="4" w:space="0" w:color="auto"/>
              <w:right w:val="single" w:sz="4" w:space="0" w:color="auto"/>
            </w:tcBorders>
            <w:hideMark/>
          </w:tcPr>
          <w:p w14:paraId="19FE0050" w14:textId="77777777" w:rsidR="00172971" w:rsidRPr="00172971" w:rsidRDefault="00172971" w:rsidP="00172971">
            <w:pPr>
              <w:spacing w:before="0" w:after="0"/>
              <w:ind w:right="39"/>
              <w:rPr>
                <w:rFonts w:eastAsia="Calibri"/>
                <w:szCs w:val="24"/>
                <w:lang w:eastAsia="en-US"/>
              </w:rPr>
            </w:pPr>
            <w:r w:rsidRPr="00172971">
              <w:rPr>
                <w:rFonts w:eastAsia="Calibri"/>
                <w:szCs w:val="24"/>
                <w:lang w:eastAsia="en-US"/>
              </w:rPr>
              <w:t>Keri Shannon – Chief Executive Officer</w:t>
            </w:r>
          </w:p>
        </w:tc>
      </w:tr>
      <w:tr w:rsidR="00172971" w:rsidRPr="00172971" w14:paraId="3D9E3095" w14:textId="77777777" w:rsidTr="00E86193">
        <w:tc>
          <w:tcPr>
            <w:tcW w:w="2065" w:type="dxa"/>
            <w:tcBorders>
              <w:top w:val="single" w:sz="4" w:space="0" w:color="auto"/>
              <w:left w:val="single" w:sz="4" w:space="0" w:color="auto"/>
              <w:bottom w:val="single" w:sz="4" w:space="0" w:color="auto"/>
              <w:right w:val="single" w:sz="4" w:space="0" w:color="auto"/>
            </w:tcBorders>
            <w:hideMark/>
          </w:tcPr>
          <w:p w14:paraId="0E704FBC" w14:textId="77777777" w:rsidR="00172971" w:rsidRPr="00172971" w:rsidRDefault="00172971" w:rsidP="00172971">
            <w:pPr>
              <w:spacing w:before="0" w:after="0"/>
              <w:ind w:right="110"/>
              <w:rPr>
                <w:rFonts w:eastAsia="Calibri"/>
                <w:b/>
                <w:bCs/>
                <w:color w:val="002060"/>
                <w:szCs w:val="24"/>
                <w:lang w:eastAsia="en-US"/>
              </w:rPr>
            </w:pPr>
            <w:r w:rsidRPr="00172971">
              <w:rPr>
                <w:rFonts w:eastAsia="Calibri"/>
                <w:b/>
                <w:bCs/>
                <w:color w:val="002060"/>
                <w:szCs w:val="24"/>
                <w:lang w:eastAsia="en-US"/>
              </w:rPr>
              <w:t>Director/CEO</w:t>
            </w:r>
          </w:p>
        </w:tc>
        <w:tc>
          <w:tcPr>
            <w:tcW w:w="7291" w:type="dxa"/>
            <w:tcBorders>
              <w:top w:val="single" w:sz="4" w:space="0" w:color="auto"/>
              <w:left w:val="single" w:sz="4" w:space="0" w:color="auto"/>
              <w:bottom w:val="single" w:sz="4" w:space="0" w:color="auto"/>
              <w:right w:val="single" w:sz="4" w:space="0" w:color="auto"/>
            </w:tcBorders>
            <w:hideMark/>
          </w:tcPr>
          <w:p w14:paraId="05AFA01D" w14:textId="77777777" w:rsidR="00172971" w:rsidRPr="00172971" w:rsidRDefault="00172971" w:rsidP="00172971">
            <w:pPr>
              <w:spacing w:before="0" w:after="0"/>
              <w:ind w:right="39"/>
              <w:rPr>
                <w:rFonts w:eastAsia="Calibri"/>
                <w:szCs w:val="24"/>
                <w:lang w:eastAsia="en-US"/>
              </w:rPr>
            </w:pPr>
            <w:r w:rsidRPr="00172971">
              <w:rPr>
                <w:rFonts w:eastAsia="Calibri"/>
                <w:szCs w:val="24"/>
                <w:lang w:eastAsia="en-US"/>
              </w:rPr>
              <w:t>Keri Shannon – Chief Executive Officer</w:t>
            </w:r>
          </w:p>
        </w:tc>
      </w:tr>
      <w:tr w:rsidR="00172971" w:rsidRPr="00172971" w14:paraId="504E8C2D" w14:textId="77777777" w:rsidTr="00E86193">
        <w:tc>
          <w:tcPr>
            <w:tcW w:w="2065" w:type="dxa"/>
            <w:tcBorders>
              <w:top w:val="single" w:sz="4" w:space="0" w:color="auto"/>
              <w:left w:val="single" w:sz="4" w:space="0" w:color="auto"/>
              <w:bottom w:val="single" w:sz="4" w:space="0" w:color="auto"/>
              <w:right w:val="single" w:sz="4" w:space="0" w:color="auto"/>
            </w:tcBorders>
            <w:hideMark/>
          </w:tcPr>
          <w:p w14:paraId="78BA98DF" w14:textId="77777777" w:rsidR="00172971" w:rsidRPr="00172971" w:rsidRDefault="00172971" w:rsidP="00172971">
            <w:pPr>
              <w:spacing w:before="0" w:after="0"/>
              <w:ind w:right="110"/>
              <w:rPr>
                <w:rFonts w:eastAsia="Calibri"/>
                <w:b/>
                <w:bCs/>
                <w:color w:val="002060"/>
                <w:szCs w:val="24"/>
                <w:lang w:eastAsia="en-US"/>
              </w:rPr>
            </w:pPr>
            <w:r w:rsidRPr="00172971">
              <w:rPr>
                <w:rFonts w:eastAsia="Calibri"/>
                <w:b/>
                <w:bCs/>
                <w:color w:val="002060"/>
                <w:szCs w:val="24"/>
                <w:lang w:eastAsia="en-US"/>
              </w:rPr>
              <w:t>Attachments</w:t>
            </w:r>
          </w:p>
        </w:tc>
        <w:tc>
          <w:tcPr>
            <w:tcW w:w="7291" w:type="dxa"/>
            <w:tcBorders>
              <w:top w:val="single" w:sz="4" w:space="0" w:color="auto"/>
              <w:left w:val="single" w:sz="4" w:space="0" w:color="auto"/>
              <w:bottom w:val="single" w:sz="4" w:space="0" w:color="auto"/>
              <w:right w:val="single" w:sz="4" w:space="0" w:color="auto"/>
            </w:tcBorders>
            <w:hideMark/>
          </w:tcPr>
          <w:p w14:paraId="29878D90" w14:textId="77777777" w:rsidR="00172971" w:rsidRPr="00E86193" w:rsidRDefault="00172971" w:rsidP="00E86193">
            <w:pPr>
              <w:pStyle w:val="ListParagraph"/>
              <w:numPr>
                <w:ilvl w:val="0"/>
                <w:numId w:val="48"/>
              </w:numPr>
              <w:spacing w:before="0" w:after="0"/>
              <w:ind w:right="39"/>
              <w:rPr>
                <w:rFonts w:eastAsia="Calibri"/>
                <w:b w:val="0"/>
                <w:bCs/>
                <w:color w:val="auto"/>
                <w:szCs w:val="24"/>
                <w:lang w:val="en-US" w:eastAsia="en-US"/>
              </w:rPr>
            </w:pPr>
            <w:r w:rsidRPr="00E86193">
              <w:rPr>
                <w:rFonts w:eastAsia="Calibri"/>
                <w:b w:val="0"/>
                <w:bCs/>
                <w:color w:val="auto"/>
                <w:szCs w:val="24"/>
                <w:lang w:val="en-US" w:eastAsia="en-US"/>
              </w:rPr>
              <w:t>Integrity Framework</w:t>
            </w:r>
          </w:p>
        </w:tc>
      </w:tr>
    </w:tbl>
    <w:p w14:paraId="70648365" w14:textId="77777777" w:rsidR="00172971" w:rsidRPr="00172971" w:rsidRDefault="00172971" w:rsidP="00E86193">
      <w:pPr>
        <w:spacing w:before="0" w:after="0" w:line="240" w:lineRule="auto"/>
        <w:ind w:right="-330"/>
        <w:rPr>
          <w:rFonts w:eastAsia="Calibri"/>
          <w:b/>
          <w:szCs w:val="24"/>
          <w:lang w:val="en-US" w:eastAsia="en-US"/>
        </w:rPr>
      </w:pPr>
    </w:p>
    <w:p w14:paraId="5B11ACDB" w14:textId="77777777" w:rsidR="00172971" w:rsidRPr="00172971" w:rsidRDefault="00172971" w:rsidP="00E86193">
      <w:pPr>
        <w:spacing w:before="0" w:after="0" w:line="240" w:lineRule="auto"/>
        <w:ind w:right="-330"/>
        <w:rPr>
          <w:rFonts w:eastAsia="Calibri"/>
          <w:b/>
          <w:szCs w:val="24"/>
          <w:lang w:val="en-US" w:eastAsia="en-US"/>
        </w:rPr>
      </w:pPr>
    </w:p>
    <w:p w14:paraId="50212E71" w14:textId="77777777" w:rsidR="00172971" w:rsidRPr="00172971" w:rsidRDefault="00172971" w:rsidP="00E86193">
      <w:pPr>
        <w:spacing w:before="0" w:after="0" w:line="240" w:lineRule="auto"/>
        <w:ind w:right="-330"/>
        <w:rPr>
          <w:rFonts w:eastAsia="Calibri"/>
          <w:b/>
          <w:color w:val="002060"/>
          <w:sz w:val="28"/>
          <w:szCs w:val="32"/>
          <w:lang w:val="en-US" w:eastAsia="en-US"/>
        </w:rPr>
      </w:pPr>
      <w:r w:rsidRPr="00172971">
        <w:rPr>
          <w:rFonts w:eastAsia="Calibri"/>
          <w:b/>
          <w:color w:val="002060"/>
          <w:sz w:val="28"/>
          <w:szCs w:val="32"/>
          <w:lang w:val="en-US" w:eastAsia="en-US"/>
        </w:rPr>
        <w:t>Purpose</w:t>
      </w:r>
    </w:p>
    <w:p w14:paraId="23FF7992" w14:textId="77777777" w:rsidR="00172971" w:rsidRPr="00172971" w:rsidRDefault="00172971" w:rsidP="00E86193">
      <w:pPr>
        <w:spacing w:before="0" w:after="0" w:line="240" w:lineRule="auto"/>
        <w:ind w:right="-330"/>
        <w:rPr>
          <w:rFonts w:eastAsia="Calibri"/>
          <w:b/>
          <w:szCs w:val="24"/>
          <w:lang w:val="en-US" w:eastAsia="en-US"/>
        </w:rPr>
      </w:pPr>
    </w:p>
    <w:p w14:paraId="1AE7ABAF" w14:textId="77777777" w:rsidR="00172971" w:rsidRPr="00172971" w:rsidRDefault="00172971" w:rsidP="00E86193">
      <w:pPr>
        <w:spacing w:before="0" w:after="0" w:line="240" w:lineRule="auto"/>
        <w:ind w:right="-330"/>
        <w:rPr>
          <w:rFonts w:eastAsia="Calibri"/>
          <w:b/>
          <w:szCs w:val="24"/>
          <w:lang w:val="en-US" w:eastAsia="en-US"/>
        </w:rPr>
      </w:pPr>
      <w:r w:rsidRPr="00172971">
        <w:rPr>
          <w:rFonts w:eastAsia="Calibri"/>
          <w:szCs w:val="24"/>
          <w:lang w:val="en-US" w:eastAsia="en-US"/>
        </w:rPr>
        <w:t xml:space="preserve">For Council to consider endorsement of the City of </w:t>
      </w:r>
      <w:proofErr w:type="spellStart"/>
      <w:r w:rsidRPr="00172971">
        <w:rPr>
          <w:rFonts w:eastAsia="Calibri"/>
          <w:szCs w:val="24"/>
          <w:lang w:val="en-US" w:eastAsia="en-US"/>
        </w:rPr>
        <w:t>Nedlands</w:t>
      </w:r>
      <w:proofErr w:type="spellEnd"/>
      <w:r w:rsidRPr="00172971">
        <w:rPr>
          <w:rFonts w:eastAsia="Calibri"/>
          <w:szCs w:val="24"/>
          <w:lang w:val="en-US" w:eastAsia="en-US"/>
        </w:rPr>
        <w:t xml:space="preserve"> Integrity Framework.</w:t>
      </w:r>
    </w:p>
    <w:p w14:paraId="44B223A7" w14:textId="77777777" w:rsidR="00172971" w:rsidRPr="00172971" w:rsidRDefault="00172971" w:rsidP="00E86193">
      <w:pPr>
        <w:spacing w:before="0" w:after="0" w:line="240" w:lineRule="auto"/>
        <w:ind w:right="-330"/>
        <w:rPr>
          <w:rFonts w:eastAsia="Calibri"/>
          <w:b/>
          <w:szCs w:val="24"/>
          <w:lang w:val="en-US" w:eastAsia="en-US"/>
        </w:rPr>
      </w:pPr>
    </w:p>
    <w:p w14:paraId="010E97A9" w14:textId="77777777" w:rsidR="00172971" w:rsidRPr="00172971" w:rsidRDefault="00172971" w:rsidP="00E86193">
      <w:pPr>
        <w:spacing w:before="0" w:after="0" w:line="240" w:lineRule="auto"/>
        <w:ind w:right="-330"/>
        <w:rPr>
          <w:rFonts w:eastAsia="Calibri"/>
          <w:b/>
          <w:szCs w:val="24"/>
          <w:lang w:val="en-US" w:eastAsia="en-US"/>
        </w:rPr>
      </w:pPr>
    </w:p>
    <w:p w14:paraId="27DCE7A4" w14:textId="77777777" w:rsidR="00172971" w:rsidRPr="00172971" w:rsidRDefault="00172971" w:rsidP="00E86193">
      <w:pPr>
        <w:spacing w:before="0" w:after="0" w:line="240" w:lineRule="auto"/>
        <w:ind w:right="-330"/>
        <w:rPr>
          <w:rFonts w:eastAsia="Calibri"/>
          <w:b/>
          <w:color w:val="002060"/>
          <w:sz w:val="28"/>
          <w:szCs w:val="32"/>
          <w:lang w:eastAsia="en-US"/>
        </w:rPr>
      </w:pPr>
      <w:r w:rsidRPr="00172971">
        <w:rPr>
          <w:rFonts w:eastAsia="Calibri"/>
          <w:b/>
          <w:color w:val="002060"/>
          <w:sz w:val="28"/>
          <w:szCs w:val="32"/>
          <w:lang w:eastAsia="en-US"/>
        </w:rPr>
        <w:t>ADMINISTRATION RECOMMENDATION</w:t>
      </w:r>
    </w:p>
    <w:p w14:paraId="60AF4FBA" w14:textId="77777777" w:rsidR="00172971" w:rsidRPr="00172971" w:rsidRDefault="00172971" w:rsidP="00E86193">
      <w:pPr>
        <w:spacing w:before="0" w:after="0" w:line="240" w:lineRule="auto"/>
        <w:ind w:right="-330"/>
        <w:rPr>
          <w:rFonts w:eastAsia="Calibri"/>
          <w:b/>
          <w:color w:val="002060"/>
          <w:szCs w:val="24"/>
          <w:lang w:val="en-US" w:eastAsia="en-US"/>
        </w:rPr>
      </w:pPr>
    </w:p>
    <w:p w14:paraId="40926D0C" w14:textId="77777777" w:rsidR="00172971" w:rsidRPr="00172971" w:rsidRDefault="00172971" w:rsidP="00E86193">
      <w:pPr>
        <w:spacing w:before="0" w:after="0" w:line="240" w:lineRule="auto"/>
        <w:ind w:right="-330"/>
        <w:rPr>
          <w:rFonts w:eastAsia="Calibri"/>
          <w:b/>
          <w:color w:val="002060"/>
          <w:szCs w:val="24"/>
          <w:lang w:val="en-US" w:eastAsia="en-US"/>
        </w:rPr>
      </w:pPr>
      <w:r w:rsidRPr="00172971">
        <w:rPr>
          <w:rFonts w:eastAsia="Calibri"/>
          <w:b/>
          <w:color w:val="002060"/>
          <w:szCs w:val="24"/>
          <w:lang w:val="en-US" w:eastAsia="en-US"/>
        </w:rPr>
        <w:t>That Council ENDORSES the Integrity Framework as contained in Attachment 1.</w:t>
      </w:r>
    </w:p>
    <w:p w14:paraId="4C6E38AE" w14:textId="77777777" w:rsidR="00172971" w:rsidRPr="00172971" w:rsidRDefault="00172971" w:rsidP="00E86193">
      <w:pPr>
        <w:spacing w:before="0" w:after="0" w:line="240" w:lineRule="auto"/>
        <w:ind w:right="-330"/>
        <w:rPr>
          <w:rFonts w:eastAsia="Calibri"/>
          <w:b/>
          <w:color w:val="002060"/>
          <w:szCs w:val="24"/>
          <w:lang w:val="en-US" w:eastAsia="en-US"/>
        </w:rPr>
      </w:pPr>
    </w:p>
    <w:p w14:paraId="3B814473" w14:textId="77777777" w:rsidR="00172971" w:rsidRPr="00172971" w:rsidRDefault="00172971" w:rsidP="00E86193">
      <w:pPr>
        <w:spacing w:before="0" w:after="0" w:line="240" w:lineRule="auto"/>
        <w:ind w:right="-330"/>
        <w:rPr>
          <w:rFonts w:eastAsia="Calibri"/>
          <w:b/>
          <w:color w:val="002060"/>
          <w:szCs w:val="24"/>
          <w:lang w:val="en-US" w:eastAsia="en-US"/>
        </w:rPr>
      </w:pPr>
    </w:p>
    <w:p w14:paraId="692BD66D" w14:textId="77777777" w:rsidR="00172971" w:rsidRPr="00172971" w:rsidRDefault="00172971" w:rsidP="00E86193">
      <w:pPr>
        <w:spacing w:before="0" w:after="0" w:line="240" w:lineRule="auto"/>
        <w:ind w:right="-330"/>
        <w:rPr>
          <w:rFonts w:eastAsia="Calibri"/>
          <w:b/>
          <w:color w:val="002060"/>
          <w:sz w:val="28"/>
          <w:szCs w:val="32"/>
          <w:lang w:val="en-US" w:eastAsia="en-US"/>
        </w:rPr>
      </w:pPr>
      <w:r w:rsidRPr="00172971">
        <w:rPr>
          <w:rFonts w:eastAsia="Calibri"/>
          <w:b/>
          <w:color w:val="002060"/>
          <w:sz w:val="28"/>
          <w:szCs w:val="32"/>
          <w:lang w:val="en-US" w:eastAsia="en-US"/>
        </w:rPr>
        <w:t>Voting Requirement</w:t>
      </w:r>
    </w:p>
    <w:p w14:paraId="51CE0DF4" w14:textId="77777777" w:rsidR="00172971" w:rsidRPr="00172971" w:rsidRDefault="00172971" w:rsidP="00E86193">
      <w:pPr>
        <w:spacing w:before="0" w:after="0" w:line="240" w:lineRule="auto"/>
        <w:ind w:right="-330"/>
        <w:rPr>
          <w:rFonts w:eastAsia="Calibri"/>
          <w:color w:val="000000"/>
          <w:szCs w:val="24"/>
          <w:lang w:val="en-GB" w:eastAsia="en-US"/>
        </w:rPr>
      </w:pPr>
    </w:p>
    <w:p w14:paraId="68FA3B3B" w14:textId="77777777" w:rsidR="00172971" w:rsidRPr="00172971" w:rsidRDefault="00172971" w:rsidP="00E86193">
      <w:pPr>
        <w:spacing w:before="0" w:after="0" w:line="240" w:lineRule="auto"/>
        <w:ind w:right="-330"/>
        <w:rPr>
          <w:rFonts w:eastAsia="Calibri"/>
          <w:color w:val="000000"/>
          <w:szCs w:val="24"/>
          <w:lang w:val="en-GB" w:eastAsia="en-US"/>
        </w:rPr>
      </w:pPr>
      <w:r w:rsidRPr="00172971">
        <w:rPr>
          <w:rFonts w:eastAsia="Calibri"/>
          <w:color w:val="000000"/>
          <w:szCs w:val="24"/>
          <w:lang w:val="en-GB" w:eastAsia="en-US"/>
        </w:rPr>
        <w:t xml:space="preserve">Simple Majority. </w:t>
      </w:r>
    </w:p>
    <w:p w14:paraId="62BF2E5B" w14:textId="77777777" w:rsidR="00172971" w:rsidRPr="00172971" w:rsidRDefault="00172971" w:rsidP="00E86193">
      <w:pPr>
        <w:spacing w:before="0" w:after="0" w:line="240" w:lineRule="auto"/>
        <w:ind w:right="-330"/>
        <w:rPr>
          <w:rFonts w:eastAsia="Calibri"/>
          <w:bCs/>
          <w:szCs w:val="24"/>
          <w:lang w:val="en-US" w:eastAsia="en-US"/>
        </w:rPr>
      </w:pPr>
    </w:p>
    <w:p w14:paraId="5B6256C9" w14:textId="77777777" w:rsidR="00172971" w:rsidRPr="00172971" w:rsidRDefault="00172971" w:rsidP="00E86193">
      <w:pPr>
        <w:spacing w:before="0" w:after="0" w:line="240" w:lineRule="auto"/>
        <w:ind w:right="-330"/>
        <w:rPr>
          <w:rFonts w:eastAsia="Calibri"/>
          <w:bCs/>
          <w:szCs w:val="24"/>
          <w:lang w:val="en-US" w:eastAsia="en-US"/>
        </w:rPr>
      </w:pPr>
    </w:p>
    <w:p w14:paraId="66A85547" w14:textId="77777777" w:rsidR="00172971" w:rsidRPr="00172971" w:rsidRDefault="00172971" w:rsidP="00E86193">
      <w:pPr>
        <w:spacing w:before="0" w:after="0" w:line="240" w:lineRule="auto"/>
        <w:ind w:right="-330"/>
        <w:rPr>
          <w:rFonts w:eastAsia="Calibri"/>
          <w:b/>
          <w:color w:val="002060"/>
          <w:sz w:val="28"/>
          <w:szCs w:val="32"/>
          <w:lang w:val="en-US" w:eastAsia="en-US"/>
        </w:rPr>
      </w:pPr>
      <w:r w:rsidRPr="00172971">
        <w:rPr>
          <w:rFonts w:eastAsia="Calibri"/>
          <w:b/>
          <w:color w:val="002060"/>
          <w:sz w:val="28"/>
          <w:szCs w:val="32"/>
          <w:lang w:val="en-US" w:eastAsia="en-US"/>
        </w:rPr>
        <w:t xml:space="preserve">Background </w:t>
      </w:r>
    </w:p>
    <w:p w14:paraId="62DC7316" w14:textId="77777777" w:rsidR="00172971" w:rsidRPr="00172971" w:rsidRDefault="00172971" w:rsidP="00E86193">
      <w:pPr>
        <w:spacing w:before="0" w:after="0" w:line="240" w:lineRule="auto"/>
        <w:ind w:right="-330"/>
        <w:rPr>
          <w:rFonts w:eastAsia="Calibri"/>
          <w:b/>
          <w:szCs w:val="24"/>
          <w:lang w:val="en-US" w:eastAsia="en-US"/>
        </w:rPr>
      </w:pPr>
    </w:p>
    <w:p w14:paraId="3E37FB38" w14:textId="77777777" w:rsidR="00172971" w:rsidRPr="00172971" w:rsidRDefault="00172971" w:rsidP="00E86193">
      <w:pPr>
        <w:spacing w:before="0" w:after="0" w:line="240" w:lineRule="auto"/>
        <w:ind w:right="-330"/>
        <w:rPr>
          <w:rFonts w:eastAsia="Calibri"/>
          <w:bCs/>
          <w:szCs w:val="24"/>
          <w:lang w:val="en-US" w:eastAsia="en-US"/>
        </w:rPr>
      </w:pPr>
      <w:r w:rsidRPr="00172971">
        <w:rPr>
          <w:rFonts w:eastAsia="Calibri"/>
          <w:bCs/>
          <w:szCs w:val="24"/>
          <w:lang w:val="en-US" w:eastAsia="en-US"/>
        </w:rPr>
        <w:t>The Public Sector Commission (PSC) is responsible for strengthening the efficiency, effectiveness and capability of the public sector to deliver high quality services.</w:t>
      </w:r>
    </w:p>
    <w:p w14:paraId="04AD6039" w14:textId="77777777" w:rsidR="00172971" w:rsidRPr="00172971" w:rsidRDefault="00172971" w:rsidP="00E86193">
      <w:pPr>
        <w:spacing w:before="0" w:after="0" w:line="240" w:lineRule="auto"/>
        <w:ind w:right="-330"/>
        <w:rPr>
          <w:rFonts w:eastAsia="Calibri"/>
          <w:bCs/>
          <w:szCs w:val="24"/>
          <w:lang w:val="en-US" w:eastAsia="en-US"/>
        </w:rPr>
      </w:pPr>
    </w:p>
    <w:p w14:paraId="0A512C1F" w14:textId="77777777" w:rsidR="00172971" w:rsidRPr="00172971" w:rsidRDefault="00172971" w:rsidP="00E86193">
      <w:pPr>
        <w:spacing w:before="0" w:after="0" w:line="240" w:lineRule="auto"/>
        <w:ind w:right="-330"/>
        <w:rPr>
          <w:rFonts w:eastAsia="Calibri"/>
          <w:bCs/>
          <w:szCs w:val="24"/>
          <w:lang w:val="en-US" w:eastAsia="en-US"/>
        </w:rPr>
      </w:pPr>
      <w:r w:rsidRPr="00172971">
        <w:rPr>
          <w:rFonts w:eastAsia="Calibri"/>
          <w:bCs/>
          <w:szCs w:val="24"/>
          <w:lang w:val="en-US" w:eastAsia="en-US"/>
        </w:rPr>
        <w:t>To meet these objectives, the PSC adopted the Integrity Strategy for WA Public Authorities 2020 – 2023.  The Strategy focuses on four key improvement areas with actions and controls to promote integrity and help prevent misconduct and corruption.  These include –</w:t>
      </w:r>
    </w:p>
    <w:p w14:paraId="67166AB0" w14:textId="77777777" w:rsidR="00172971" w:rsidRPr="00172971" w:rsidRDefault="00172971" w:rsidP="00E86193">
      <w:pPr>
        <w:spacing w:before="0" w:after="0" w:line="240" w:lineRule="auto"/>
        <w:ind w:right="-330"/>
        <w:rPr>
          <w:rFonts w:eastAsia="Calibri"/>
          <w:bCs/>
          <w:szCs w:val="24"/>
          <w:lang w:val="en-US" w:eastAsia="en-US"/>
        </w:rPr>
      </w:pPr>
    </w:p>
    <w:p w14:paraId="6207E270" w14:textId="77777777" w:rsidR="00172971" w:rsidRPr="00172971" w:rsidRDefault="00172971" w:rsidP="00E86193">
      <w:pPr>
        <w:numPr>
          <w:ilvl w:val="0"/>
          <w:numId w:val="47"/>
        </w:numPr>
        <w:spacing w:before="0" w:after="0" w:line="240" w:lineRule="auto"/>
        <w:ind w:left="0" w:right="-330" w:firstLine="0"/>
        <w:contextualSpacing/>
        <w:jc w:val="left"/>
        <w:rPr>
          <w:rFonts w:eastAsia="Calibri"/>
          <w:bCs/>
          <w:szCs w:val="24"/>
          <w:lang w:val="en-US" w:eastAsia="en-US"/>
        </w:rPr>
      </w:pPr>
      <w:r w:rsidRPr="00172971">
        <w:rPr>
          <w:rFonts w:eastAsia="Calibri"/>
          <w:bCs/>
          <w:szCs w:val="24"/>
          <w:lang w:val="en-US" w:eastAsia="en-US"/>
        </w:rPr>
        <w:t>Plan and act to improve integrity</w:t>
      </w:r>
    </w:p>
    <w:p w14:paraId="6386D03B" w14:textId="77777777" w:rsidR="00172971" w:rsidRPr="00172971" w:rsidRDefault="00172971" w:rsidP="00E86193">
      <w:pPr>
        <w:numPr>
          <w:ilvl w:val="0"/>
          <w:numId w:val="47"/>
        </w:numPr>
        <w:spacing w:before="0" w:after="0" w:line="240" w:lineRule="auto"/>
        <w:ind w:left="0" w:right="-330" w:firstLine="0"/>
        <w:contextualSpacing/>
        <w:jc w:val="left"/>
        <w:rPr>
          <w:rFonts w:eastAsia="Calibri"/>
          <w:bCs/>
          <w:szCs w:val="24"/>
          <w:lang w:val="en-US" w:eastAsia="en-US"/>
        </w:rPr>
      </w:pPr>
      <w:r w:rsidRPr="00172971">
        <w:rPr>
          <w:rFonts w:eastAsia="Calibri"/>
          <w:bCs/>
          <w:szCs w:val="24"/>
          <w:lang w:val="en-US" w:eastAsia="en-US"/>
        </w:rPr>
        <w:t>Model and embody a culture of integrity</w:t>
      </w:r>
    </w:p>
    <w:p w14:paraId="45EF56B4" w14:textId="77777777" w:rsidR="00172971" w:rsidRPr="00172971" w:rsidRDefault="00172971" w:rsidP="00E86193">
      <w:pPr>
        <w:numPr>
          <w:ilvl w:val="0"/>
          <w:numId w:val="47"/>
        </w:numPr>
        <w:spacing w:before="0" w:after="0" w:line="240" w:lineRule="auto"/>
        <w:ind w:left="0" w:right="-330" w:firstLine="0"/>
        <w:contextualSpacing/>
        <w:jc w:val="left"/>
        <w:rPr>
          <w:rFonts w:eastAsia="Calibri"/>
          <w:bCs/>
          <w:szCs w:val="24"/>
          <w:lang w:val="en-US" w:eastAsia="en-US"/>
        </w:rPr>
      </w:pPr>
      <w:r w:rsidRPr="00172971">
        <w:rPr>
          <w:rFonts w:eastAsia="Calibri"/>
          <w:bCs/>
          <w:szCs w:val="24"/>
          <w:lang w:val="en-US" w:eastAsia="en-US"/>
        </w:rPr>
        <w:t>Learn and develop integrity knowledge and skills</w:t>
      </w:r>
    </w:p>
    <w:p w14:paraId="09DE071E" w14:textId="77777777" w:rsidR="00172971" w:rsidRPr="00172971" w:rsidRDefault="00172971" w:rsidP="00E86193">
      <w:pPr>
        <w:numPr>
          <w:ilvl w:val="0"/>
          <w:numId w:val="47"/>
        </w:numPr>
        <w:spacing w:before="0" w:after="0" w:line="240" w:lineRule="auto"/>
        <w:ind w:left="0" w:right="-330" w:firstLine="0"/>
        <w:contextualSpacing/>
        <w:jc w:val="left"/>
        <w:rPr>
          <w:rFonts w:eastAsia="Calibri"/>
          <w:bCs/>
          <w:szCs w:val="24"/>
          <w:lang w:val="en-US" w:eastAsia="en-US"/>
        </w:rPr>
      </w:pPr>
      <w:r w:rsidRPr="00172971">
        <w:rPr>
          <w:rFonts w:eastAsia="Calibri"/>
          <w:bCs/>
          <w:szCs w:val="24"/>
          <w:lang w:val="en-US" w:eastAsia="en-US"/>
        </w:rPr>
        <w:t>Be accountable for integrity</w:t>
      </w:r>
    </w:p>
    <w:p w14:paraId="25C3C791" w14:textId="77777777" w:rsidR="00172971" w:rsidRPr="00172971" w:rsidRDefault="00172971" w:rsidP="00E86193">
      <w:pPr>
        <w:spacing w:before="0" w:after="0" w:line="240" w:lineRule="auto"/>
        <w:ind w:right="-330"/>
        <w:rPr>
          <w:rFonts w:eastAsia="Calibri"/>
          <w:bCs/>
          <w:szCs w:val="24"/>
          <w:lang w:val="en-US" w:eastAsia="en-US"/>
        </w:rPr>
      </w:pPr>
    </w:p>
    <w:p w14:paraId="62CBCBF5" w14:textId="77777777" w:rsidR="00172971" w:rsidRPr="00172971" w:rsidRDefault="00172971" w:rsidP="00E86193">
      <w:pPr>
        <w:spacing w:before="0" w:after="0" w:line="240" w:lineRule="auto"/>
        <w:ind w:right="-330"/>
        <w:rPr>
          <w:rFonts w:eastAsia="Calibri"/>
          <w:bCs/>
          <w:szCs w:val="24"/>
          <w:lang w:val="en-US" w:eastAsia="en-US"/>
        </w:rPr>
      </w:pPr>
      <w:r w:rsidRPr="00172971">
        <w:rPr>
          <w:rFonts w:eastAsia="Calibri"/>
          <w:bCs/>
          <w:szCs w:val="24"/>
          <w:lang w:val="en-US" w:eastAsia="en-US"/>
        </w:rPr>
        <w:t>The PSC has encouraged all public authorities to develop and implement an Integrity Framework.</w:t>
      </w:r>
    </w:p>
    <w:p w14:paraId="3F5C5E61" w14:textId="77777777" w:rsidR="00172971" w:rsidRPr="00172971" w:rsidRDefault="00172971" w:rsidP="00E86193">
      <w:pPr>
        <w:spacing w:before="0" w:after="0" w:line="240" w:lineRule="auto"/>
        <w:ind w:right="-330"/>
        <w:rPr>
          <w:rFonts w:eastAsia="Calibri"/>
          <w:bCs/>
          <w:szCs w:val="24"/>
          <w:lang w:val="en-US" w:eastAsia="en-US"/>
        </w:rPr>
      </w:pPr>
    </w:p>
    <w:p w14:paraId="559D8A0D" w14:textId="77777777" w:rsidR="00172971" w:rsidRPr="00172971" w:rsidRDefault="00172971" w:rsidP="00E86193">
      <w:pPr>
        <w:spacing w:before="0" w:after="0" w:line="240" w:lineRule="auto"/>
        <w:ind w:right="-330"/>
        <w:rPr>
          <w:rFonts w:eastAsia="Calibri"/>
          <w:bCs/>
          <w:szCs w:val="24"/>
          <w:lang w:val="en-US" w:eastAsia="en-US"/>
        </w:rPr>
      </w:pPr>
      <w:r w:rsidRPr="00172971">
        <w:rPr>
          <w:rFonts w:eastAsia="Calibri"/>
          <w:bCs/>
          <w:szCs w:val="24"/>
          <w:lang w:val="en-US" w:eastAsia="en-US"/>
        </w:rPr>
        <w:lastRenderedPageBreak/>
        <w:t xml:space="preserve">The implementation of the framework will assist the </w:t>
      </w:r>
      <w:proofErr w:type="gramStart"/>
      <w:r w:rsidRPr="00172971">
        <w:rPr>
          <w:rFonts w:eastAsia="Calibri"/>
          <w:bCs/>
          <w:szCs w:val="24"/>
          <w:lang w:val="en-US" w:eastAsia="en-US"/>
        </w:rPr>
        <w:t>City</w:t>
      </w:r>
      <w:proofErr w:type="gramEnd"/>
      <w:r w:rsidRPr="00172971">
        <w:rPr>
          <w:rFonts w:eastAsia="Calibri"/>
          <w:bCs/>
          <w:szCs w:val="24"/>
          <w:lang w:val="en-US" w:eastAsia="en-US"/>
        </w:rPr>
        <w:t xml:space="preserve"> to identify any areas of concern, </w:t>
      </w:r>
      <w:proofErr w:type="spellStart"/>
      <w:r w:rsidRPr="00172971">
        <w:rPr>
          <w:rFonts w:eastAsia="Calibri"/>
          <w:bCs/>
          <w:szCs w:val="24"/>
          <w:lang w:val="en-US" w:eastAsia="en-US"/>
        </w:rPr>
        <w:t>prioritise</w:t>
      </w:r>
      <w:proofErr w:type="spellEnd"/>
      <w:r w:rsidRPr="00172971">
        <w:rPr>
          <w:rFonts w:eastAsia="Calibri"/>
          <w:bCs/>
          <w:szCs w:val="24"/>
          <w:lang w:val="en-US" w:eastAsia="en-US"/>
        </w:rPr>
        <w:t xml:space="preserve"> actions and manage processes across the City.</w:t>
      </w:r>
    </w:p>
    <w:p w14:paraId="17C5F442" w14:textId="77777777" w:rsidR="00172971" w:rsidRPr="00172971" w:rsidRDefault="00172971" w:rsidP="00E86193">
      <w:pPr>
        <w:spacing w:before="0" w:after="0" w:line="240" w:lineRule="auto"/>
        <w:ind w:right="-330"/>
        <w:rPr>
          <w:rFonts w:eastAsia="Calibri"/>
          <w:b/>
          <w:color w:val="002060"/>
          <w:sz w:val="28"/>
          <w:szCs w:val="32"/>
          <w:lang w:val="en-US" w:eastAsia="en-US"/>
        </w:rPr>
      </w:pPr>
      <w:r w:rsidRPr="00172971">
        <w:rPr>
          <w:rFonts w:eastAsia="Calibri"/>
          <w:b/>
          <w:color w:val="002060"/>
          <w:sz w:val="28"/>
          <w:szCs w:val="32"/>
          <w:lang w:val="en-US" w:eastAsia="en-US"/>
        </w:rPr>
        <w:t>Discussion</w:t>
      </w:r>
    </w:p>
    <w:p w14:paraId="20385228" w14:textId="77777777" w:rsidR="00172971" w:rsidRPr="00172971" w:rsidRDefault="00172971" w:rsidP="00E86193">
      <w:pPr>
        <w:spacing w:before="0" w:after="0" w:line="240" w:lineRule="auto"/>
        <w:ind w:right="-330"/>
        <w:rPr>
          <w:rFonts w:eastAsia="Calibri"/>
          <w:szCs w:val="24"/>
          <w:lang w:val="en-US" w:eastAsia="en-US"/>
        </w:rPr>
      </w:pPr>
    </w:p>
    <w:p w14:paraId="2BB49BA1" w14:textId="77777777" w:rsidR="00172971" w:rsidRPr="00172971" w:rsidRDefault="00172971" w:rsidP="00E86193">
      <w:pPr>
        <w:spacing w:before="0" w:after="0" w:line="240" w:lineRule="auto"/>
        <w:ind w:right="-330"/>
        <w:rPr>
          <w:rFonts w:eastAsia="Calibri"/>
          <w:bCs/>
          <w:szCs w:val="24"/>
          <w:lang w:val="en-US" w:eastAsia="en-US"/>
        </w:rPr>
      </w:pPr>
      <w:r w:rsidRPr="00172971">
        <w:rPr>
          <w:rFonts w:eastAsia="Calibri"/>
          <w:bCs/>
          <w:szCs w:val="24"/>
          <w:lang w:val="en-US" w:eastAsia="en-US"/>
        </w:rPr>
        <w:t xml:space="preserve">A public authority is responsible </w:t>
      </w:r>
      <w:proofErr w:type="gramStart"/>
      <w:r w:rsidRPr="00172971">
        <w:rPr>
          <w:rFonts w:eastAsia="Calibri"/>
          <w:bCs/>
          <w:szCs w:val="24"/>
          <w:lang w:val="en-US" w:eastAsia="en-US"/>
        </w:rPr>
        <w:t>to act</w:t>
      </w:r>
      <w:proofErr w:type="gramEnd"/>
      <w:r w:rsidRPr="00172971">
        <w:rPr>
          <w:rFonts w:eastAsia="Calibri"/>
          <w:bCs/>
          <w:szCs w:val="24"/>
          <w:lang w:val="en-US" w:eastAsia="en-US"/>
        </w:rPr>
        <w:t xml:space="preserve"> in the interest of the community and to operate with integrity using its power responsibly for the purpose for which it is intended.</w:t>
      </w:r>
    </w:p>
    <w:p w14:paraId="4AC333D3" w14:textId="77777777" w:rsidR="00172971" w:rsidRPr="00172971" w:rsidRDefault="00172971" w:rsidP="00E86193">
      <w:pPr>
        <w:spacing w:before="0" w:after="0" w:line="240" w:lineRule="auto"/>
        <w:ind w:right="-330"/>
        <w:rPr>
          <w:rFonts w:eastAsia="Calibri"/>
          <w:szCs w:val="24"/>
          <w:lang w:eastAsia="en-US"/>
        </w:rPr>
      </w:pPr>
    </w:p>
    <w:p w14:paraId="3DA7F24E" w14:textId="77777777" w:rsidR="00172971" w:rsidRPr="00172971" w:rsidRDefault="00172971" w:rsidP="00E86193">
      <w:pPr>
        <w:spacing w:before="0" w:after="0" w:line="240" w:lineRule="auto"/>
        <w:ind w:right="-330"/>
        <w:rPr>
          <w:rFonts w:eastAsia="Calibri"/>
          <w:szCs w:val="24"/>
          <w:lang w:eastAsia="en-US"/>
        </w:rPr>
      </w:pPr>
      <w:r w:rsidRPr="00172971">
        <w:rPr>
          <w:rFonts w:eastAsia="Calibri"/>
          <w:szCs w:val="24"/>
          <w:lang w:eastAsia="en-US"/>
        </w:rPr>
        <w:t xml:space="preserve">The attached Framework guides the </w:t>
      </w:r>
      <w:proofErr w:type="gramStart"/>
      <w:r w:rsidRPr="00172971">
        <w:rPr>
          <w:rFonts w:eastAsia="Calibri"/>
          <w:szCs w:val="24"/>
          <w:lang w:eastAsia="en-US"/>
        </w:rPr>
        <w:t>City</w:t>
      </w:r>
      <w:proofErr w:type="gramEnd"/>
      <w:r w:rsidRPr="00172971">
        <w:rPr>
          <w:rFonts w:eastAsia="Calibri"/>
          <w:szCs w:val="24"/>
          <w:lang w:eastAsia="en-US"/>
        </w:rPr>
        <w:t xml:space="preserve"> in providing the highest level of integrity for its community, and brings together the instruments, processes and structures within the organisation that foster integrity and help prevent corruption and misconduct from taking place.</w:t>
      </w:r>
    </w:p>
    <w:p w14:paraId="6F076D34" w14:textId="77777777" w:rsidR="00172971" w:rsidRPr="00172971" w:rsidRDefault="00172971" w:rsidP="00E86193">
      <w:pPr>
        <w:spacing w:before="0" w:after="0" w:line="240" w:lineRule="auto"/>
        <w:ind w:right="-330"/>
        <w:rPr>
          <w:rFonts w:eastAsia="Calibri"/>
          <w:szCs w:val="24"/>
          <w:lang w:eastAsia="en-US"/>
        </w:rPr>
      </w:pPr>
    </w:p>
    <w:p w14:paraId="0AF5600D" w14:textId="77777777" w:rsidR="00172971" w:rsidRPr="00172971" w:rsidRDefault="00172971" w:rsidP="00E86193">
      <w:pPr>
        <w:spacing w:before="0" w:after="0" w:line="240" w:lineRule="auto"/>
        <w:ind w:right="-330"/>
        <w:rPr>
          <w:rFonts w:eastAsia="Calibri"/>
          <w:szCs w:val="24"/>
          <w:lang w:eastAsia="en-US"/>
        </w:rPr>
      </w:pPr>
      <w:r w:rsidRPr="00172971">
        <w:rPr>
          <w:rFonts w:eastAsia="Calibri"/>
          <w:szCs w:val="24"/>
          <w:lang w:eastAsia="en-US"/>
        </w:rPr>
        <w:t xml:space="preserve">The draft Integrity Framework was developed utilising the PSC’s framework </w:t>
      </w:r>
      <w:proofErr w:type="gramStart"/>
      <w:r w:rsidRPr="00172971">
        <w:rPr>
          <w:rFonts w:eastAsia="Calibri"/>
          <w:szCs w:val="24"/>
          <w:lang w:eastAsia="en-US"/>
        </w:rPr>
        <w:t>resources, and</w:t>
      </w:r>
      <w:proofErr w:type="gramEnd"/>
      <w:r w:rsidRPr="00172971">
        <w:rPr>
          <w:rFonts w:eastAsia="Calibri"/>
          <w:szCs w:val="24"/>
          <w:lang w:eastAsia="en-US"/>
        </w:rPr>
        <w:t xml:space="preserve"> will apply to all employees and elected members.</w:t>
      </w:r>
    </w:p>
    <w:p w14:paraId="02728574" w14:textId="77777777" w:rsidR="00172971" w:rsidRPr="00172971" w:rsidRDefault="00172971" w:rsidP="00E86193">
      <w:pPr>
        <w:spacing w:before="0" w:after="0" w:line="240" w:lineRule="auto"/>
        <w:ind w:right="-330"/>
        <w:rPr>
          <w:rFonts w:eastAsia="Calibri"/>
          <w:szCs w:val="24"/>
          <w:lang w:eastAsia="en-US"/>
        </w:rPr>
      </w:pPr>
    </w:p>
    <w:p w14:paraId="7E76657D" w14:textId="77777777" w:rsidR="00172971" w:rsidRPr="00172971" w:rsidRDefault="00172971" w:rsidP="00E86193">
      <w:pPr>
        <w:spacing w:before="0" w:after="0" w:line="240" w:lineRule="auto"/>
        <w:ind w:right="-330"/>
        <w:rPr>
          <w:rFonts w:eastAsia="Calibri"/>
          <w:szCs w:val="24"/>
          <w:lang w:eastAsia="en-US"/>
        </w:rPr>
      </w:pPr>
      <w:r w:rsidRPr="00172971">
        <w:rPr>
          <w:rFonts w:eastAsia="Calibri"/>
          <w:szCs w:val="24"/>
          <w:lang w:eastAsia="en-US"/>
        </w:rPr>
        <w:t>The Framework outlines the City’s approach to act with honesty and transparency, to prevent and address misconduct, and to operate with integrity.</w:t>
      </w:r>
    </w:p>
    <w:p w14:paraId="1F206F04" w14:textId="77777777" w:rsidR="00172971" w:rsidRPr="00172971" w:rsidRDefault="00172971" w:rsidP="00E86193">
      <w:pPr>
        <w:spacing w:before="0" w:after="0" w:line="240" w:lineRule="auto"/>
        <w:ind w:right="-330"/>
        <w:rPr>
          <w:rFonts w:eastAsia="Calibri"/>
          <w:szCs w:val="24"/>
          <w:lang w:eastAsia="en-US"/>
        </w:rPr>
      </w:pPr>
    </w:p>
    <w:p w14:paraId="3A4FA792" w14:textId="77777777" w:rsidR="00172971" w:rsidRPr="00172971" w:rsidRDefault="00172971" w:rsidP="00E86193">
      <w:pPr>
        <w:spacing w:before="0" w:after="0" w:line="240" w:lineRule="auto"/>
        <w:ind w:right="-330"/>
        <w:rPr>
          <w:rFonts w:eastAsia="Calibri"/>
          <w:szCs w:val="24"/>
          <w:lang w:val="en-US" w:eastAsia="en-US"/>
        </w:rPr>
      </w:pPr>
      <w:r w:rsidRPr="00172971">
        <w:rPr>
          <w:rFonts w:eastAsia="Calibri"/>
          <w:szCs w:val="24"/>
          <w:lang w:eastAsia="en-US"/>
        </w:rPr>
        <w:t>The draft Framework, if endorsed by Council, will be reviewed on a regular basis.</w:t>
      </w:r>
    </w:p>
    <w:p w14:paraId="1CDC71F2" w14:textId="77777777" w:rsidR="00172971" w:rsidRPr="00172971" w:rsidRDefault="00172971" w:rsidP="00E86193">
      <w:pPr>
        <w:spacing w:before="0" w:after="0" w:line="240" w:lineRule="auto"/>
        <w:ind w:right="-330"/>
        <w:rPr>
          <w:rFonts w:eastAsia="Calibri"/>
          <w:szCs w:val="24"/>
          <w:lang w:val="en-US" w:eastAsia="en-US"/>
        </w:rPr>
      </w:pPr>
    </w:p>
    <w:p w14:paraId="500C0597" w14:textId="77777777" w:rsidR="00172971" w:rsidRPr="00172971" w:rsidRDefault="00172971" w:rsidP="00E86193">
      <w:pPr>
        <w:spacing w:before="0" w:after="0" w:line="240" w:lineRule="auto"/>
        <w:ind w:right="-330"/>
        <w:rPr>
          <w:rFonts w:eastAsia="Calibri"/>
          <w:szCs w:val="24"/>
          <w:lang w:val="en-US" w:eastAsia="en-US"/>
        </w:rPr>
      </w:pPr>
    </w:p>
    <w:p w14:paraId="783F3FED" w14:textId="77777777" w:rsidR="00172971" w:rsidRPr="00172971" w:rsidRDefault="00172971" w:rsidP="00E86193">
      <w:pPr>
        <w:spacing w:before="0" w:after="0" w:line="240" w:lineRule="auto"/>
        <w:ind w:right="-330"/>
        <w:rPr>
          <w:rFonts w:eastAsia="Calibri"/>
          <w:b/>
          <w:color w:val="002060"/>
          <w:sz w:val="28"/>
          <w:szCs w:val="32"/>
          <w:lang w:val="en-US" w:eastAsia="en-US"/>
        </w:rPr>
      </w:pPr>
      <w:r w:rsidRPr="00172971">
        <w:rPr>
          <w:rFonts w:eastAsia="Calibri"/>
          <w:b/>
          <w:color w:val="002060"/>
          <w:sz w:val="28"/>
          <w:szCs w:val="32"/>
          <w:lang w:val="en-US" w:eastAsia="en-US"/>
        </w:rPr>
        <w:t>Consultation</w:t>
      </w:r>
    </w:p>
    <w:p w14:paraId="2D8471A4" w14:textId="77777777" w:rsidR="00172971" w:rsidRPr="00172971" w:rsidRDefault="00172971" w:rsidP="00E86193">
      <w:pPr>
        <w:spacing w:before="0" w:after="0" w:line="240" w:lineRule="auto"/>
        <w:ind w:right="-330"/>
        <w:rPr>
          <w:rFonts w:eastAsia="Calibri"/>
          <w:b/>
          <w:szCs w:val="24"/>
          <w:lang w:val="en-US" w:eastAsia="en-US"/>
        </w:rPr>
      </w:pPr>
    </w:p>
    <w:p w14:paraId="4D0874DF" w14:textId="77777777" w:rsidR="00172971" w:rsidRPr="00172971" w:rsidRDefault="00172971" w:rsidP="00E86193">
      <w:pPr>
        <w:spacing w:before="0" w:after="0" w:line="240" w:lineRule="auto"/>
        <w:ind w:right="-330"/>
        <w:rPr>
          <w:rFonts w:eastAsia="Calibri"/>
          <w:szCs w:val="24"/>
          <w:lang w:val="en-US" w:eastAsia="en-US"/>
        </w:rPr>
      </w:pPr>
      <w:r w:rsidRPr="00172971">
        <w:rPr>
          <w:rFonts w:eastAsia="Calibri"/>
          <w:szCs w:val="24"/>
          <w:lang w:val="en-US" w:eastAsia="en-US"/>
        </w:rPr>
        <w:t>The draft Integrity Framework was tabled at EMT in May 2023.  It has not been subsequently reviewed or amended since that time.</w:t>
      </w:r>
    </w:p>
    <w:p w14:paraId="5878761D" w14:textId="77777777" w:rsidR="00172971" w:rsidRPr="00172971" w:rsidRDefault="00172971" w:rsidP="00E86193">
      <w:pPr>
        <w:spacing w:before="0" w:after="0" w:line="240" w:lineRule="auto"/>
        <w:ind w:right="-330"/>
        <w:rPr>
          <w:rFonts w:eastAsia="Calibri"/>
          <w:szCs w:val="24"/>
          <w:lang w:val="en-US" w:eastAsia="en-US"/>
        </w:rPr>
      </w:pPr>
    </w:p>
    <w:p w14:paraId="20580DFB" w14:textId="77777777" w:rsidR="00172971" w:rsidRPr="00172971" w:rsidRDefault="00172971" w:rsidP="00E86193">
      <w:pPr>
        <w:spacing w:before="0" w:after="0" w:line="240" w:lineRule="auto"/>
        <w:ind w:right="-330"/>
        <w:rPr>
          <w:rFonts w:eastAsia="Calibri"/>
          <w:szCs w:val="24"/>
          <w:lang w:val="en-US" w:eastAsia="en-US"/>
        </w:rPr>
      </w:pPr>
    </w:p>
    <w:p w14:paraId="6D1D08AF" w14:textId="77777777" w:rsidR="00172971" w:rsidRPr="00172971" w:rsidRDefault="00172971" w:rsidP="00E86193">
      <w:pPr>
        <w:spacing w:before="0" w:after="0" w:line="240" w:lineRule="auto"/>
        <w:ind w:right="-330"/>
        <w:rPr>
          <w:rFonts w:eastAsia="Calibri"/>
          <w:b/>
          <w:color w:val="244061"/>
          <w:sz w:val="28"/>
          <w:szCs w:val="32"/>
          <w:lang w:val="en-US" w:eastAsia="en-US"/>
        </w:rPr>
      </w:pPr>
      <w:r w:rsidRPr="00172971">
        <w:rPr>
          <w:rFonts w:eastAsia="Calibri"/>
          <w:b/>
          <w:color w:val="002060"/>
          <w:sz w:val="28"/>
          <w:szCs w:val="32"/>
          <w:lang w:val="en-US" w:eastAsia="en-US"/>
        </w:rPr>
        <w:t>Strategic Implications</w:t>
      </w:r>
    </w:p>
    <w:p w14:paraId="0DE30BC0" w14:textId="77777777" w:rsidR="00172971" w:rsidRPr="00172971" w:rsidRDefault="00172971" w:rsidP="00E86193">
      <w:pPr>
        <w:spacing w:before="0" w:after="0" w:line="240" w:lineRule="auto"/>
        <w:ind w:right="-330"/>
        <w:rPr>
          <w:rFonts w:eastAsia="Calibri"/>
          <w:b/>
          <w:color w:val="244061"/>
          <w:sz w:val="28"/>
          <w:szCs w:val="32"/>
          <w:lang w:val="en-US" w:eastAsia="en-US"/>
        </w:rPr>
      </w:pPr>
    </w:p>
    <w:p w14:paraId="5A46870F" w14:textId="77777777" w:rsidR="00172971" w:rsidRPr="00172971" w:rsidRDefault="00172971" w:rsidP="00E86193">
      <w:pPr>
        <w:spacing w:before="0" w:after="0" w:line="240" w:lineRule="auto"/>
        <w:ind w:right="-330"/>
        <w:rPr>
          <w:rFonts w:eastAsia="Calibri"/>
          <w:szCs w:val="24"/>
          <w:lang w:val="en-US" w:eastAsia="en-US"/>
        </w:rPr>
      </w:pPr>
      <w:r w:rsidRPr="00172971">
        <w:rPr>
          <w:rFonts w:eastAsia="Calibri"/>
          <w:szCs w:val="24"/>
          <w:lang w:val="en-US" w:eastAsia="en-US"/>
        </w:rPr>
        <w:t xml:space="preserve">This item is strategically aligned to the City of </w:t>
      </w:r>
      <w:proofErr w:type="spellStart"/>
      <w:r w:rsidRPr="00172971">
        <w:rPr>
          <w:rFonts w:eastAsia="Calibri"/>
          <w:szCs w:val="24"/>
          <w:lang w:val="en-US" w:eastAsia="en-US"/>
        </w:rPr>
        <w:t>Nedlands</w:t>
      </w:r>
      <w:proofErr w:type="spellEnd"/>
      <w:r w:rsidRPr="00172971">
        <w:rPr>
          <w:rFonts w:eastAsia="Calibri"/>
          <w:szCs w:val="24"/>
          <w:lang w:val="en-US" w:eastAsia="en-US"/>
        </w:rPr>
        <w:t xml:space="preserve"> Council Plan 2023-33 vision and desired outcomes as follows:</w:t>
      </w:r>
    </w:p>
    <w:p w14:paraId="5EB84122" w14:textId="77777777" w:rsidR="00172971" w:rsidRPr="00172971" w:rsidRDefault="00172971" w:rsidP="00E86193">
      <w:pPr>
        <w:spacing w:before="0" w:after="0" w:line="240" w:lineRule="auto"/>
        <w:ind w:right="-330"/>
        <w:rPr>
          <w:rFonts w:eastAsia="Calibri"/>
          <w:szCs w:val="24"/>
          <w:lang w:val="en-US" w:eastAsia="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172971" w:rsidRPr="00172971" w14:paraId="62E25F1C" w14:textId="77777777" w:rsidTr="00575912">
        <w:tc>
          <w:tcPr>
            <w:tcW w:w="1697" w:type="dxa"/>
          </w:tcPr>
          <w:p w14:paraId="5DA7AAC3" w14:textId="77777777" w:rsidR="00172971" w:rsidRPr="00172971" w:rsidRDefault="00172971" w:rsidP="00E86193">
            <w:pPr>
              <w:spacing w:before="0" w:after="0"/>
              <w:ind w:right="-330"/>
              <w:rPr>
                <w:rFonts w:eastAsia="Calibri"/>
                <w:bCs/>
                <w:szCs w:val="24"/>
                <w:lang w:val="en-US" w:eastAsia="en-US"/>
              </w:rPr>
            </w:pPr>
            <w:r w:rsidRPr="00172971">
              <w:rPr>
                <w:rFonts w:eastAsia="Calibri"/>
                <w:bCs/>
                <w:szCs w:val="24"/>
                <w:lang w:eastAsia="en-US"/>
              </w:rPr>
              <w:t>Vision</w:t>
            </w:r>
          </w:p>
        </w:tc>
        <w:tc>
          <w:tcPr>
            <w:tcW w:w="7654" w:type="dxa"/>
          </w:tcPr>
          <w:p w14:paraId="044EECE2" w14:textId="77777777" w:rsidR="00172971" w:rsidRPr="00172971" w:rsidRDefault="00172971" w:rsidP="00E86193">
            <w:pPr>
              <w:spacing w:before="0" w:after="0"/>
              <w:ind w:right="-330"/>
              <w:rPr>
                <w:rFonts w:eastAsia="Calibri"/>
                <w:bCs/>
                <w:szCs w:val="24"/>
                <w:lang w:val="en-US" w:eastAsia="en-US"/>
              </w:rPr>
            </w:pPr>
            <w:r w:rsidRPr="00172971">
              <w:rPr>
                <w:rFonts w:eastAsia="Calibri"/>
                <w:bCs/>
                <w:szCs w:val="24"/>
                <w:lang w:eastAsia="en-US"/>
              </w:rPr>
              <w:t>Sustainable and responsible for a bright future</w:t>
            </w:r>
          </w:p>
        </w:tc>
      </w:tr>
    </w:tbl>
    <w:p w14:paraId="21679A2D" w14:textId="77777777" w:rsidR="00172971" w:rsidRPr="00172971" w:rsidRDefault="00172971" w:rsidP="00E86193">
      <w:pPr>
        <w:spacing w:before="0" w:after="0" w:line="240" w:lineRule="auto"/>
        <w:ind w:right="-330"/>
        <w:rPr>
          <w:rFonts w:eastAsia="Calibri"/>
          <w:b/>
          <w:bCs/>
          <w:color w:val="244061"/>
          <w:sz w:val="28"/>
          <w:szCs w:val="28"/>
          <w:lang w:val="en-US" w:eastAsia="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172971" w:rsidRPr="00172971" w14:paraId="53D10CDF" w14:textId="77777777" w:rsidTr="00575912">
        <w:tc>
          <w:tcPr>
            <w:tcW w:w="1697" w:type="dxa"/>
          </w:tcPr>
          <w:p w14:paraId="1E92847F" w14:textId="77777777" w:rsidR="00172971" w:rsidRPr="00172971" w:rsidRDefault="00172971" w:rsidP="00E86193">
            <w:pPr>
              <w:spacing w:before="0" w:after="0"/>
              <w:ind w:right="-330"/>
              <w:rPr>
                <w:rFonts w:eastAsia="Calibri"/>
                <w:bCs/>
                <w:szCs w:val="24"/>
                <w:lang w:val="en-US" w:eastAsia="en-US"/>
              </w:rPr>
            </w:pPr>
            <w:r w:rsidRPr="00172971">
              <w:rPr>
                <w:rFonts w:eastAsia="Calibri"/>
                <w:bCs/>
                <w:szCs w:val="24"/>
                <w:lang w:val="en-US" w:eastAsia="en-US"/>
              </w:rPr>
              <w:t>Pillar</w:t>
            </w:r>
          </w:p>
        </w:tc>
        <w:tc>
          <w:tcPr>
            <w:tcW w:w="7654" w:type="dxa"/>
          </w:tcPr>
          <w:p w14:paraId="75F1AEEF" w14:textId="77777777" w:rsidR="00172971" w:rsidRPr="00172971" w:rsidRDefault="00172971" w:rsidP="00E86193">
            <w:pPr>
              <w:spacing w:before="0" w:after="0"/>
              <w:ind w:right="-330"/>
              <w:rPr>
                <w:rFonts w:eastAsia="Calibri"/>
                <w:bCs/>
                <w:szCs w:val="24"/>
                <w:lang w:val="en-US" w:eastAsia="en-US"/>
              </w:rPr>
            </w:pPr>
            <w:r w:rsidRPr="00172971">
              <w:rPr>
                <w:rFonts w:eastAsia="Calibri"/>
                <w:bCs/>
                <w:szCs w:val="24"/>
                <w:lang w:val="en-US" w:eastAsia="en-US"/>
              </w:rPr>
              <w:t>Performance</w:t>
            </w:r>
          </w:p>
        </w:tc>
      </w:tr>
      <w:tr w:rsidR="00172971" w:rsidRPr="00172971" w14:paraId="550BB071" w14:textId="77777777" w:rsidTr="00575912">
        <w:tc>
          <w:tcPr>
            <w:tcW w:w="1697" w:type="dxa"/>
          </w:tcPr>
          <w:p w14:paraId="15E79F35" w14:textId="77777777" w:rsidR="00172971" w:rsidRPr="00172971" w:rsidRDefault="00172971" w:rsidP="00E86193">
            <w:pPr>
              <w:spacing w:before="0" w:after="0"/>
              <w:ind w:right="-330"/>
              <w:rPr>
                <w:rFonts w:eastAsia="Calibri"/>
                <w:bCs/>
                <w:szCs w:val="24"/>
                <w:lang w:val="en-US" w:eastAsia="en-US"/>
              </w:rPr>
            </w:pPr>
            <w:r w:rsidRPr="00172971">
              <w:rPr>
                <w:rFonts w:eastAsia="Calibri"/>
                <w:bCs/>
                <w:szCs w:val="24"/>
                <w:lang w:val="en-US" w:eastAsia="en-US"/>
              </w:rPr>
              <w:t>Outcome</w:t>
            </w:r>
          </w:p>
        </w:tc>
        <w:sdt>
          <w:sdtPr>
            <w:rPr>
              <w:rFonts w:eastAsia="Calibri"/>
              <w:szCs w:val="24"/>
              <w:lang w:val="en-US" w:eastAsia="en-US"/>
            </w:rPr>
            <w:alias w:val="Outcome"/>
            <w:tag w:val="Outcome"/>
            <w:id w:val="-1596471463"/>
            <w:placeholder>
              <w:docPart w:val="72410E6E628746029F8D5272FF4A42D9"/>
            </w:placeholder>
            <w:comboBox>
              <w:listItem w:value="Choose an item."/>
              <w:listItem w:displayText="11. Effective leadership and governance." w:value="11. Effective leadership and governance."/>
              <w:listItem w:displayText="12. A happy, well-informed and engaged community." w:value="12. A happy, well-informed and engaged community."/>
            </w:comboBox>
          </w:sdtPr>
          <w:sdtContent>
            <w:tc>
              <w:tcPr>
                <w:tcW w:w="7654" w:type="dxa"/>
              </w:tcPr>
              <w:p w14:paraId="71D35FB6" w14:textId="77777777" w:rsidR="00172971" w:rsidRPr="00172971" w:rsidRDefault="00172971" w:rsidP="00E86193">
                <w:pPr>
                  <w:spacing w:before="0" w:after="0"/>
                  <w:ind w:right="-330"/>
                  <w:rPr>
                    <w:rFonts w:eastAsia="Calibri"/>
                    <w:szCs w:val="24"/>
                    <w:lang w:val="en-US" w:eastAsia="en-US"/>
                  </w:rPr>
                </w:pPr>
                <w:r w:rsidRPr="00172971">
                  <w:rPr>
                    <w:rFonts w:eastAsia="Calibri"/>
                    <w:szCs w:val="24"/>
                    <w:lang w:val="en-US" w:eastAsia="en-US"/>
                  </w:rPr>
                  <w:t>11. Effective leadership and governance.</w:t>
                </w:r>
              </w:p>
            </w:tc>
          </w:sdtContent>
        </w:sdt>
      </w:tr>
    </w:tbl>
    <w:p w14:paraId="3C7CCB79" w14:textId="77777777" w:rsidR="00172971" w:rsidRPr="00172971" w:rsidRDefault="00172971" w:rsidP="00E86193">
      <w:pPr>
        <w:spacing w:before="0" w:after="0" w:line="240" w:lineRule="auto"/>
        <w:ind w:right="-330"/>
        <w:rPr>
          <w:rFonts w:eastAsia="Calibri"/>
          <w:szCs w:val="24"/>
          <w:highlight w:val="red"/>
          <w:lang w:val="en-US" w:eastAsia="en-US"/>
        </w:rPr>
      </w:pPr>
    </w:p>
    <w:p w14:paraId="1A96B46E" w14:textId="77777777" w:rsidR="00172971" w:rsidRPr="00172971" w:rsidRDefault="00172971" w:rsidP="00E86193">
      <w:pPr>
        <w:spacing w:before="0" w:after="0" w:line="240" w:lineRule="auto"/>
        <w:ind w:right="-330"/>
        <w:rPr>
          <w:rFonts w:eastAsia="Calibri"/>
          <w:bCs/>
          <w:color w:val="002060"/>
          <w:szCs w:val="24"/>
          <w:lang w:val="en-US" w:eastAsia="en-US"/>
        </w:rPr>
      </w:pPr>
    </w:p>
    <w:p w14:paraId="2294A0C7" w14:textId="77777777" w:rsidR="00172971" w:rsidRPr="00172971" w:rsidRDefault="00172971" w:rsidP="00E86193">
      <w:pPr>
        <w:spacing w:before="0" w:after="0" w:line="240" w:lineRule="auto"/>
        <w:ind w:right="-330"/>
        <w:rPr>
          <w:rFonts w:eastAsia="Calibri"/>
          <w:b/>
          <w:color w:val="002060"/>
          <w:sz w:val="28"/>
          <w:szCs w:val="32"/>
          <w:lang w:val="en-US" w:eastAsia="en-US"/>
        </w:rPr>
      </w:pPr>
      <w:r w:rsidRPr="00172971">
        <w:rPr>
          <w:rFonts w:eastAsia="Calibri"/>
          <w:b/>
          <w:color w:val="002060"/>
          <w:sz w:val="28"/>
          <w:szCs w:val="32"/>
          <w:lang w:val="en-US" w:eastAsia="en-US"/>
        </w:rPr>
        <w:t>Budget/Financial Implications</w:t>
      </w:r>
    </w:p>
    <w:p w14:paraId="3AE8AA57" w14:textId="77777777" w:rsidR="00172971" w:rsidRPr="00172971" w:rsidRDefault="00172971" w:rsidP="00E86193">
      <w:pPr>
        <w:spacing w:before="0" w:after="0" w:line="240" w:lineRule="auto"/>
        <w:ind w:right="-330"/>
        <w:rPr>
          <w:rFonts w:eastAsia="Calibri"/>
          <w:szCs w:val="24"/>
          <w:lang w:val="en-US" w:eastAsia="en-US"/>
        </w:rPr>
      </w:pPr>
    </w:p>
    <w:p w14:paraId="0ADBA05A" w14:textId="77777777" w:rsidR="00172971" w:rsidRPr="00172971" w:rsidRDefault="00172971" w:rsidP="00E86193">
      <w:pPr>
        <w:spacing w:before="0" w:after="0" w:line="240" w:lineRule="auto"/>
        <w:ind w:right="-330"/>
        <w:rPr>
          <w:rFonts w:eastAsia="Calibri"/>
          <w:szCs w:val="24"/>
          <w:lang w:val="en-US" w:eastAsia="en-US"/>
        </w:rPr>
      </w:pPr>
      <w:r w:rsidRPr="00172971">
        <w:rPr>
          <w:rFonts w:eastAsia="Calibri"/>
          <w:szCs w:val="24"/>
          <w:lang w:val="en-US" w:eastAsia="en-US"/>
        </w:rPr>
        <w:t>Nil.</w:t>
      </w:r>
    </w:p>
    <w:p w14:paraId="26A360E2" w14:textId="77777777" w:rsidR="00172971" w:rsidRPr="00172971" w:rsidRDefault="00172971" w:rsidP="00E86193">
      <w:pPr>
        <w:spacing w:before="0" w:after="0" w:line="240" w:lineRule="auto"/>
        <w:ind w:right="-330"/>
        <w:rPr>
          <w:rFonts w:eastAsia="Calibri"/>
          <w:szCs w:val="24"/>
          <w:highlight w:val="yellow"/>
          <w:lang w:val="en-US" w:eastAsia="en-US"/>
        </w:rPr>
      </w:pPr>
    </w:p>
    <w:p w14:paraId="64C87CD1" w14:textId="77777777" w:rsidR="00172971" w:rsidRPr="00172971" w:rsidRDefault="00172971" w:rsidP="00E86193">
      <w:pPr>
        <w:spacing w:before="0" w:after="0" w:line="240" w:lineRule="auto"/>
        <w:ind w:right="-330"/>
        <w:rPr>
          <w:rFonts w:eastAsia="Calibri"/>
          <w:szCs w:val="24"/>
          <w:highlight w:val="yellow"/>
          <w:lang w:val="en-US" w:eastAsia="en-US"/>
        </w:rPr>
      </w:pPr>
    </w:p>
    <w:p w14:paraId="7A693909" w14:textId="77777777" w:rsidR="00172971" w:rsidRPr="00172971" w:rsidRDefault="00172971" w:rsidP="00E86193">
      <w:pPr>
        <w:spacing w:before="0" w:after="0" w:line="240" w:lineRule="auto"/>
        <w:ind w:right="-330"/>
        <w:rPr>
          <w:rFonts w:eastAsia="Calibri"/>
          <w:b/>
          <w:color w:val="002060"/>
          <w:sz w:val="28"/>
          <w:szCs w:val="32"/>
          <w:lang w:val="en-US" w:eastAsia="en-US"/>
        </w:rPr>
      </w:pPr>
      <w:r w:rsidRPr="00172971">
        <w:rPr>
          <w:rFonts w:eastAsia="Calibri"/>
          <w:b/>
          <w:color w:val="002060"/>
          <w:sz w:val="28"/>
          <w:szCs w:val="32"/>
          <w:lang w:val="en-US" w:eastAsia="en-US"/>
        </w:rPr>
        <w:t>Legislative and Policy Implications</w:t>
      </w:r>
    </w:p>
    <w:p w14:paraId="31BE09AD" w14:textId="77777777" w:rsidR="00172971" w:rsidRPr="00172971" w:rsidRDefault="00172971" w:rsidP="00E86193">
      <w:pPr>
        <w:spacing w:before="0" w:after="0" w:line="240" w:lineRule="auto"/>
        <w:ind w:right="-330"/>
        <w:rPr>
          <w:rFonts w:eastAsia="Calibri"/>
          <w:b/>
          <w:szCs w:val="24"/>
          <w:lang w:val="en-US" w:eastAsia="en-US"/>
        </w:rPr>
      </w:pPr>
    </w:p>
    <w:p w14:paraId="628611FB" w14:textId="77777777" w:rsidR="00172971" w:rsidRPr="00172971" w:rsidRDefault="00172971" w:rsidP="00E86193">
      <w:pPr>
        <w:spacing w:before="0" w:after="0" w:line="240" w:lineRule="auto"/>
        <w:ind w:right="-330"/>
        <w:rPr>
          <w:rFonts w:eastAsia="Calibri"/>
          <w:bCs/>
          <w:szCs w:val="24"/>
          <w:lang w:val="en-US" w:eastAsia="en-US"/>
        </w:rPr>
      </w:pPr>
      <w:r w:rsidRPr="00172971">
        <w:rPr>
          <w:rFonts w:eastAsia="Calibri"/>
          <w:bCs/>
          <w:i/>
          <w:iCs/>
          <w:szCs w:val="24"/>
          <w:lang w:val="en-US" w:eastAsia="en-US"/>
        </w:rPr>
        <w:t>Local Government Act 1995</w:t>
      </w:r>
      <w:r w:rsidRPr="00172971">
        <w:rPr>
          <w:rFonts w:eastAsia="Calibri"/>
          <w:bCs/>
          <w:szCs w:val="24"/>
          <w:lang w:val="en-US" w:eastAsia="en-US"/>
        </w:rPr>
        <w:t>.</w:t>
      </w:r>
    </w:p>
    <w:p w14:paraId="4C6CA5BF" w14:textId="77777777" w:rsidR="00172971" w:rsidRPr="00172971" w:rsidRDefault="00172971" w:rsidP="00E86193">
      <w:pPr>
        <w:spacing w:before="0" w:after="0" w:line="240" w:lineRule="auto"/>
        <w:ind w:right="-330"/>
        <w:rPr>
          <w:rFonts w:eastAsia="Calibri"/>
          <w:bCs/>
          <w:szCs w:val="24"/>
          <w:lang w:val="en-US" w:eastAsia="en-US"/>
        </w:rPr>
      </w:pPr>
      <w:r w:rsidRPr="00172971">
        <w:rPr>
          <w:rFonts w:eastAsia="Calibri"/>
          <w:bCs/>
          <w:i/>
          <w:iCs/>
          <w:szCs w:val="24"/>
          <w:lang w:val="en-US" w:eastAsia="en-US"/>
        </w:rPr>
        <w:t>Public Sector Management Act 1994</w:t>
      </w:r>
      <w:r w:rsidRPr="00172971">
        <w:rPr>
          <w:rFonts w:eastAsia="Calibri"/>
          <w:bCs/>
          <w:szCs w:val="24"/>
          <w:lang w:val="en-US" w:eastAsia="en-US"/>
        </w:rPr>
        <w:t>.</w:t>
      </w:r>
    </w:p>
    <w:p w14:paraId="7F1F68E0" w14:textId="77777777" w:rsidR="00172971" w:rsidRPr="00172971" w:rsidRDefault="00172971" w:rsidP="00E86193">
      <w:pPr>
        <w:spacing w:before="0" w:after="0" w:line="240" w:lineRule="auto"/>
        <w:ind w:right="-330"/>
        <w:rPr>
          <w:rFonts w:eastAsia="Calibri"/>
          <w:bCs/>
          <w:szCs w:val="24"/>
          <w:lang w:val="en-US" w:eastAsia="en-US"/>
        </w:rPr>
      </w:pPr>
      <w:r w:rsidRPr="00172971">
        <w:rPr>
          <w:rFonts w:eastAsia="Calibri"/>
          <w:bCs/>
          <w:i/>
          <w:iCs/>
          <w:szCs w:val="24"/>
          <w:lang w:val="en-US" w:eastAsia="en-US"/>
        </w:rPr>
        <w:t xml:space="preserve">Corruption, Crime and </w:t>
      </w:r>
      <w:proofErr w:type="spellStart"/>
      <w:r w:rsidRPr="00172971">
        <w:rPr>
          <w:rFonts w:eastAsia="Calibri"/>
          <w:bCs/>
          <w:i/>
          <w:iCs/>
          <w:szCs w:val="24"/>
          <w:lang w:val="en-US" w:eastAsia="en-US"/>
        </w:rPr>
        <w:t>Misconduict</w:t>
      </w:r>
      <w:proofErr w:type="spellEnd"/>
      <w:r w:rsidRPr="00172971">
        <w:rPr>
          <w:rFonts w:eastAsia="Calibri"/>
          <w:bCs/>
          <w:i/>
          <w:iCs/>
          <w:szCs w:val="24"/>
          <w:lang w:val="en-US" w:eastAsia="en-US"/>
        </w:rPr>
        <w:t xml:space="preserve"> Act 2003</w:t>
      </w:r>
      <w:r w:rsidRPr="00172971">
        <w:rPr>
          <w:rFonts w:eastAsia="Calibri"/>
          <w:bCs/>
          <w:szCs w:val="24"/>
          <w:lang w:val="en-US" w:eastAsia="en-US"/>
        </w:rPr>
        <w:t>.</w:t>
      </w:r>
    </w:p>
    <w:p w14:paraId="73074711" w14:textId="77777777" w:rsidR="00172971" w:rsidRPr="00172971" w:rsidRDefault="00172971" w:rsidP="00E86193">
      <w:pPr>
        <w:spacing w:before="0" w:after="0" w:line="240" w:lineRule="auto"/>
        <w:ind w:right="-330"/>
        <w:rPr>
          <w:rFonts w:eastAsia="Calibri"/>
          <w:bCs/>
          <w:szCs w:val="24"/>
          <w:lang w:val="en-US" w:eastAsia="en-US"/>
        </w:rPr>
      </w:pPr>
      <w:r w:rsidRPr="00172971">
        <w:rPr>
          <w:rFonts w:eastAsia="Calibri"/>
          <w:bCs/>
          <w:i/>
          <w:iCs/>
          <w:szCs w:val="24"/>
          <w:lang w:val="en-US" w:eastAsia="en-US"/>
        </w:rPr>
        <w:t>Public Interest Disclosure Act 2003</w:t>
      </w:r>
      <w:r w:rsidRPr="00172971">
        <w:rPr>
          <w:rFonts w:eastAsia="Calibri"/>
          <w:bCs/>
          <w:szCs w:val="24"/>
          <w:lang w:val="en-US" w:eastAsia="en-US"/>
        </w:rPr>
        <w:t>.</w:t>
      </w:r>
    </w:p>
    <w:p w14:paraId="793E5461" w14:textId="77777777" w:rsidR="00172971" w:rsidRPr="00172971" w:rsidRDefault="00172971" w:rsidP="00E86193">
      <w:pPr>
        <w:spacing w:before="0" w:after="0" w:line="240" w:lineRule="auto"/>
        <w:ind w:right="-330"/>
        <w:rPr>
          <w:rFonts w:eastAsia="Calibri"/>
          <w:bCs/>
          <w:szCs w:val="24"/>
          <w:lang w:val="en-US" w:eastAsia="en-US"/>
        </w:rPr>
      </w:pPr>
      <w:r w:rsidRPr="00172971">
        <w:rPr>
          <w:rFonts w:eastAsia="Calibri"/>
          <w:bCs/>
          <w:i/>
          <w:iCs/>
          <w:szCs w:val="24"/>
          <w:lang w:val="en-US" w:eastAsia="en-US"/>
        </w:rPr>
        <w:lastRenderedPageBreak/>
        <w:t>Risk Management Policy</w:t>
      </w:r>
      <w:r w:rsidRPr="00172971">
        <w:rPr>
          <w:rFonts w:eastAsia="Calibri"/>
          <w:bCs/>
          <w:szCs w:val="24"/>
          <w:lang w:val="en-US" w:eastAsia="en-US"/>
        </w:rPr>
        <w:t>.</w:t>
      </w:r>
    </w:p>
    <w:p w14:paraId="6737FB28" w14:textId="77777777" w:rsidR="00172971" w:rsidRPr="00172971" w:rsidRDefault="00172971" w:rsidP="00E86193">
      <w:pPr>
        <w:spacing w:before="0" w:after="0" w:line="240" w:lineRule="auto"/>
        <w:ind w:right="-330"/>
        <w:rPr>
          <w:rFonts w:eastAsia="Calibri"/>
          <w:b/>
          <w:color w:val="17365D"/>
          <w:sz w:val="28"/>
          <w:szCs w:val="32"/>
          <w:lang w:val="en-US" w:eastAsia="en-US"/>
        </w:rPr>
      </w:pPr>
    </w:p>
    <w:p w14:paraId="69AB195A" w14:textId="77777777" w:rsidR="00172971" w:rsidRPr="00172971" w:rsidRDefault="00172971" w:rsidP="00E86193">
      <w:pPr>
        <w:spacing w:before="0" w:after="0" w:line="240" w:lineRule="auto"/>
        <w:ind w:right="-330"/>
        <w:rPr>
          <w:rFonts w:eastAsia="Calibri"/>
          <w:b/>
          <w:color w:val="002060"/>
          <w:sz w:val="28"/>
          <w:szCs w:val="32"/>
          <w:lang w:val="en-US" w:eastAsia="en-US"/>
        </w:rPr>
      </w:pPr>
      <w:r w:rsidRPr="00172971">
        <w:rPr>
          <w:rFonts w:eastAsia="Calibri"/>
          <w:b/>
          <w:color w:val="002060"/>
          <w:sz w:val="28"/>
          <w:szCs w:val="32"/>
          <w:lang w:val="en-US" w:eastAsia="en-US"/>
        </w:rPr>
        <w:t>Decision Implications</w:t>
      </w:r>
    </w:p>
    <w:p w14:paraId="63F87A25" w14:textId="77777777" w:rsidR="00172971" w:rsidRPr="00172971" w:rsidRDefault="00172971" w:rsidP="00E86193">
      <w:pPr>
        <w:spacing w:before="0" w:after="0" w:line="240" w:lineRule="auto"/>
        <w:ind w:right="-330"/>
        <w:rPr>
          <w:rFonts w:eastAsia="Calibri"/>
          <w:b/>
          <w:color w:val="244061"/>
          <w:sz w:val="28"/>
          <w:szCs w:val="32"/>
          <w:lang w:val="en-US" w:eastAsia="en-US"/>
        </w:rPr>
      </w:pPr>
    </w:p>
    <w:p w14:paraId="4E72BF39" w14:textId="77777777" w:rsidR="00172971" w:rsidRPr="00172971" w:rsidRDefault="00172971" w:rsidP="00E86193">
      <w:pPr>
        <w:spacing w:before="0" w:after="0" w:line="240" w:lineRule="auto"/>
        <w:ind w:right="-330"/>
        <w:rPr>
          <w:rFonts w:eastAsia="Calibri"/>
          <w:bCs/>
          <w:szCs w:val="24"/>
          <w:lang w:val="en-US" w:eastAsia="en-US"/>
        </w:rPr>
      </w:pPr>
      <w:r w:rsidRPr="00172971">
        <w:rPr>
          <w:rFonts w:eastAsia="Calibri"/>
          <w:bCs/>
          <w:szCs w:val="24"/>
          <w:lang w:val="en-US" w:eastAsia="en-US"/>
        </w:rPr>
        <w:t xml:space="preserve">The endorsement of the Integrity Framework by </w:t>
      </w:r>
      <w:proofErr w:type="gramStart"/>
      <w:r w:rsidRPr="00172971">
        <w:rPr>
          <w:rFonts w:eastAsia="Calibri"/>
          <w:bCs/>
          <w:szCs w:val="24"/>
          <w:lang w:val="en-US" w:eastAsia="en-US"/>
        </w:rPr>
        <w:t>Council</w:t>
      </w:r>
      <w:proofErr w:type="gramEnd"/>
      <w:r w:rsidRPr="00172971">
        <w:rPr>
          <w:rFonts w:eastAsia="Calibri"/>
          <w:bCs/>
          <w:szCs w:val="24"/>
          <w:lang w:val="en-US" w:eastAsia="en-US"/>
        </w:rPr>
        <w:t xml:space="preserve"> will ensure the </w:t>
      </w:r>
      <w:proofErr w:type="gramStart"/>
      <w:r w:rsidRPr="00172971">
        <w:rPr>
          <w:rFonts w:eastAsia="Calibri"/>
          <w:bCs/>
          <w:szCs w:val="24"/>
          <w:lang w:val="en-US" w:eastAsia="en-US"/>
        </w:rPr>
        <w:t>City</w:t>
      </w:r>
      <w:proofErr w:type="gramEnd"/>
      <w:r w:rsidRPr="00172971">
        <w:rPr>
          <w:rFonts w:eastAsia="Calibri"/>
          <w:bCs/>
          <w:szCs w:val="24"/>
          <w:lang w:val="en-US" w:eastAsia="en-US"/>
        </w:rPr>
        <w:t xml:space="preserve"> is compliant with better practices adopted in this area.</w:t>
      </w:r>
    </w:p>
    <w:p w14:paraId="231EC91F" w14:textId="77777777" w:rsidR="00172971" w:rsidRPr="00172971" w:rsidRDefault="00172971" w:rsidP="00E86193">
      <w:pPr>
        <w:spacing w:before="0" w:after="0" w:line="240" w:lineRule="auto"/>
        <w:ind w:right="-330"/>
        <w:rPr>
          <w:rFonts w:eastAsia="Calibri"/>
          <w:szCs w:val="24"/>
          <w:lang w:eastAsia="en-US"/>
        </w:rPr>
      </w:pPr>
    </w:p>
    <w:p w14:paraId="6F1674D0" w14:textId="77777777" w:rsidR="00172971" w:rsidRPr="00172971" w:rsidRDefault="00172971" w:rsidP="00E86193">
      <w:pPr>
        <w:spacing w:before="0" w:after="0" w:line="240" w:lineRule="auto"/>
        <w:ind w:right="-330"/>
        <w:rPr>
          <w:rFonts w:eastAsia="Calibri"/>
          <w:szCs w:val="24"/>
          <w:lang w:eastAsia="en-US"/>
        </w:rPr>
      </w:pPr>
    </w:p>
    <w:p w14:paraId="4B8C4580" w14:textId="77777777" w:rsidR="00172971" w:rsidRPr="00172971" w:rsidRDefault="00172971" w:rsidP="00E86193">
      <w:pPr>
        <w:spacing w:before="0" w:after="0" w:line="240" w:lineRule="auto"/>
        <w:ind w:right="-330"/>
        <w:rPr>
          <w:rFonts w:eastAsia="Calibri"/>
          <w:b/>
          <w:color w:val="244061"/>
          <w:sz w:val="28"/>
          <w:szCs w:val="32"/>
          <w:lang w:val="en-US" w:eastAsia="en-US"/>
        </w:rPr>
      </w:pPr>
      <w:r w:rsidRPr="00172971">
        <w:rPr>
          <w:rFonts w:eastAsia="Calibri"/>
          <w:b/>
          <w:color w:val="002060"/>
          <w:sz w:val="28"/>
          <w:szCs w:val="32"/>
          <w:lang w:val="en-US" w:eastAsia="en-US"/>
        </w:rPr>
        <w:t>Conclusion</w:t>
      </w:r>
    </w:p>
    <w:p w14:paraId="5F5315BE" w14:textId="77777777" w:rsidR="00172971" w:rsidRPr="00172971" w:rsidRDefault="00172971" w:rsidP="00E86193">
      <w:pPr>
        <w:spacing w:before="0" w:after="0" w:line="240" w:lineRule="auto"/>
        <w:ind w:right="-330"/>
        <w:rPr>
          <w:rFonts w:eastAsia="Calibri"/>
          <w:bCs/>
          <w:szCs w:val="24"/>
          <w:lang w:val="en-US" w:eastAsia="en-US"/>
        </w:rPr>
      </w:pPr>
    </w:p>
    <w:p w14:paraId="1175F67D" w14:textId="77777777" w:rsidR="00172971" w:rsidRPr="00172971" w:rsidRDefault="00172971" w:rsidP="00E86193">
      <w:pPr>
        <w:spacing w:before="0" w:after="0" w:line="240" w:lineRule="auto"/>
        <w:ind w:right="-330"/>
        <w:rPr>
          <w:rFonts w:eastAsia="Calibri"/>
          <w:bCs/>
          <w:szCs w:val="24"/>
          <w:lang w:eastAsia="en-US"/>
        </w:rPr>
      </w:pPr>
      <w:r w:rsidRPr="00172971">
        <w:rPr>
          <w:rFonts w:eastAsia="Calibri"/>
          <w:bCs/>
          <w:szCs w:val="24"/>
          <w:lang w:eastAsia="en-US"/>
        </w:rPr>
        <w:t>The framework provides guidance for the City and aligns the City’s practices in this area with the PSC requirements for public sector authorities.</w:t>
      </w:r>
    </w:p>
    <w:p w14:paraId="757DD26D" w14:textId="77777777" w:rsidR="00172971" w:rsidRPr="00172971" w:rsidRDefault="00172971" w:rsidP="00E86193">
      <w:pPr>
        <w:spacing w:before="0" w:after="0" w:line="240" w:lineRule="auto"/>
        <w:ind w:right="-330"/>
        <w:rPr>
          <w:rFonts w:eastAsia="Calibri"/>
          <w:bCs/>
          <w:szCs w:val="24"/>
          <w:lang w:eastAsia="en-US"/>
        </w:rPr>
      </w:pPr>
    </w:p>
    <w:p w14:paraId="76FEA890" w14:textId="77777777" w:rsidR="00172971" w:rsidRPr="00172971" w:rsidRDefault="00172971" w:rsidP="00E86193">
      <w:pPr>
        <w:spacing w:before="0" w:after="0" w:line="240" w:lineRule="auto"/>
        <w:ind w:right="-330"/>
        <w:rPr>
          <w:rFonts w:eastAsia="Calibri"/>
          <w:bCs/>
          <w:szCs w:val="24"/>
          <w:lang w:eastAsia="en-US"/>
        </w:rPr>
      </w:pPr>
    </w:p>
    <w:p w14:paraId="22959E04" w14:textId="77777777" w:rsidR="00172971" w:rsidRPr="00172971" w:rsidRDefault="00172971" w:rsidP="00E86193">
      <w:pPr>
        <w:spacing w:before="0" w:after="0" w:line="240" w:lineRule="auto"/>
        <w:ind w:right="-330"/>
        <w:rPr>
          <w:rFonts w:eastAsia="Calibri"/>
          <w:b/>
          <w:color w:val="002060"/>
          <w:sz w:val="28"/>
          <w:szCs w:val="32"/>
          <w:lang w:val="en-US" w:eastAsia="en-US"/>
        </w:rPr>
      </w:pPr>
      <w:r w:rsidRPr="00172971">
        <w:rPr>
          <w:rFonts w:eastAsia="Calibri"/>
          <w:b/>
          <w:color w:val="002060"/>
          <w:sz w:val="28"/>
          <w:szCs w:val="32"/>
          <w:lang w:val="en-US" w:eastAsia="en-US"/>
        </w:rPr>
        <w:t>Further Information</w:t>
      </w:r>
    </w:p>
    <w:p w14:paraId="60DBC31D" w14:textId="77777777" w:rsidR="00172971" w:rsidRPr="00172971" w:rsidRDefault="00172971" w:rsidP="00E86193">
      <w:pPr>
        <w:spacing w:before="0" w:after="0" w:line="240" w:lineRule="auto"/>
        <w:ind w:right="-330"/>
        <w:rPr>
          <w:rFonts w:eastAsia="Calibri"/>
          <w:b/>
          <w:color w:val="244061"/>
          <w:sz w:val="28"/>
          <w:szCs w:val="32"/>
          <w:lang w:val="en-US" w:eastAsia="en-US"/>
        </w:rPr>
      </w:pPr>
    </w:p>
    <w:p w14:paraId="69D90A32" w14:textId="77777777" w:rsidR="00172971" w:rsidRPr="00172971" w:rsidRDefault="00172971" w:rsidP="00E86193">
      <w:pPr>
        <w:spacing w:before="0" w:after="0" w:line="240" w:lineRule="auto"/>
        <w:ind w:right="-330"/>
        <w:rPr>
          <w:rFonts w:eastAsia="Calibri"/>
          <w:b/>
          <w:color w:val="244061"/>
          <w:sz w:val="28"/>
          <w:szCs w:val="32"/>
          <w:lang w:val="en-US" w:eastAsia="en-US"/>
        </w:rPr>
      </w:pPr>
      <w:r w:rsidRPr="00172971">
        <w:rPr>
          <w:rFonts w:eastAsia="Calibri"/>
          <w:bCs/>
          <w:szCs w:val="24"/>
          <w:lang w:val="en-US" w:eastAsia="en-US"/>
        </w:rPr>
        <w:t>Nil.</w:t>
      </w:r>
    </w:p>
    <w:p w14:paraId="57FF05E9" w14:textId="77777777" w:rsidR="00172971" w:rsidRDefault="00172971" w:rsidP="00E86193">
      <w:pPr>
        <w:spacing w:after="0" w:line="240" w:lineRule="auto"/>
      </w:pPr>
    </w:p>
    <w:p w14:paraId="2CFBD685" w14:textId="77777777" w:rsidR="00172971" w:rsidRDefault="00172971" w:rsidP="00E86193">
      <w:pPr>
        <w:spacing w:after="0" w:line="240" w:lineRule="auto"/>
      </w:pPr>
    </w:p>
    <w:p w14:paraId="1541C01F" w14:textId="0C104D01" w:rsidR="00EF1F25" w:rsidRDefault="00EF1F25" w:rsidP="00E86193">
      <w:pPr>
        <w:spacing w:before="0" w:after="120"/>
        <w:jc w:val="left"/>
      </w:pPr>
      <w:r>
        <w:br w:type="page"/>
      </w:r>
    </w:p>
    <w:p w14:paraId="216E9315" w14:textId="1B3C6020" w:rsidR="000066F0" w:rsidRDefault="00B5721D" w:rsidP="00765929">
      <w:pPr>
        <w:pStyle w:val="Heading1"/>
        <w:numPr>
          <w:ilvl w:val="0"/>
          <w:numId w:val="7"/>
        </w:numPr>
        <w:spacing w:before="0" w:after="0"/>
      </w:pPr>
      <w:bookmarkStart w:id="58" w:name="_Toc256000075"/>
      <w:bookmarkStart w:id="59" w:name="_Toc181883917"/>
      <w:r>
        <w:lastRenderedPageBreak/>
        <w:t>Reports by the Chief Executive Officer</w:t>
      </w:r>
      <w:bookmarkEnd w:id="58"/>
      <w:bookmarkEnd w:id="59"/>
    </w:p>
    <w:p w14:paraId="19647006" w14:textId="77777777" w:rsidR="00097F86" w:rsidRDefault="00097F86" w:rsidP="00097F86">
      <w:pPr>
        <w:spacing w:before="0" w:after="0" w:line="240" w:lineRule="auto"/>
      </w:pPr>
    </w:p>
    <w:p w14:paraId="5F29C48E" w14:textId="6EFEF561" w:rsidR="00865E65" w:rsidRDefault="00865E65" w:rsidP="00865E65">
      <w:pPr>
        <w:pStyle w:val="Heading2"/>
        <w:numPr>
          <w:ilvl w:val="1"/>
          <w:numId w:val="7"/>
        </w:numPr>
        <w:spacing w:before="0" w:after="0"/>
      </w:pPr>
      <w:bookmarkStart w:id="60" w:name="_Toc181883918"/>
      <w:r w:rsidRPr="00A16A13">
        <w:t>CEO</w:t>
      </w:r>
      <w:r w:rsidR="005D4925">
        <w:t>4</w:t>
      </w:r>
      <w:r w:rsidR="005547CB">
        <w:t>6</w:t>
      </w:r>
      <w:r w:rsidRPr="00A16A13">
        <w:t>.</w:t>
      </w:r>
      <w:r w:rsidR="005D4925">
        <w:t>1</w:t>
      </w:r>
      <w:r w:rsidR="005547CB">
        <w:t>1</w:t>
      </w:r>
      <w:r w:rsidRPr="00A16A13">
        <w:t>.24</w:t>
      </w:r>
      <w:r>
        <w:t xml:space="preserve"> </w:t>
      </w:r>
      <w:r w:rsidR="005D4925">
        <w:t>Register of Outstanding Council Resolutions</w:t>
      </w:r>
      <w:bookmarkEnd w:id="60"/>
    </w:p>
    <w:p w14:paraId="273AA1B0" w14:textId="77777777" w:rsidR="005547CB" w:rsidRDefault="005547CB">
      <w:pPr>
        <w:spacing w:before="0" w:after="120"/>
        <w:jc w:val="left"/>
      </w:pPr>
    </w:p>
    <w:tbl>
      <w:tblPr>
        <w:tblStyle w:val="TableGrid"/>
        <w:tblW w:w="9356" w:type="dxa"/>
        <w:tblInd w:w="-5" w:type="dxa"/>
        <w:tblLook w:val="04A0" w:firstRow="1" w:lastRow="0" w:firstColumn="1" w:lastColumn="0" w:noHBand="0" w:noVBand="1"/>
      </w:tblPr>
      <w:tblGrid>
        <w:gridCol w:w="2065"/>
        <w:gridCol w:w="7291"/>
      </w:tblGrid>
      <w:tr w:rsidR="00F84AAD" w:rsidRPr="00F84AAD" w14:paraId="0D3E0E03" w14:textId="77777777" w:rsidTr="00A7409F">
        <w:tc>
          <w:tcPr>
            <w:tcW w:w="2065" w:type="dxa"/>
            <w:tcBorders>
              <w:top w:val="single" w:sz="4" w:space="0" w:color="auto"/>
              <w:left w:val="single" w:sz="4" w:space="0" w:color="auto"/>
              <w:bottom w:val="single" w:sz="4" w:space="0" w:color="auto"/>
              <w:right w:val="single" w:sz="4" w:space="0" w:color="auto"/>
            </w:tcBorders>
            <w:hideMark/>
          </w:tcPr>
          <w:p w14:paraId="3CEB602C" w14:textId="77777777" w:rsidR="00F84AAD" w:rsidRPr="0042635E" w:rsidRDefault="00F84AAD" w:rsidP="00F84AAD">
            <w:pPr>
              <w:spacing w:before="0" w:after="0"/>
              <w:ind w:right="110"/>
              <w:rPr>
                <w:rFonts w:eastAsia="Calibri"/>
                <w:b/>
                <w:bCs/>
                <w:color w:val="244061"/>
                <w:szCs w:val="24"/>
                <w:lang w:eastAsia="en-US"/>
              </w:rPr>
            </w:pPr>
            <w:r w:rsidRPr="0042635E">
              <w:rPr>
                <w:rFonts w:eastAsia="Calibri"/>
                <w:b/>
                <w:bCs/>
                <w:color w:val="244061"/>
                <w:szCs w:val="24"/>
                <w:lang w:eastAsia="en-US"/>
              </w:rPr>
              <w:t>Meeting &amp; Date</w:t>
            </w:r>
          </w:p>
        </w:tc>
        <w:tc>
          <w:tcPr>
            <w:tcW w:w="7291" w:type="dxa"/>
            <w:tcBorders>
              <w:top w:val="single" w:sz="4" w:space="0" w:color="auto"/>
              <w:left w:val="single" w:sz="4" w:space="0" w:color="auto"/>
              <w:bottom w:val="single" w:sz="4" w:space="0" w:color="auto"/>
              <w:right w:val="single" w:sz="4" w:space="0" w:color="auto"/>
            </w:tcBorders>
            <w:hideMark/>
          </w:tcPr>
          <w:p w14:paraId="2CD54829" w14:textId="77777777" w:rsidR="00F84AAD" w:rsidRPr="00F84AAD" w:rsidRDefault="00F84AAD" w:rsidP="00F84AAD">
            <w:pPr>
              <w:spacing w:before="0" w:after="0"/>
              <w:ind w:right="39"/>
              <w:rPr>
                <w:rFonts w:eastAsia="Calibri"/>
                <w:szCs w:val="24"/>
                <w:lang w:eastAsia="en-US"/>
              </w:rPr>
            </w:pPr>
            <w:r w:rsidRPr="00F84AAD">
              <w:rPr>
                <w:rFonts w:eastAsia="Calibri"/>
                <w:szCs w:val="24"/>
                <w:lang w:eastAsia="en-US"/>
              </w:rPr>
              <w:t>Council Meeting – 26 November 2024</w:t>
            </w:r>
          </w:p>
        </w:tc>
      </w:tr>
      <w:tr w:rsidR="00F84AAD" w:rsidRPr="00F84AAD" w14:paraId="233B7A5C" w14:textId="77777777" w:rsidTr="00A7409F">
        <w:tc>
          <w:tcPr>
            <w:tcW w:w="2065" w:type="dxa"/>
            <w:tcBorders>
              <w:top w:val="single" w:sz="4" w:space="0" w:color="auto"/>
              <w:left w:val="single" w:sz="4" w:space="0" w:color="auto"/>
              <w:bottom w:val="single" w:sz="4" w:space="0" w:color="auto"/>
              <w:right w:val="single" w:sz="4" w:space="0" w:color="auto"/>
            </w:tcBorders>
            <w:hideMark/>
          </w:tcPr>
          <w:p w14:paraId="20AC36A6" w14:textId="77777777" w:rsidR="00F84AAD" w:rsidRPr="0042635E" w:rsidRDefault="00F84AAD" w:rsidP="00F84AAD">
            <w:pPr>
              <w:spacing w:before="0" w:after="0"/>
              <w:ind w:right="110"/>
              <w:rPr>
                <w:rFonts w:eastAsia="Calibri"/>
                <w:b/>
                <w:bCs/>
                <w:color w:val="244061"/>
                <w:szCs w:val="24"/>
                <w:lang w:eastAsia="en-US"/>
              </w:rPr>
            </w:pPr>
            <w:r w:rsidRPr="0042635E">
              <w:rPr>
                <w:rFonts w:eastAsia="Calibri"/>
                <w:b/>
                <w:bCs/>
                <w:color w:val="244061"/>
                <w:szCs w:val="24"/>
                <w:lang w:eastAsia="en-US"/>
              </w:rPr>
              <w:t>Applicant</w:t>
            </w:r>
          </w:p>
        </w:tc>
        <w:tc>
          <w:tcPr>
            <w:tcW w:w="7291" w:type="dxa"/>
            <w:tcBorders>
              <w:top w:val="single" w:sz="4" w:space="0" w:color="auto"/>
              <w:left w:val="single" w:sz="4" w:space="0" w:color="auto"/>
              <w:bottom w:val="single" w:sz="4" w:space="0" w:color="auto"/>
              <w:right w:val="single" w:sz="4" w:space="0" w:color="auto"/>
            </w:tcBorders>
            <w:hideMark/>
          </w:tcPr>
          <w:p w14:paraId="09B94291" w14:textId="77777777" w:rsidR="00F84AAD" w:rsidRPr="00F84AAD" w:rsidRDefault="00F84AAD" w:rsidP="00F84AAD">
            <w:pPr>
              <w:spacing w:before="0" w:after="0"/>
              <w:ind w:right="39"/>
              <w:rPr>
                <w:rFonts w:eastAsia="Calibri"/>
                <w:szCs w:val="24"/>
                <w:lang w:eastAsia="en-US"/>
              </w:rPr>
            </w:pPr>
            <w:r w:rsidRPr="00F84AAD">
              <w:rPr>
                <w:rFonts w:eastAsia="Calibri"/>
                <w:szCs w:val="24"/>
                <w:lang w:eastAsia="en-US"/>
              </w:rPr>
              <w:t xml:space="preserve">City of </w:t>
            </w:r>
            <w:proofErr w:type="spellStart"/>
            <w:r w:rsidRPr="00F84AAD">
              <w:rPr>
                <w:rFonts w:eastAsia="Calibri"/>
                <w:szCs w:val="24"/>
                <w:lang w:eastAsia="en-US"/>
              </w:rPr>
              <w:t>Nedlands</w:t>
            </w:r>
            <w:proofErr w:type="spellEnd"/>
          </w:p>
        </w:tc>
      </w:tr>
      <w:tr w:rsidR="00F84AAD" w:rsidRPr="00F84AAD" w14:paraId="3D49DDA2" w14:textId="77777777" w:rsidTr="00A7409F">
        <w:tc>
          <w:tcPr>
            <w:tcW w:w="2065" w:type="dxa"/>
            <w:tcBorders>
              <w:top w:val="single" w:sz="4" w:space="0" w:color="auto"/>
              <w:left w:val="single" w:sz="4" w:space="0" w:color="auto"/>
              <w:bottom w:val="single" w:sz="4" w:space="0" w:color="auto"/>
              <w:right w:val="single" w:sz="4" w:space="0" w:color="auto"/>
            </w:tcBorders>
            <w:hideMark/>
          </w:tcPr>
          <w:p w14:paraId="3BD1F26A" w14:textId="77777777" w:rsidR="00F84AAD" w:rsidRPr="0042635E" w:rsidRDefault="00F84AAD" w:rsidP="00F84AAD">
            <w:pPr>
              <w:spacing w:before="0" w:after="0"/>
              <w:ind w:right="110"/>
              <w:jc w:val="left"/>
              <w:rPr>
                <w:rFonts w:eastAsia="Calibri"/>
                <w:b/>
                <w:bCs/>
                <w:color w:val="244061"/>
                <w:szCs w:val="24"/>
                <w:lang w:eastAsia="en-US"/>
              </w:rPr>
            </w:pPr>
            <w:r w:rsidRPr="0042635E">
              <w:rPr>
                <w:rFonts w:eastAsia="Calibri"/>
                <w:b/>
                <w:bCs/>
                <w:color w:val="244061"/>
                <w:szCs w:val="24"/>
                <w:lang w:eastAsia="en-US"/>
              </w:rPr>
              <w:t xml:space="preserve">Employee Disclosure under section 5.70 Local Government Act 1995 </w:t>
            </w:r>
          </w:p>
        </w:tc>
        <w:tc>
          <w:tcPr>
            <w:tcW w:w="7291" w:type="dxa"/>
            <w:tcBorders>
              <w:top w:val="single" w:sz="4" w:space="0" w:color="auto"/>
              <w:left w:val="single" w:sz="4" w:space="0" w:color="auto"/>
              <w:bottom w:val="single" w:sz="4" w:space="0" w:color="auto"/>
              <w:right w:val="single" w:sz="4" w:space="0" w:color="auto"/>
            </w:tcBorders>
          </w:tcPr>
          <w:p w14:paraId="004DA1EE" w14:textId="77777777" w:rsidR="00F84AAD" w:rsidRPr="00F84AAD" w:rsidRDefault="00F84AAD" w:rsidP="00F84AAD">
            <w:pPr>
              <w:tabs>
                <w:tab w:val="left" w:pos="720"/>
                <w:tab w:val="left" w:pos="879"/>
              </w:tabs>
              <w:spacing w:before="0" w:after="0"/>
              <w:ind w:right="39"/>
              <w:jc w:val="left"/>
              <w:rPr>
                <w:rFonts w:eastAsia="Times New Roman"/>
                <w:szCs w:val="24"/>
                <w:lang w:eastAsia="en-US"/>
              </w:rPr>
            </w:pPr>
            <w:r w:rsidRPr="00F84AAD">
              <w:rPr>
                <w:rFonts w:eastAsia="Times New Roman"/>
                <w:szCs w:val="24"/>
                <w:lang w:eastAsia="en-US"/>
              </w:rPr>
              <w:t>No officer involved in the preparation of this report has a declarable interest.</w:t>
            </w:r>
          </w:p>
        </w:tc>
      </w:tr>
      <w:tr w:rsidR="00F84AAD" w:rsidRPr="00F84AAD" w14:paraId="685D30C1" w14:textId="77777777" w:rsidTr="00A7409F">
        <w:tc>
          <w:tcPr>
            <w:tcW w:w="2065" w:type="dxa"/>
            <w:tcBorders>
              <w:top w:val="single" w:sz="4" w:space="0" w:color="auto"/>
              <w:left w:val="single" w:sz="4" w:space="0" w:color="auto"/>
              <w:bottom w:val="single" w:sz="4" w:space="0" w:color="auto"/>
              <w:right w:val="single" w:sz="4" w:space="0" w:color="auto"/>
            </w:tcBorders>
            <w:hideMark/>
          </w:tcPr>
          <w:p w14:paraId="55C87634" w14:textId="77777777" w:rsidR="00F84AAD" w:rsidRPr="0042635E" w:rsidRDefault="00F84AAD" w:rsidP="00F84AAD">
            <w:pPr>
              <w:spacing w:before="0" w:after="0"/>
              <w:ind w:right="110"/>
              <w:rPr>
                <w:rFonts w:eastAsia="Calibri"/>
                <w:b/>
                <w:bCs/>
                <w:color w:val="244061"/>
                <w:szCs w:val="24"/>
                <w:lang w:eastAsia="en-US"/>
              </w:rPr>
            </w:pPr>
            <w:r w:rsidRPr="0042635E">
              <w:rPr>
                <w:rFonts w:eastAsia="Calibri"/>
                <w:b/>
                <w:bCs/>
                <w:color w:val="244061"/>
                <w:szCs w:val="24"/>
                <w:lang w:eastAsia="en-US"/>
              </w:rPr>
              <w:t>Report Author</w:t>
            </w:r>
          </w:p>
        </w:tc>
        <w:tc>
          <w:tcPr>
            <w:tcW w:w="7291" w:type="dxa"/>
            <w:tcBorders>
              <w:top w:val="single" w:sz="4" w:space="0" w:color="auto"/>
              <w:left w:val="single" w:sz="4" w:space="0" w:color="auto"/>
              <w:bottom w:val="single" w:sz="4" w:space="0" w:color="auto"/>
              <w:right w:val="single" w:sz="4" w:space="0" w:color="auto"/>
            </w:tcBorders>
            <w:hideMark/>
          </w:tcPr>
          <w:p w14:paraId="066B95C4" w14:textId="77777777" w:rsidR="00F84AAD" w:rsidRPr="00F84AAD" w:rsidRDefault="00F84AAD" w:rsidP="00F84AAD">
            <w:pPr>
              <w:spacing w:before="0" w:after="0"/>
              <w:ind w:right="39"/>
              <w:rPr>
                <w:rFonts w:eastAsia="Calibri"/>
                <w:szCs w:val="24"/>
                <w:lang w:eastAsia="en-US"/>
              </w:rPr>
            </w:pPr>
            <w:r w:rsidRPr="00F84AAD">
              <w:rPr>
                <w:rFonts w:eastAsia="Calibri"/>
                <w:szCs w:val="24"/>
                <w:lang w:eastAsia="en-US"/>
              </w:rPr>
              <w:t>Sara Bloomfield – Governance Officer (Council Support)</w:t>
            </w:r>
          </w:p>
        </w:tc>
      </w:tr>
      <w:tr w:rsidR="00F84AAD" w:rsidRPr="00F84AAD" w14:paraId="7028F617" w14:textId="77777777" w:rsidTr="00A7409F">
        <w:tc>
          <w:tcPr>
            <w:tcW w:w="2065" w:type="dxa"/>
            <w:tcBorders>
              <w:top w:val="single" w:sz="4" w:space="0" w:color="auto"/>
              <w:left w:val="single" w:sz="4" w:space="0" w:color="auto"/>
              <w:bottom w:val="single" w:sz="4" w:space="0" w:color="auto"/>
              <w:right w:val="single" w:sz="4" w:space="0" w:color="auto"/>
            </w:tcBorders>
            <w:hideMark/>
          </w:tcPr>
          <w:p w14:paraId="5A2450ED" w14:textId="77777777" w:rsidR="00F84AAD" w:rsidRPr="0042635E" w:rsidRDefault="00F84AAD" w:rsidP="00F84AAD">
            <w:pPr>
              <w:spacing w:before="0" w:after="0"/>
              <w:ind w:right="110"/>
              <w:rPr>
                <w:rFonts w:eastAsia="Calibri"/>
                <w:b/>
                <w:bCs/>
                <w:color w:val="244061"/>
                <w:szCs w:val="24"/>
                <w:lang w:eastAsia="en-US"/>
              </w:rPr>
            </w:pPr>
            <w:r w:rsidRPr="0042635E">
              <w:rPr>
                <w:rFonts w:eastAsia="Calibri"/>
                <w:b/>
                <w:bCs/>
                <w:color w:val="244061"/>
                <w:szCs w:val="24"/>
                <w:lang w:eastAsia="en-US"/>
              </w:rPr>
              <w:t>Director/CEO</w:t>
            </w:r>
          </w:p>
        </w:tc>
        <w:tc>
          <w:tcPr>
            <w:tcW w:w="7291" w:type="dxa"/>
            <w:tcBorders>
              <w:top w:val="single" w:sz="4" w:space="0" w:color="auto"/>
              <w:left w:val="single" w:sz="4" w:space="0" w:color="auto"/>
              <w:bottom w:val="single" w:sz="4" w:space="0" w:color="auto"/>
              <w:right w:val="single" w:sz="4" w:space="0" w:color="auto"/>
            </w:tcBorders>
            <w:hideMark/>
          </w:tcPr>
          <w:p w14:paraId="3E4174C1" w14:textId="77777777" w:rsidR="00F84AAD" w:rsidRPr="00F84AAD" w:rsidRDefault="00F84AAD" w:rsidP="00F84AAD">
            <w:pPr>
              <w:spacing w:before="0" w:after="0"/>
              <w:ind w:right="39"/>
              <w:rPr>
                <w:rFonts w:eastAsia="Calibri"/>
                <w:szCs w:val="24"/>
                <w:lang w:eastAsia="en-US"/>
              </w:rPr>
            </w:pPr>
            <w:r w:rsidRPr="00F84AAD">
              <w:rPr>
                <w:rFonts w:eastAsia="Calibri"/>
                <w:szCs w:val="24"/>
                <w:lang w:eastAsia="en-US"/>
              </w:rPr>
              <w:t>Keri Shannon – Chief Executive Officer</w:t>
            </w:r>
          </w:p>
        </w:tc>
      </w:tr>
      <w:tr w:rsidR="00F84AAD" w:rsidRPr="00F84AAD" w14:paraId="58272E4A" w14:textId="77777777" w:rsidTr="00A7409F">
        <w:tc>
          <w:tcPr>
            <w:tcW w:w="2065" w:type="dxa"/>
            <w:tcBorders>
              <w:top w:val="single" w:sz="4" w:space="0" w:color="auto"/>
              <w:left w:val="single" w:sz="4" w:space="0" w:color="auto"/>
              <w:bottom w:val="single" w:sz="4" w:space="0" w:color="auto"/>
              <w:right w:val="single" w:sz="4" w:space="0" w:color="auto"/>
            </w:tcBorders>
            <w:hideMark/>
          </w:tcPr>
          <w:p w14:paraId="6E75B25C" w14:textId="77777777" w:rsidR="00F84AAD" w:rsidRPr="0042635E" w:rsidRDefault="00F84AAD" w:rsidP="00F84AAD">
            <w:pPr>
              <w:spacing w:before="0" w:after="0"/>
              <w:ind w:right="110"/>
              <w:rPr>
                <w:rFonts w:eastAsia="Calibri"/>
                <w:b/>
                <w:bCs/>
                <w:color w:val="244061"/>
                <w:szCs w:val="24"/>
                <w:lang w:eastAsia="en-US"/>
              </w:rPr>
            </w:pPr>
            <w:r w:rsidRPr="0042635E">
              <w:rPr>
                <w:rFonts w:eastAsia="Calibri"/>
                <w:b/>
                <w:bCs/>
                <w:color w:val="244061"/>
                <w:szCs w:val="24"/>
                <w:lang w:eastAsia="en-US"/>
              </w:rPr>
              <w:t>Attachments</w:t>
            </w:r>
          </w:p>
        </w:tc>
        <w:tc>
          <w:tcPr>
            <w:tcW w:w="7291" w:type="dxa"/>
            <w:tcBorders>
              <w:top w:val="single" w:sz="4" w:space="0" w:color="auto"/>
              <w:left w:val="single" w:sz="4" w:space="0" w:color="auto"/>
              <w:bottom w:val="single" w:sz="4" w:space="0" w:color="auto"/>
              <w:right w:val="single" w:sz="4" w:space="0" w:color="auto"/>
            </w:tcBorders>
            <w:hideMark/>
          </w:tcPr>
          <w:p w14:paraId="344863BE" w14:textId="77777777" w:rsidR="00F84AAD" w:rsidRPr="00F84AAD" w:rsidRDefault="00F84AAD" w:rsidP="00E86193">
            <w:pPr>
              <w:numPr>
                <w:ilvl w:val="0"/>
                <w:numId w:val="17"/>
              </w:numPr>
              <w:spacing w:before="0" w:after="0"/>
              <w:ind w:right="39"/>
              <w:jc w:val="left"/>
              <w:rPr>
                <w:rFonts w:eastAsia="Calibri"/>
                <w:szCs w:val="24"/>
                <w:lang w:val="en-US" w:eastAsia="en-US"/>
              </w:rPr>
            </w:pPr>
            <w:r w:rsidRPr="00F84AAD">
              <w:rPr>
                <w:rFonts w:eastAsia="Calibri"/>
                <w:szCs w:val="24"/>
                <w:lang w:val="en-US" w:eastAsia="en-US"/>
              </w:rPr>
              <w:t>Register of Outstanding Council Resolutions</w:t>
            </w:r>
          </w:p>
        </w:tc>
      </w:tr>
    </w:tbl>
    <w:p w14:paraId="7227A48C" w14:textId="77777777" w:rsidR="00F84AAD" w:rsidRPr="00F84AAD" w:rsidRDefault="00F84AAD" w:rsidP="0042635E">
      <w:pPr>
        <w:spacing w:before="0" w:after="0" w:line="240" w:lineRule="auto"/>
        <w:ind w:right="-330"/>
        <w:rPr>
          <w:rFonts w:eastAsia="Calibri"/>
          <w:bCs/>
          <w:color w:val="244061"/>
          <w:szCs w:val="24"/>
          <w:lang w:val="en-US" w:eastAsia="en-US"/>
        </w:rPr>
      </w:pPr>
    </w:p>
    <w:p w14:paraId="75E07CA0" w14:textId="77777777" w:rsidR="00F84AAD" w:rsidRPr="00F84AAD" w:rsidRDefault="00F84AAD" w:rsidP="0042635E">
      <w:pPr>
        <w:spacing w:before="0" w:after="0" w:line="240" w:lineRule="auto"/>
        <w:ind w:right="-330"/>
        <w:rPr>
          <w:rFonts w:eastAsia="Calibri"/>
          <w:bCs/>
          <w:color w:val="244061"/>
          <w:szCs w:val="24"/>
          <w:lang w:val="en-US" w:eastAsia="en-US"/>
        </w:rPr>
      </w:pPr>
    </w:p>
    <w:p w14:paraId="401A0A60" w14:textId="77777777" w:rsidR="00F84AAD" w:rsidRPr="00F84AAD" w:rsidRDefault="00F84AAD" w:rsidP="0042635E">
      <w:pPr>
        <w:spacing w:before="0" w:after="0" w:line="240" w:lineRule="auto"/>
        <w:ind w:right="-330"/>
        <w:rPr>
          <w:rFonts w:eastAsia="Calibri"/>
          <w:b/>
          <w:color w:val="244061"/>
          <w:sz w:val="28"/>
          <w:szCs w:val="32"/>
          <w:lang w:val="en-US" w:eastAsia="en-US"/>
        </w:rPr>
      </w:pPr>
      <w:r w:rsidRPr="00F84AAD">
        <w:rPr>
          <w:rFonts w:eastAsia="Calibri"/>
          <w:b/>
          <w:color w:val="244061"/>
          <w:sz w:val="28"/>
          <w:szCs w:val="32"/>
          <w:lang w:val="en-US" w:eastAsia="en-US"/>
        </w:rPr>
        <w:t>Purpose</w:t>
      </w:r>
    </w:p>
    <w:p w14:paraId="420CCF47" w14:textId="77777777" w:rsidR="00F84AAD" w:rsidRPr="00F84AAD" w:rsidRDefault="00F84AAD" w:rsidP="0042635E">
      <w:pPr>
        <w:spacing w:before="0" w:after="0" w:line="240" w:lineRule="auto"/>
        <w:ind w:right="-330"/>
        <w:rPr>
          <w:rFonts w:eastAsia="Calibri"/>
          <w:bCs/>
          <w:szCs w:val="24"/>
          <w:lang w:val="en-US" w:eastAsia="en-US"/>
        </w:rPr>
      </w:pPr>
    </w:p>
    <w:p w14:paraId="0078BECC" w14:textId="77777777" w:rsidR="00F84AAD" w:rsidRPr="00F84AAD" w:rsidRDefault="00F84AAD" w:rsidP="0042635E">
      <w:pPr>
        <w:spacing w:before="0" w:after="0" w:line="240" w:lineRule="auto"/>
        <w:ind w:right="-330"/>
        <w:rPr>
          <w:rFonts w:eastAsia="Calibri"/>
          <w:b/>
          <w:szCs w:val="24"/>
          <w:lang w:val="en-US" w:eastAsia="en-US"/>
        </w:rPr>
      </w:pPr>
      <w:r w:rsidRPr="00F84AAD">
        <w:rPr>
          <w:rFonts w:eastAsia="Calibri"/>
          <w:szCs w:val="24"/>
          <w:lang w:val="en-US" w:eastAsia="en-US"/>
        </w:rPr>
        <w:t>For Council to consider the Register of Outstanding Council Resolutions (OCR) and the actions taken by Administration in progressing these items.</w:t>
      </w:r>
    </w:p>
    <w:p w14:paraId="333C5015" w14:textId="77777777" w:rsidR="00F84AAD" w:rsidRPr="00F84AAD" w:rsidRDefault="00F84AAD" w:rsidP="0042635E">
      <w:pPr>
        <w:spacing w:before="0" w:after="0" w:line="240" w:lineRule="auto"/>
        <w:ind w:right="-330"/>
        <w:rPr>
          <w:rFonts w:eastAsia="Calibri"/>
          <w:color w:val="000000"/>
          <w:szCs w:val="24"/>
          <w:lang w:val="en-GB" w:eastAsia="en-US"/>
        </w:rPr>
      </w:pPr>
    </w:p>
    <w:p w14:paraId="2BD90368" w14:textId="77777777" w:rsidR="00F84AAD" w:rsidRPr="00F84AAD" w:rsidRDefault="00F84AAD" w:rsidP="0042635E">
      <w:pPr>
        <w:spacing w:before="0" w:after="0" w:line="240" w:lineRule="auto"/>
        <w:ind w:right="-330"/>
        <w:rPr>
          <w:rFonts w:eastAsia="Calibri"/>
          <w:color w:val="000000"/>
          <w:szCs w:val="24"/>
          <w:lang w:val="en-GB" w:eastAsia="en-US"/>
        </w:rPr>
      </w:pPr>
    </w:p>
    <w:p w14:paraId="3F648097" w14:textId="77777777" w:rsidR="00F84AAD" w:rsidRPr="00F84AAD" w:rsidRDefault="00F84AAD" w:rsidP="0042635E">
      <w:pPr>
        <w:spacing w:before="0" w:after="0" w:line="240" w:lineRule="auto"/>
        <w:ind w:right="-330"/>
        <w:rPr>
          <w:rFonts w:eastAsia="Calibri"/>
          <w:b/>
          <w:color w:val="244061"/>
          <w:sz w:val="28"/>
          <w:szCs w:val="32"/>
          <w:lang w:val="en-US" w:eastAsia="en-US"/>
        </w:rPr>
      </w:pPr>
      <w:r w:rsidRPr="00F84AAD">
        <w:rPr>
          <w:rFonts w:eastAsia="Calibri"/>
          <w:b/>
          <w:color w:val="244061"/>
          <w:sz w:val="28"/>
          <w:szCs w:val="32"/>
          <w:lang w:val="en-US" w:eastAsia="en-US"/>
        </w:rPr>
        <w:t>ADMINISTRATION RECOMMENDATION</w:t>
      </w:r>
    </w:p>
    <w:p w14:paraId="0DA5EDD9" w14:textId="77777777" w:rsidR="00F84AAD" w:rsidRPr="00F84AAD" w:rsidRDefault="00F84AAD" w:rsidP="0042635E">
      <w:pPr>
        <w:spacing w:before="0" w:after="0" w:line="240" w:lineRule="auto"/>
        <w:ind w:right="-330"/>
        <w:rPr>
          <w:rFonts w:eastAsia="Calibri"/>
          <w:bCs/>
          <w:color w:val="244061"/>
          <w:szCs w:val="24"/>
          <w:lang w:val="en-US" w:eastAsia="en-US"/>
        </w:rPr>
      </w:pPr>
    </w:p>
    <w:p w14:paraId="31A2567B" w14:textId="77777777" w:rsidR="00F84AAD" w:rsidRPr="00F84AAD" w:rsidRDefault="00F84AAD" w:rsidP="0042635E">
      <w:pPr>
        <w:spacing w:before="0" w:after="0" w:line="240" w:lineRule="auto"/>
        <w:ind w:right="-330"/>
        <w:rPr>
          <w:rFonts w:eastAsia="Calibri"/>
          <w:b/>
          <w:bCs/>
          <w:color w:val="244061"/>
          <w:szCs w:val="24"/>
          <w:lang w:val="en-US" w:eastAsia="en-US"/>
        </w:rPr>
      </w:pPr>
      <w:r w:rsidRPr="00F84AAD">
        <w:rPr>
          <w:rFonts w:eastAsia="Calibri"/>
          <w:b/>
          <w:bCs/>
          <w:color w:val="244061"/>
          <w:szCs w:val="24"/>
          <w:lang w:val="en-US" w:eastAsia="en-US"/>
        </w:rPr>
        <w:t xml:space="preserve">That Council RECEIVES the Register of Outstanding Council Resolutions dated </w:t>
      </w:r>
      <w:r w:rsidRPr="00F84AAD">
        <w:rPr>
          <w:rFonts w:ascii="Aptos" w:eastAsia="Times New Roman" w:hAnsi="Aptos" w:cs="Times New Roman"/>
          <w:b/>
          <w:bCs/>
          <w:color w:val="244061"/>
          <w:kern w:val="2"/>
          <w:szCs w:val="24"/>
          <w:lang w:val="en-US" w:eastAsia="en-US"/>
          <w14:ligatures w14:val="standardContextual"/>
        </w:rPr>
        <w:t>October 2</w:t>
      </w:r>
      <w:r w:rsidRPr="00F84AAD">
        <w:rPr>
          <w:rFonts w:eastAsia="Calibri"/>
          <w:b/>
          <w:bCs/>
          <w:color w:val="244061"/>
          <w:szCs w:val="24"/>
          <w:lang w:val="en-US" w:eastAsia="en-US"/>
        </w:rPr>
        <w:t>024.</w:t>
      </w:r>
    </w:p>
    <w:p w14:paraId="3BDC6C73" w14:textId="77777777" w:rsidR="00F84AAD" w:rsidRPr="00F84AAD" w:rsidRDefault="00F84AAD" w:rsidP="0042635E">
      <w:pPr>
        <w:spacing w:before="0" w:after="0" w:line="240" w:lineRule="auto"/>
        <w:ind w:right="-330"/>
        <w:rPr>
          <w:rFonts w:eastAsia="Calibri"/>
          <w:color w:val="000000"/>
          <w:szCs w:val="24"/>
          <w:lang w:val="en-GB" w:eastAsia="en-US"/>
        </w:rPr>
      </w:pPr>
    </w:p>
    <w:p w14:paraId="1239415C" w14:textId="77777777" w:rsidR="00F84AAD" w:rsidRPr="00F84AAD" w:rsidRDefault="00F84AAD" w:rsidP="0042635E">
      <w:pPr>
        <w:spacing w:before="0" w:after="0" w:line="240" w:lineRule="auto"/>
        <w:ind w:right="-330"/>
        <w:rPr>
          <w:rFonts w:eastAsia="Calibri"/>
          <w:color w:val="000000"/>
          <w:szCs w:val="24"/>
          <w:lang w:val="en-GB" w:eastAsia="en-US"/>
        </w:rPr>
      </w:pPr>
    </w:p>
    <w:p w14:paraId="398D2822" w14:textId="77777777" w:rsidR="00F84AAD" w:rsidRPr="00F84AAD" w:rsidRDefault="00F84AAD" w:rsidP="0042635E">
      <w:pPr>
        <w:spacing w:before="0" w:after="0" w:line="240" w:lineRule="auto"/>
        <w:ind w:right="-330"/>
        <w:rPr>
          <w:rFonts w:eastAsia="Calibri"/>
          <w:b/>
          <w:color w:val="244061"/>
          <w:sz w:val="28"/>
          <w:szCs w:val="32"/>
          <w:lang w:val="en-US" w:eastAsia="en-US"/>
        </w:rPr>
      </w:pPr>
      <w:r w:rsidRPr="00F84AAD">
        <w:rPr>
          <w:rFonts w:eastAsia="Calibri"/>
          <w:b/>
          <w:color w:val="244061"/>
          <w:sz w:val="28"/>
          <w:szCs w:val="32"/>
          <w:lang w:val="en-US" w:eastAsia="en-US"/>
        </w:rPr>
        <w:t>Voting Requirement</w:t>
      </w:r>
    </w:p>
    <w:p w14:paraId="774985A7" w14:textId="77777777" w:rsidR="00F84AAD" w:rsidRPr="00F84AAD" w:rsidRDefault="00F84AAD" w:rsidP="0042635E">
      <w:pPr>
        <w:spacing w:before="0" w:after="0" w:line="240" w:lineRule="auto"/>
        <w:ind w:right="-330"/>
        <w:rPr>
          <w:rFonts w:eastAsia="Calibri"/>
          <w:color w:val="000000"/>
          <w:szCs w:val="24"/>
          <w:lang w:val="en-GB" w:eastAsia="en-US"/>
        </w:rPr>
      </w:pPr>
    </w:p>
    <w:p w14:paraId="5A9947AF" w14:textId="77777777" w:rsidR="00F84AAD" w:rsidRPr="00F84AAD" w:rsidRDefault="00F84AAD" w:rsidP="0042635E">
      <w:pPr>
        <w:spacing w:before="0" w:after="0" w:line="240" w:lineRule="auto"/>
        <w:ind w:right="-330"/>
        <w:rPr>
          <w:rFonts w:eastAsia="Calibri"/>
          <w:color w:val="000000"/>
          <w:szCs w:val="24"/>
          <w:lang w:val="en-GB" w:eastAsia="en-US"/>
        </w:rPr>
      </w:pPr>
      <w:r w:rsidRPr="00F84AAD">
        <w:rPr>
          <w:rFonts w:eastAsia="Calibri"/>
          <w:color w:val="000000"/>
          <w:szCs w:val="24"/>
          <w:lang w:val="en-GB" w:eastAsia="en-US"/>
        </w:rPr>
        <w:t xml:space="preserve">Simple Majority. </w:t>
      </w:r>
    </w:p>
    <w:p w14:paraId="455FF3B1" w14:textId="77777777" w:rsidR="00F84AAD" w:rsidRPr="00F84AAD" w:rsidRDefault="00F84AAD" w:rsidP="0042635E">
      <w:pPr>
        <w:spacing w:before="0" w:after="0" w:line="240" w:lineRule="auto"/>
        <w:ind w:right="-330"/>
        <w:rPr>
          <w:rFonts w:eastAsia="Calibri"/>
          <w:bCs/>
          <w:szCs w:val="24"/>
          <w:lang w:val="en-US" w:eastAsia="en-US"/>
        </w:rPr>
      </w:pPr>
    </w:p>
    <w:p w14:paraId="0D14B574" w14:textId="77777777" w:rsidR="00F84AAD" w:rsidRPr="00F84AAD" w:rsidRDefault="00F84AAD" w:rsidP="0042635E">
      <w:pPr>
        <w:spacing w:before="0" w:after="0" w:line="240" w:lineRule="auto"/>
        <w:ind w:right="-330"/>
        <w:rPr>
          <w:rFonts w:eastAsia="Calibri"/>
          <w:bCs/>
          <w:szCs w:val="24"/>
          <w:lang w:val="en-US" w:eastAsia="en-US"/>
        </w:rPr>
      </w:pPr>
    </w:p>
    <w:p w14:paraId="6E81E90C" w14:textId="2B570032" w:rsidR="00F84AAD" w:rsidRPr="00F84AAD" w:rsidRDefault="00F84AAD" w:rsidP="0042635E">
      <w:pPr>
        <w:spacing w:before="0" w:after="0" w:line="240" w:lineRule="auto"/>
        <w:ind w:right="-330"/>
        <w:rPr>
          <w:rFonts w:eastAsia="Calibri"/>
          <w:b/>
          <w:color w:val="244061"/>
          <w:sz w:val="28"/>
          <w:szCs w:val="32"/>
          <w:lang w:val="en-US" w:eastAsia="en-US"/>
        </w:rPr>
      </w:pPr>
      <w:r w:rsidRPr="00F84AAD">
        <w:rPr>
          <w:rFonts w:eastAsia="Calibri"/>
          <w:b/>
          <w:color w:val="244061"/>
          <w:sz w:val="28"/>
          <w:szCs w:val="32"/>
          <w:lang w:val="en-US" w:eastAsia="en-US"/>
        </w:rPr>
        <w:t>Background</w:t>
      </w:r>
    </w:p>
    <w:p w14:paraId="08D65D43" w14:textId="77777777" w:rsidR="00F84AAD" w:rsidRPr="00F84AAD" w:rsidRDefault="00F84AAD" w:rsidP="0042635E">
      <w:pPr>
        <w:spacing w:before="0" w:after="0" w:line="240" w:lineRule="auto"/>
        <w:ind w:right="-330"/>
        <w:rPr>
          <w:rFonts w:eastAsia="Calibri"/>
          <w:b/>
          <w:szCs w:val="24"/>
          <w:lang w:val="en-US" w:eastAsia="en-US"/>
        </w:rPr>
      </w:pPr>
    </w:p>
    <w:p w14:paraId="22C47609" w14:textId="77777777" w:rsidR="00F84AAD" w:rsidRPr="00F84AAD" w:rsidRDefault="00F84AAD" w:rsidP="0042635E">
      <w:pPr>
        <w:spacing w:before="0" w:after="0" w:line="240" w:lineRule="auto"/>
        <w:ind w:right="-330"/>
        <w:rPr>
          <w:rFonts w:eastAsia="Calibri"/>
          <w:bCs/>
          <w:szCs w:val="24"/>
          <w:lang w:val="en-US" w:eastAsia="en-US"/>
        </w:rPr>
      </w:pPr>
      <w:proofErr w:type="gramStart"/>
      <w:r w:rsidRPr="00F84AAD">
        <w:rPr>
          <w:rFonts w:eastAsia="Calibri"/>
          <w:bCs/>
          <w:szCs w:val="24"/>
          <w:lang w:val="en-US" w:eastAsia="en-US"/>
        </w:rPr>
        <w:t>Council</w:t>
      </w:r>
      <w:proofErr w:type="gramEnd"/>
      <w:r w:rsidRPr="00F84AAD">
        <w:rPr>
          <w:rFonts w:eastAsia="Calibri"/>
          <w:bCs/>
          <w:szCs w:val="24"/>
          <w:lang w:val="en-US" w:eastAsia="en-US"/>
        </w:rPr>
        <w:t xml:space="preserve"> has requested that all Outstanding Council Resolutions be tabled </w:t>
      </w:r>
      <w:proofErr w:type="gramStart"/>
      <w:r w:rsidRPr="00F84AAD">
        <w:rPr>
          <w:rFonts w:eastAsia="Calibri"/>
          <w:bCs/>
          <w:szCs w:val="24"/>
          <w:lang w:val="en-US" w:eastAsia="en-US"/>
        </w:rPr>
        <w:t>on a monthly basis</w:t>
      </w:r>
      <w:proofErr w:type="gramEnd"/>
      <w:r w:rsidRPr="00F84AAD">
        <w:rPr>
          <w:rFonts w:eastAsia="Calibri"/>
          <w:bCs/>
          <w:szCs w:val="24"/>
          <w:lang w:val="en-US" w:eastAsia="en-US"/>
        </w:rPr>
        <w:t xml:space="preserve"> at the OCM.</w:t>
      </w:r>
    </w:p>
    <w:p w14:paraId="65F0EE91" w14:textId="77777777" w:rsidR="00F84AAD" w:rsidRPr="004F7724" w:rsidRDefault="00F84AAD" w:rsidP="0042635E">
      <w:pPr>
        <w:spacing w:before="0" w:after="0" w:line="240" w:lineRule="auto"/>
        <w:ind w:right="-330"/>
        <w:rPr>
          <w:rFonts w:eastAsia="Calibri"/>
          <w:bCs/>
          <w:szCs w:val="24"/>
          <w:lang w:val="en-US" w:eastAsia="en-US"/>
        </w:rPr>
      </w:pPr>
    </w:p>
    <w:p w14:paraId="66FD0C76" w14:textId="77777777" w:rsidR="00F84AAD" w:rsidRPr="004F7724" w:rsidRDefault="00F84AAD" w:rsidP="0042635E">
      <w:pPr>
        <w:spacing w:before="0" w:after="0" w:line="240" w:lineRule="auto"/>
        <w:ind w:right="-330"/>
        <w:rPr>
          <w:rFonts w:eastAsia="Calibri"/>
          <w:bCs/>
          <w:szCs w:val="24"/>
          <w:lang w:val="en-US" w:eastAsia="en-US"/>
        </w:rPr>
      </w:pPr>
    </w:p>
    <w:p w14:paraId="14D3F844" w14:textId="77777777" w:rsidR="00F84AAD" w:rsidRPr="00F84AAD" w:rsidRDefault="00F84AAD" w:rsidP="0042635E">
      <w:pPr>
        <w:spacing w:before="0" w:after="0" w:line="240" w:lineRule="auto"/>
        <w:ind w:right="-330"/>
        <w:rPr>
          <w:rFonts w:eastAsia="Calibri"/>
          <w:b/>
          <w:color w:val="244061"/>
          <w:sz w:val="28"/>
          <w:szCs w:val="32"/>
          <w:lang w:val="en-US" w:eastAsia="en-US"/>
        </w:rPr>
      </w:pPr>
      <w:r w:rsidRPr="00F84AAD">
        <w:rPr>
          <w:rFonts w:eastAsia="Calibri"/>
          <w:b/>
          <w:color w:val="244061"/>
          <w:sz w:val="28"/>
          <w:szCs w:val="32"/>
          <w:lang w:val="en-US" w:eastAsia="en-US"/>
        </w:rPr>
        <w:t>Discussion</w:t>
      </w:r>
    </w:p>
    <w:p w14:paraId="22E803AC" w14:textId="77777777" w:rsidR="00F84AAD" w:rsidRPr="00F84AAD" w:rsidRDefault="00F84AAD" w:rsidP="0042635E">
      <w:pPr>
        <w:spacing w:before="0" w:after="0" w:line="240" w:lineRule="auto"/>
        <w:ind w:right="-330"/>
        <w:rPr>
          <w:rFonts w:eastAsia="Calibri"/>
          <w:szCs w:val="24"/>
          <w:lang w:val="en-US" w:eastAsia="en-US"/>
        </w:rPr>
      </w:pPr>
    </w:p>
    <w:p w14:paraId="39E1B573" w14:textId="77777777" w:rsidR="00F84AAD" w:rsidRPr="00F84AAD" w:rsidRDefault="00F84AAD" w:rsidP="0042635E">
      <w:pPr>
        <w:spacing w:before="0" w:after="0" w:line="240" w:lineRule="auto"/>
        <w:ind w:right="-330"/>
        <w:rPr>
          <w:rFonts w:eastAsia="Calibri"/>
          <w:szCs w:val="24"/>
          <w:lang w:val="en-GB" w:eastAsia="en-US"/>
        </w:rPr>
      </w:pPr>
      <w:r w:rsidRPr="00F84AAD">
        <w:rPr>
          <w:rFonts w:eastAsia="Calibri"/>
          <w:szCs w:val="24"/>
          <w:lang w:val="en-GB" w:eastAsia="en-US"/>
        </w:rPr>
        <w:t>Attached to the Council report is the register of OCRs for Council’s noting and consideration.</w:t>
      </w:r>
    </w:p>
    <w:p w14:paraId="22FAE00F" w14:textId="77777777" w:rsidR="00F84AAD" w:rsidRPr="00F84AAD" w:rsidRDefault="00F84AAD" w:rsidP="0042635E">
      <w:pPr>
        <w:spacing w:before="0" w:after="0" w:line="240" w:lineRule="auto"/>
        <w:ind w:right="-330"/>
        <w:rPr>
          <w:rFonts w:eastAsia="Calibri"/>
          <w:szCs w:val="24"/>
          <w:lang w:val="en-GB" w:eastAsia="en-US"/>
        </w:rPr>
      </w:pPr>
    </w:p>
    <w:p w14:paraId="6888563C" w14:textId="14B0BB40" w:rsidR="00F84AAD" w:rsidRDefault="00F84AAD" w:rsidP="0042635E">
      <w:pPr>
        <w:spacing w:before="0" w:after="0" w:line="240" w:lineRule="auto"/>
        <w:ind w:right="-330"/>
        <w:rPr>
          <w:rFonts w:eastAsia="Calibri"/>
          <w:szCs w:val="24"/>
          <w:lang w:eastAsia="en-US"/>
        </w:rPr>
      </w:pPr>
      <w:r w:rsidRPr="00F84AAD">
        <w:rPr>
          <w:rFonts w:eastAsia="Calibri"/>
          <w:szCs w:val="24"/>
          <w:lang w:val="en-GB" w:eastAsia="en-US"/>
        </w:rPr>
        <w:t>The report has been updated by officers when required.</w:t>
      </w:r>
      <w:r w:rsidR="00F70F40">
        <w:rPr>
          <w:rFonts w:eastAsia="Calibri"/>
          <w:szCs w:val="24"/>
          <w:lang w:val="en-GB" w:eastAsia="en-US"/>
        </w:rPr>
        <w:t xml:space="preserve">  </w:t>
      </w:r>
      <w:r w:rsidRPr="00F84AAD">
        <w:rPr>
          <w:rFonts w:eastAsia="Calibri"/>
          <w:szCs w:val="24"/>
          <w:lang w:eastAsia="en-US"/>
        </w:rPr>
        <w:t>Information will be periodically provided to Councillors on previous resolutions of Council that:</w:t>
      </w:r>
    </w:p>
    <w:p w14:paraId="7F2F04D1" w14:textId="77777777" w:rsidR="00F70F40" w:rsidRPr="00F84AAD" w:rsidRDefault="00F70F40" w:rsidP="0042635E">
      <w:pPr>
        <w:spacing w:before="0" w:after="0" w:line="240" w:lineRule="auto"/>
        <w:ind w:right="-330"/>
        <w:rPr>
          <w:rFonts w:eastAsia="Calibri"/>
          <w:szCs w:val="24"/>
          <w:lang w:eastAsia="en-US"/>
        </w:rPr>
      </w:pPr>
    </w:p>
    <w:p w14:paraId="14EF5B3C" w14:textId="77777777" w:rsidR="00F84AAD" w:rsidRPr="00F84AAD" w:rsidRDefault="00F84AAD" w:rsidP="00E86193">
      <w:pPr>
        <w:numPr>
          <w:ilvl w:val="0"/>
          <w:numId w:val="9"/>
        </w:numPr>
        <w:spacing w:before="0" w:after="0" w:line="240" w:lineRule="auto"/>
        <w:ind w:left="284" w:right="-330" w:firstLine="0"/>
        <w:contextualSpacing/>
        <w:jc w:val="left"/>
        <w:rPr>
          <w:rFonts w:eastAsia="Calibri"/>
          <w:szCs w:val="24"/>
          <w:lang w:eastAsia="en-US"/>
        </w:rPr>
      </w:pPr>
      <w:r w:rsidRPr="00F84AAD">
        <w:rPr>
          <w:rFonts w:eastAsia="Calibri"/>
          <w:szCs w:val="24"/>
          <w:lang w:eastAsia="en-US"/>
        </w:rPr>
        <w:lastRenderedPageBreak/>
        <w:t xml:space="preserve">have been completed since the last update and </w:t>
      </w:r>
    </w:p>
    <w:p w14:paraId="3D8BC4EB" w14:textId="77777777" w:rsidR="00F84AAD" w:rsidRPr="00F84AAD" w:rsidRDefault="00F84AAD" w:rsidP="00E86193">
      <w:pPr>
        <w:numPr>
          <w:ilvl w:val="0"/>
          <w:numId w:val="9"/>
        </w:numPr>
        <w:spacing w:before="0" w:after="0" w:line="240" w:lineRule="auto"/>
        <w:ind w:left="720" w:right="-330" w:hanging="436"/>
        <w:contextualSpacing/>
        <w:jc w:val="left"/>
        <w:rPr>
          <w:rFonts w:eastAsia="Calibri"/>
          <w:szCs w:val="24"/>
          <w:lang w:eastAsia="en-US"/>
        </w:rPr>
      </w:pPr>
      <w:r w:rsidRPr="00F84AAD">
        <w:rPr>
          <w:rFonts w:eastAsia="Calibri"/>
          <w:szCs w:val="24"/>
          <w:lang w:eastAsia="en-US"/>
        </w:rPr>
        <w:t>have not yet been fully implemented. Reasons for any delays or unforeseen challenges are included.</w:t>
      </w:r>
    </w:p>
    <w:p w14:paraId="360E4716" w14:textId="77777777" w:rsidR="00F84AAD" w:rsidRPr="00F84AAD" w:rsidRDefault="00F84AAD" w:rsidP="0042635E">
      <w:pPr>
        <w:spacing w:before="0" w:after="0" w:line="240" w:lineRule="auto"/>
        <w:ind w:left="-284" w:right="-330" w:firstLine="284"/>
        <w:rPr>
          <w:rFonts w:eastAsia="Calibri"/>
          <w:szCs w:val="24"/>
          <w:lang w:eastAsia="en-US"/>
        </w:rPr>
      </w:pPr>
    </w:p>
    <w:p w14:paraId="5CC9D70E" w14:textId="77777777" w:rsidR="00F84AAD" w:rsidRPr="00F84AAD" w:rsidRDefault="00F84AAD" w:rsidP="00A813CD">
      <w:pPr>
        <w:spacing w:before="0" w:after="0" w:line="240" w:lineRule="auto"/>
        <w:ind w:right="-330"/>
        <w:rPr>
          <w:rFonts w:eastAsia="Calibri"/>
          <w:szCs w:val="24"/>
          <w:lang w:val="en-US" w:eastAsia="en-US"/>
        </w:rPr>
      </w:pPr>
      <w:r w:rsidRPr="00F84AAD">
        <w:rPr>
          <w:rFonts w:eastAsia="Calibri"/>
          <w:szCs w:val="24"/>
          <w:lang w:eastAsia="en-US"/>
        </w:rPr>
        <w:t xml:space="preserve">Councillors </w:t>
      </w:r>
      <w:proofErr w:type="gramStart"/>
      <w:r w:rsidRPr="00F84AAD">
        <w:rPr>
          <w:rFonts w:eastAsia="Calibri"/>
          <w:szCs w:val="24"/>
          <w:lang w:eastAsia="en-US"/>
        </w:rPr>
        <w:t>are able to</w:t>
      </w:r>
      <w:proofErr w:type="gramEnd"/>
      <w:r w:rsidRPr="00F84AAD">
        <w:rPr>
          <w:rFonts w:eastAsia="Calibri"/>
          <w:szCs w:val="24"/>
          <w:lang w:eastAsia="en-US"/>
        </w:rPr>
        <w:t xml:space="preserve"> seek an update on any particular project or resolution outside of the reporting period, by contacting the CEO directly for information or by referring to the information on the Councillor portal.</w:t>
      </w:r>
    </w:p>
    <w:p w14:paraId="464C198A" w14:textId="77777777" w:rsidR="00F84AAD" w:rsidRPr="00F84AAD" w:rsidRDefault="00F84AAD" w:rsidP="0042635E">
      <w:pPr>
        <w:spacing w:before="0" w:after="0" w:line="240" w:lineRule="auto"/>
        <w:ind w:left="-284" w:right="-330" w:firstLine="284"/>
        <w:rPr>
          <w:rFonts w:eastAsia="Calibri"/>
          <w:szCs w:val="24"/>
          <w:lang w:val="en-US" w:eastAsia="en-US"/>
        </w:rPr>
      </w:pPr>
    </w:p>
    <w:p w14:paraId="707C9AB9" w14:textId="77777777" w:rsidR="00F84AAD" w:rsidRPr="00F84AAD" w:rsidRDefault="00F84AAD" w:rsidP="0042635E">
      <w:pPr>
        <w:spacing w:before="0" w:after="0" w:line="240" w:lineRule="auto"/>
        <w:ind w:left="-284" w:right="-330" w:firstLine="284"/>
        <w:rPr>
          <w:rFonts w:eastAsia="Calibri"/>
          <w:szCs w:val="24"/>
          <w:lang w:val="en-US" w:eastAsia="en-US"/>
        </w:rPr>
      </w:pPr>
    </w:p>
    <w:p w14:paraId="77489201" w14:textId="77777777" w:rsidR="00F84AAD" w:rsidRPr="00F84AAD" w:rsidRDefault="00F84AAD" w:rsidP="0042635E">
      <w:pPr>
        <w:spacing w:before="0" w:after="0" w:line="240" w:lineRule="auto"/>
        <w:ind w:left="-284" w:right="-330" w:firstLine="284"/>
        <w:rPr>
          <w:rFonts w:eastAsia="Calibri"/>
          <w:b/>
          <w:color w:val="244061"/>
          <w:sz w:val="28"/>
          <w:szCs w:val="32"/>
          <w:lang w:val="en-US" w:eastAsia="en-US"/>
        </w:rPr>
      </w:pPr>
      <w:r w:rsidRPr="00F84AAD">
        <w:rPr>
          <w:rFonts w:eastAsia="Calibri"/>
          <w:b/>
          <w:color w:val="244061"/>
          <w:sz w:val="28"/>
          <w:szCs w:val="32"/>
          <w:lang w:val="en-US" w:eastAsia="en-US"/>
        </w:rPr>
        <w:t>Consultation</w:t>
      </w:r>
    </w:p>
    <w:p w14:paraId="361638A9" w14:textId="77777777" w:rsidR="00F84AAD" w:rsidRPr="00F84AAD" w:rsidRDefault="00F84AAD" w:rsidP="0042635E">
      <w:pPr>
        <w:spacing w:before="0" w:after="0" w:line="240" w:lineRule="auto"/>
        <w:ind w:left="-284" w:right="-330" w:firstLine="284"/>
        <w:rPr>
          <w:rFonts w:eastAsia="Calibri"/>
          <w:b/>
          <w:szCs w:val="24"/>
          <w:lang w:val="en-US" w:eastAsia="en-US"/>
        </w:rPr>
      </w:pPr>
    </w:p>
    <w:p w14:paraId="0D886E75" w14:textId="77777777" w:rsidR="00F84AAD" w:rsidRPr="00F84AAD" w:rsidRDefault="00F84AAD" w:rsidP="0042635E">
      <w:pPr>
        <w:spacing w:before="0" w:after="0" w:line="240" w:lineRule="auto"/>
        <w:ind w:left="-284" w:right="-330" w:firstLine="284"/>
        <w:rPr>
          <w:rFonts w:eastAsia="Calibri"/>
          <w:szCs w:val="24"/>
          <w:lang w:val="en-US" w:eastAsia="en-US"/>
        </w:rPr>
      </w:pPr>
      <w:r w:rsidRPr="00F84AAD">
        <w:rPr>
          <w:rFonts w:eastAsia="Calibri"/>
          <w:szCs w:val="24"/>
          <w:lang w:val="en-US" w:eastAsia="en-US"/>
        </w:rPr>
        <w:t>Nil.</w:t>
      </w:r>
    </w:p>
    <w:p w14:paraId="460247C9" w14:textId="77777777" w:rsidR="00F84AAD" w:rsidRPr="00F84AAD" w:rsidRDefault="00F84AAD" w:rsidP="0042635E">
      <w:pPr>
        <w:spacing w:before="0" w:after="0" w:line="240" w:lineRule="auto"/>
        <w:ind w:left="-284" w:right="-330" w:firstLine="284"/>
        <w:rPr>
          <w:rFonts w:eastAsia="Calibri"/>
          <w:szCs w:val="24"/>
          <w:lang w:val="en-US" w:eastAsia="en-US"/>
        </w:rPr>
      </w:pPr>
    </w:p>
    <w:p w14:paraId="6088B638" w14:textId="77777777" w:rsidR="00F84AAD" w:rsidRPr="00F84AAD" w:rsidRDefault="00F84AAD" w:rsidP="0042635E">
      <w:pPr>
        <w:spacing w:before="0" w:after="0" w:line="240" w:lineRule="auto"/>
        <w:ind w:left="-284" w:right="-330" w:firstLine="284"/>
        <w:rPr>
          <w:rFonts w:eastAsia="Calibri"/>
          <w:szCs w:val="24"/>
          <w:lang w:val="en-US" w:eastAsia="en-US"/>
        </w:rPr>
      </w:pPr>
    </w:p>
    <w:p w14:paraId="77C37821" w14:textId="77777777" w:rsidR="00F84AAD" w:rsidRPr="00F84AAD" w:rsidRDefault="00F84AAD" w:rsidP="0042635E">
      <w:pPr>
        <w:spacing w:before="0" w:after="0" w:line="240" w:lineRule="auto"/>
        <w:ind w:left="-284" w:right="-330" w:firstLine="284"/>
        <w:rPr>
          <w:rFonts w:eastAsia="Calibri"/>
          <w:b/>
          <w:color w:val="244061"/>
          <w:sz w:val="28"/>
          <w:szCs w:val="32"/>
          <w:lang w:val="en-US" w:eastAsia="en-US"/>
        </w:rPr>
      </w:pPr>
      <w:r w:rsidRPr="00F84AAD">
        <w:rPr>
          <w:rFonts w:eastAsia="Calibri"/>
          <w:b/>
          <w:color w:val="244061"/>
          <w:sz w:val="28"/>
          <w:szCs w:val="32"/>
          <w:lang w:val="en-US" w:eastAsia="en-US"/>
        </w:rPr>
        <w:t>Strategic Implications</w:t>
      </w:r>
    </w:p>
    <w:p w14:paraId="20E47882" w14:textId="77777777" w:rsidR="00F84AAD" w:rsidRPr="00F84AAD" w:rsidRDefault="00F84AAD" w:rsidP="0042635E">
      <w:pPr>
        <w:spacing w:before="0" w:after="0" w:line="240" w:lineRule="auto"/>
        <w:ind w:left="-284" w:right="-330" w:firstLine="284"/>
        <w:rPr>
          <w:rFonts w:eastAsia="Calibri"/>
          <w:b/>
          <w:color w:val="244061"/>
          <w:sz w:val="28"/>
          <w:szCs w:val="32"/>
          <w:lang w:val="en-US" w:eastAsia="en-US"/>
        </w:rPr>
      </w:pPr>
    </w:p>
    <w:p w14:paraId="77EFEA11" w14:textId="77777777" w:rsidR="00F84AAD" w:rsidRPr="00F84AAD" w:rsidRDefault="00F84AAD" w:rsidP="00A813CD">
      <w:pPr>
        <w:spacing w:before="0" w:after="0" w:line="240" w:lineRule="auto"/>
        <w:ind w:right="-330"/>
        <w:rPr>
          <w:rFonts w:eastAsia="Calibri"/>
          <w:szCs w:val="24"/>
          <w:lang w:val="en-US" w:eastAsia="en-US"/>
        </w:rPr>
      </w:pPr>
      <w:r w:rsidRPr="00F84AAD">
        <w:rPr>
          <w:rFonts w:eastAsia="Calibri"/>
          <w:szCs w:val="24"/>
          <w:lang w:val="en-US" w:eastAsia="en-US"/>
        </w:rPr>
        <w:t xml:space="preserve">This item is strategically aligned to the City of </w:t>
      </w:r>
      <w:proofErr w:type="spellStart"/>
      <w:r w:rsidRPr="00F84AAD">
        <w:rPr>
          <w:rFonts w:eastAsia="Calibri"/>
          <w:szCs w:val="24"/>
          <w:lang w:val="en-US" w:eastAsia="en-US"/>
        </w:rPr>
        <w:t>Nedlands</w:t>
      </w:r>
      <w:proofErr w:type="spellEnd"/>
      <w:r w:rsidRPr="00F84AAD">
        <w:rPr>
          <w:rFonts w:eastAsia="Calibri"/>
          <w:szCs w:val="24"/>
          <w:lang w:val="en-US" w:eastAsia="en-US"/>
        </w:rPr>
        <w:t xml:space="preserve"> Council Plan 2023-33 vision and desired outcomes as follows:</w:t>
      </w:r>
    </w:p>
    <w:p w14:paraId="49F37C05" w14:textId="77777777" w:rsidR="00F84AAD" w:rsidRPr="00F84AAD" w:rsidRDefault="00F84AAD" w:rsidP="0042635E">
      <w:pPr>
        <w:spacing w:before="0" w:after="0" w:line="240" w:lineRule="auto"/>
        <w:ind w:left="-284" w:right="-330" w:firstLine="284"/>
        <w:rPr>
          <w:rFonts w:eastAsia="Calibri"/>
          <w:szCs w:val="24"/>
          <w:lang w:val="en-US" w:eastAsia="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F84AAD" w:rsidRPr="00F84AAD" w14:paraId="29A1DD9A" w14:textId="77777777" w:rsidTr="00A7409F">
        <w:tc>
          <w:tcPr>
            <w:tcW w:w="1697" w:type="dxa"/>
          </w:tcPr>
          <w:p w14:paraId="1CE9B0BF" w14:textId="77777777" w:rsidR="00F84AAD" w:rsidRPr="00A813CD" w:rsidRDefault="00F84AAD" w:rsidP="0042635E">
            <w:pPr>
              <w:spacing w:before="0" w:after="0"/>
              <w:ind w:left="27" w:right="-330" w:firstLine="284"/>
              <w:rPr>
                <w:rFonts w:eastAsia="Calibri"/>
                <w:b/>
                <w:szCs w:val="24"/>
                <w:lang w:val="en-US" w:eastAsia="en-US"/>
              </w:rPr>
            </w:pPr>
            <w:r w:rsidRPr="00A813CD">
              <w:rPr>
                <w:rFonts w:eastAsia="Calibri"/>
                <w:b/>
                <w:szCs w:val="24"/>
                <w:lang w:eastAsia="en-US"/>
              </w:rPr>
              <w:t>Vision</w:t>
            </w:r>
          </w:p>
        </w:tc>
        <w:tc>
          <w:tcPr>
            <w:tcW w:w="7654" w:type="dxa"/>
          </w:tcPr>
          <w:p w14:paraId="4C2E5C90" w14:textId="77777777" w:rsidR="00F84AAD" w:rsidRPr="00F70F40" w:rsidRDefault="00F84AAD" w:rsidP="0042635E">
            <w:pPr>
              <w:spacing w:before="0" w:after="0"/>
              <w:ind w:right="-330" w:firstLine="284"/>
              <w:rPr>
                <w:rFonts w:eastAsia="Calibri"/>
                <w:b/>
                <w:szCs w:val="24"/>
                <w:lang w:val="en-US" w:eastAsia="en-US"/>
              </w:rPr>
            </w:pPr>
            <w:r w:rsidRPr="00F70F40">
              <w:rPr>
                <w:rFonts w:eastAsia="Calibri"/>
                <w:b/>
                <w:szCs w:val="24"/>
                <w:lang w:eastAsia="en-US"/>
              </w:rPr>
              <w:t>Sustainable and responsible for a bright future</w:t>
            </w:r>
          </w:p>
        </w:tc>
      </w:tr>
      <w:tr w:rsidR="00F84AAD" w:rsidRPr="00F84AAD" w14:paraId="6D83CC82" w14:textId="77777777" w:rsidTr="00A7409F">
        <w:tc>
          <w:tcPr>
            <w:tcW w:w="1697" w:type="dxa"/>
          </w:tcPr>
          <w:p w14:paraId="5AB7A777" w14:textId="77777777" w:rsidR="00F84AAD" w:rsidRPr="00A813CD" w:rsidRDefault="00F84AAD" w:rsidP="0042635E">
            <w:pPr>
              <w:spacing w:before="0" w:after="0"/>
              <w:ind w:left="27" w:right="-330" w:firstLine="284"/>
              <w:rPr>
                <w:rFonts w:eastAsia="Calibri"/>
                <w:b/>
                <w:szCs w:val="24"/>
                <w:lang w:val="en-US" w:eastAsia="en-US"/>
              </w:rPr>
            </w:pPr>
            <w:r w:rsidRPr="00A813CD">
              <w:rPr>
                <w:rFonts w:eastAsia="Calibri"/>
                <w:b/>
                <w:szCs w:val="24"/>
                <w:lang w:val="en-US" w:eastAsia="en-US"/>
              </w:rPr>
              <w:t>Pillar</w:t>
            </w:r>
          </w:p>
        </w:tc>
        <w:tc>
          <w:tcPr>
            <w:tcW w:w="7654" w:type="dxa"/>
          </w:tcPr>
          <w:p w14:paraId="52A05FB0" w14:textId="77777777" w:rsidR="00F84AAD" w:rsidRPr="00F70F40" w:rsidRDefault="00F84AAD" w:rsidP="0042635E">
            <w:pPr>
              <w:spacing w:before="0" w:after="0"/>
              <w:ind w:right="-330" w:firstLine="284"/>
              <w:rPr>
                <w:rFonts w:eastAsia="Calibri"/>
                <w:b/>
                <w:szCs w:val="24"/>
                <w:lang w:val="en-US" w:eastAsia="en-US"/>
              </w:rPr>
            </w:pPr>
            <w:r w:rsidRPr="00F70F40">
              <w:rPr>
                <w:rFonts w:eastAsia="Calibri"/>
                <w:b/>
                <w:szCs w:val="24"/>
                <w:lang w:val="en-US" w:eastAsia="en-US"/>
              </w:rPr>
              <w:t>Performance</w:t>
            </w:r>
          </w:p>
        </w:tc>
      </w:tr>
      <w:tr w:rsidR="00F84AAD" w:rsidRPr="00F84AAD" w14:paraId="05DA2E26" w14:textId="77777777" w:rsidTr="00A7409F">
        <w:tc>
          <w:tcPr>
            <w:tcW w:w="1697" w:type="dxa"/>
          </w:tcPr>
          <w:p w14:paraId="744994CE" w14:textId="77777777" w:rsidR="00F84AAD" w:rsidRPr="00A813CD" w:rsidRDefault="00F84AAD" w:rsidP="0042635E">
            <w:pPr>
              <w:spacing w:before="0" w:after="0"/>
              <w:ind w:left="27" w:right="-330" w:firstLine="284"/>
              <w:rPr>
                <w:rFonts w:eastAsia="Calibri"/>
                <w:b/>
                <w:szCs w:val="24"/>
                <w:lang w:val="en-US" w:eastAsia="en-US"/>
              </w:rPr>
            </w:pPr>
            <w:r w:rsidRPr="00A813CD">
              <w:rPr>
                <w:rFonts w:eastAsia="Calibri"/>
                <w:b/>
                <w:szCs w:val="24"/>
                <w:lang w:val="en-US" w:eastAsia="en-US"/>
              </w:rPr>
              <w:t>Outcome</w:t>
            </w:r>
          </w:p>
        </w:tc>
        <w:sdt>
          <w:sdtPr>
            <w:rPr>
              <w:rFonts w:eastAsia="Calibri"/>
              <w:szCs w:val="24"/>
              <w:lang w:val="en-US" w:eastAsia="en-US"/>
            </w:rPr>
            <w:alias w:val="Outcome"/>
            <w:tag w:val="Outcome"/>
            <w:id w:val="1576092269"/>
            <w:placeholder>
              <w:docPart w:val="5AE182D80E2F44648F46247AF3152C7F"/>
            </w:placeholder>
            <w:comboBox>
              <w:listItem w:value="Choose an item."/>
              <w:listItem w:displayText="11. Effective leadership and governance." w:value="11. Effective leadership and governance."/>
              <w:listItem w:displayText="12. A happy, well-informed and engaged community." w:value="12. A happy, well-informed and engaged community."/>
            </w:comboBox>
          </w:sdtPr>
          <w:sdtContent>
            <w:tc>
              <w:tcPr>
                <w:tcW w:w="7654" w:type="dxa"/>
              </w:tcPr>
              <w:p w14:paraId="45DE8D29" w14:textId="77777777" w:rsidR="00F84AAD" w:rsidRPr="00F84AAD" w:rsidRDefault="00F84AAD" w:rsidP="0042635E">
                <w:pPr>
                  <w:spacing w:before="0" w:after="0"/>
                  <w:ind w:right="-330" w:firstLine="284"/>
                  <w:rPr>
                    <w:rFonts w:eastAsia="Calibri"/>
                    <w:szCs w:val="24"/>
                    <w:lang w:val="en-US" w:eastAsia="en-US"/>
                  </w:rPr>
                </w:pPr>
                <w:r w:rsidRPr="00F84AAD">
                  <w:rPr>
                    <w:rFonts w:eastAsia="Calibri"/>
                    <w:szCs w:val="24"/>
                    <w:lang w:val="en-US" w:eastAsia="en-US"/>
                  </w:rPr>
                  <w:t>11. Effective leadership and governance.</w:t>
                </w:r>
              </w:p>
            </w:tc>
          </w:sdtContent>
        </w:sdt>
      </w:tr>
    </w:tbl>
    <w:p w14:paraId="1E290986" w14:textId="77777777" w:rsidR="00F84AAD" w:rsidRPr="00F84AAD" w:rsidRDefault="00F84AAD" w:rsidP="0042635E">
      <w:pPr>
        <w:spacing w:before="0" w:after="0" w:line="240" w:lineRule="auto"/>
        <w:ind w:left="-284" w:right="-330" w:firstLine="284"/>
        <w:rPr>
          <w:rFonts w:eastAsia="Calibri"/>
          <w:szCs w:val="24"/>
          <w:highlight w:val="red"/>
          <w:lang w:val="en-US" w:eastAsia="en-US"/>
        </w:rPr>
      </w:pPr>
    </w:p>
    <w:p w14:paraId="275F297B" w14:textId="77777777" w:rsidR="00F84AAD" w:rsidRPr="00F84AAD" w:rsidRDefault="00F84AAD" w:rsidP="0042635E">
      <w:pPr>
        <w:spacing w:before="0" w:after="0" w:line="240" w:lineRule="auto"/>
        <w:ind w:left="-284" w:right="-330" w:firstLine="284"/>
        <w:rPr>
          <w:rFonts w:eastAsia="Calibri"/>
          <w:bCs/>
          <w:szCs w:val="24"/>
          <w:lang w:val="en-US" w:eastAsia="en-US"/>
        </w:rPr>
      </w:pPr>
    </w:p>
    <w:p w14:paraId="08C71852" w14:textId="77777777" w:rsidR="00F84AAD" w:rsidRPr="00F84AAD" w:rsidRDefault="00F84AAD" w:rsidP="0042635E">
      <w:pPr>
        <w:spacing w:before="0" w:after="0" w:line="240" w:lineRule="auto"/>
        <w:ind w:left="-284" w:right="-330" w:firstLine="284"/>
        <w:rPr>
          <w:rFonts w:eastAsia="Calibri"/>
          <w:b/>
          <w:color w:val="244061"/>
          <w:sz w:val="28"/>
          <w:szCs w:val="32"/>
          <w:lang w:val="en-US" w:eastAsia="en-US"/>
        </w:rPr>
      </w:pPr>
      <w:r w:rsidRPr="00F84AAD">
        <w:rPr>
          <w:rFonts w:eastAsia="Calibri"/>
          <w:b/>
          <w:color w:val="244061"/>
          <w:sz w:val="28"/>
          <w:szCs w:val="32"/>
          <w:lang w:val="en-US" w:eastAsia="en-US"/>
        </w:rPr>
        <w:t>Budget/Financial Implications</w:t>
      </w:r>
    </w:p>
    <w:p w14:paraId="58FCC3F3" w14:textId="77777777" w:rsidR="00F84AAD" w:rsidRPr="00F84AAD" w:rsidRDefault="00F84AAD" w:rsidP="00A813CD">
      <w:pPr>
        <w:spacing w:before="0" w:after="0" w:line="240" w:lineRule="auto"/>
        <w:ind w:right="-330"/>
        <w:rPr>
          <w:rFonts w:eastAsia="Calibri"/>
          <w:szCs w:val="24"/>
          <w:lang w:val="en-US" w:eastAsia="en-US"/>
        </w:rPr>
      </w:pPr>
    </w:p>
    <w:p w14:paraId="73F62A06" w14:textId="77777777" w:rsidR="00F84AAD" w:rsidRPr="00F84AAD" w:rsidRDefault="00F84AAD" w:rsidP="0042635E">
      <w:pPr>
        <w:spacing w:before="0" w:after="0" w:line="240" w:lineRule="auto"/>
        <w:ind w:left="-284" w:right="-330" w:firstLine="284"/>
        <w:rPr>
          <w:rFonts w:eastAsia="Calibri"/>
          <w:szCs w:val="24"/>
          <w:lang w:val="en-US" w:eastAsia="en-US"/>
        </w:rPr>
      </w:pPr>
      <w:r w:rsidRPr="00F84AAD">
        <w:rPr>
          <w:rFonts w:eastAsia="Calibri"/>
          <w:szCs w:val="24"/>
          <w:lang w:val="en-US" w:eastAsia="en-US"/>
        </w:rPr>
        <w:t>Nil.</w:t>
      </w:r>
    </w:p>
    <w:p w14:paraId="45B725D6" w14:textId="77777777" w:rsidR="00F84AAD" w:rsidRPr="00F84AAD" w:rsidRDefault="00F84AAD" w:rsidP="0042635E">
      <w:pPr>
        <w:spacing w:before="0" w:after="0" w:line="240" w:lineRule="auto"/>
        <w:ind w:left="-284" w:right="-330" w:firstLine="284"/>
        <w:rPr>
          <w:rFonts w:eastAsia="Calibri"/>
          <w:szCs w:val="24"/>
          <w:highlight w:val="yellow"/>
          <w:lang w:val="en-US" w:eastAsia="en-US"/>
        </w:rPr>
      </w:pPr>
    </w:p>
    <w:p w14:paraId="1E334DBF" w14:textId="77777777" w:rsidR="00F84AAD" w:rsidRPr="00F84AAD" w:rsidRDefault="00F84AAD" w:rsidP="0042635E">
      <w:pPr>
        <w:spacing w:before="0" w:after="0" w:line="240" w:lineRule="auto"/>
        <w:ind w:left="-284" w:right="-330" w:firstLine="284"/>
        <w:rPr>
          <w:rFonts w:eastAsia="Calibri"/>
          <w:b/>
          <w:color w:val="244061"/>
          <w:sz w:val="28"/>
          <w:szCs w:val="32"/>
          <w:lang w:val="en-US" w:eastAsia="en-US"/>
        </w:rPr>
      </w:pPr>
      <w:r w:rsidRPr="00F84AAD">
        <w:rPr>
          <w:rFonts w:eastAsia="Calibri"/>
          <w:b/>
          <w:color w:val="244061"/>
          <w:sz w:val="28"/>
          <w:szCs w:val="32"/>
          <w:lang w:val="en-US" w:eastAsia="en-US"/>
        </w:rPr>
        <w:t>Legislative and Policy Implications</w:t>
      </w:r>
    </w:p>
    <w:p w14:paraId="313A6B69" w14:textId="77777777" w:rsidR="00F84AAD" w:rsidRPr="00F84AAD" w:rsidRDefault="00F84AAD" w:rsidP="0042635E">
      <w:pPr>
        <w:spacing w:before="0" w:after="0" w:line="240" w:lineRule="auto"/>
        <w:ind w:left="-284" w:right="-330" w:firstLine="284"/>
        <w:rPr>
          <w:rFonts w:eastAsia="Calibri"/>
          <w:b/>
          <w:szCs w:val="24"/>
          <w:lang w:val="en-US" w:eastAsia="en-US"/>
        </w:rPr>
      </w:pPr>
    </w:p>
    <w:p w14:paraId="29375883" w14:textId="77777777" w:rsidR="00F84AAD" w:rsidRPr="00F84AAD" w:rsidRDefault="00F84AAD" w:rsidP="0042635E">
      <w:pPr>
        <w:spacing w:before="0" w:after="0" w:line="240" w:lineRule="auto"/>
        <w:ind w:left="-284" w:right="-330" w:firstLine="284"/>
        <w:rPr>
          <w:rFonts w:eastAsia="Calibri"/>
          <w:bCs/>
          <w:szCs w:val="24"/>
          <w:lang w:val="en-US" w:eastAsia="en-US"/>
        </w:rPr>
      </w:pPr>
      <w:r w:rsidRPr="00F84AAD">
        <w:rPr>
          <w:rFonts w:eastAsia="Calibri"/>
          <w:bCs/>
          <w:i/>
          <w:iCs/>
          <w:szCs w:val="24"/>
          <w:lang w:val="en-US" w:eastAsia="en-US"/>
        </w:rPr>
        <w:t>Local Government Act 1995</w:t>
      </w:r>
      <w:r w:rsidRPr="00F84AAD">
        <w:rPr>
          <w:rFonts w:eastAsia="Calibri"/>
          <w:bCs/>
          <w:szCs w:val="24"/>
          <w:lang w:val="en-US" w:eastAsia="en-US"/>
        </w:rPr>
        <w:t>.</w:t>
      </w:r>
    </w:p>
    <w:p w14:paraId="4B4B6A5D" w14:textId="77777777" w:rsidR="00F84AAD" w:rsidRPr="00F84AAD" w:rsidRDefault="00F84AAD" w:rsidP="0042635E">
      <w:pPr>
        <w:spacing w:before="0" w:after="0" w:line="240" w:lineRule="auto"/>
        <w:ind w:left="-284" w:right="-330" w:firstLine="284"/>
        <w:rPr>
          <w:rFonts w:eastAsia="Calibri"/>
          <w:b/>
          <w:color w:val="17365D"/>
          <w:sz w:val="28"/>
          <w:szCs w:val="32"/>
          <w:lang w:val="en-US" w:eastAsia="en-US"/>
        </w:rPr>
      </w:pPr>
    </w:p>
    <w:p w14:paraId="273C4448" w14:textId="77777777" w:rsidR="00F84AAD" w:rsidRPr="00F84AAD" w:rsidRDefault="00F84AAD" w:rsidP="0042635E">
      <w:pPr>
        <w:spacing w:before="0" w:after="0" w:line="240" w:lineRule="auto"/>
        <w:ind w:left="-284" w:right="-330" w:firstLine="284"/>
        <w:rPr>
          <w:rFonts w:eastAsia="Calibri"/>
          <w:b/>
          <w:color w:val="244061"/>
          <w:sz w:val="28"/>
          <w:szCs w:val="32"/>
          <w:lang w:val="en-US" w:eastAsia="en-US"/>
        </w:rPr>
      </w:pPr>
      <w:r w:rsidRPr="00F84AAD">
        <w:rPr>
          <w:rFonts w:eastAsia="Calibri"/>
          <w:b/>
          <w:color w:val="244061"/>
          <w:sz w:val="28"/>
          <w:szCs w:val="32"/>
          <w:lang w:val="en-US" w:eastAsia="en-US"/>
        </w:rPr>
        <w:t>Decision Implications</w:t>
      </w:r>
    </w:p>
    <w:p w14:paraId="4E145778" w14:textId="77777777" w:rsidR="00F84AAD" w:rsidRPr="00F84AAD" w:rsidRDefault="00F84AAD" w:rsidP="0042635E">
      <w:pPr>
        <w:spacing w:before="0" w:after="0" w:line="240" w:lineRule="auto"/>
        <w:ind w:left="-284" w:right="-330" w:firstLine="284"/>
        <w:rPr>
          <w:rFonts w:eastAsia="Calibri"/>
          <w:b/>
          <w:szCs w:val="24"/>
          <w:lang w:val="en-US" w:eastAsia="en-US"/>
        </w:rPr>
      </w:pPr>
    </w:p>
    <w:p w14:paraId="7D6C8436" w14:textId="77777777" w:rsidR="00F84AAD" w:rsidRPr="00F84AAD" w:rsidRDefault="00F84AAD" w:rsidP="0042635E">
      <w:pPr>
        <w:tabs>
          <w:tab w:val="left" w:pos="142"/>
        </w:tabs>
        <w:spacing w:before="0" w:after="0" w:line="240" w:lineRule="auto"/>
        <w:ind w:right="-330"/>
        <w:rPr>
          <w:rFonts w:eastAsia="Calibri"/>
          <w:szCs w:val="24"/>
          <w:lang w:eastAsia="en-US"/>
        </w:rPr>
      </w:pPr>
      <w:r w:rsidRPr="00F84AAD">
        <w:rPr>
          <w:rFonts w:eastAsia="Calibri"/>
          <w:bCs/>
          <w:szCs w:val="24"/>
          <w:lang w:eastAsia="en-US"/>
        </w:rPr>
        <w:t xml:space="preserve">Councillors have oversight of the implementation of previous Council decisions, through access to the Register and the Councillor portal.  Information on decisions may be provided through the CEO Weekly update, and direct request to the CEO.  The </w:t>
      </w:r>
      <w:proofErr w:type="gramStart"/>
      <w:r w:rsidRPr="00F84AAD">
        <w:rPr>
          <w:rFonts w:eastAsia="Calibri"/>
          <w:bCs/>
          <w:szCs w:val="24"/>
          <w:lang w:eastAsia="en-US"/>
        </w:rPr>
        <w:t>City</w:t>
      </w:r>
      <w:proofErr w:type="gramEnd"/>
      <w:r w:rsidRPr="00F84AAD">
        <w:rPr>
          <w:rFonts w:eastAsia="Calibri"/>
          <w:bCs/>
          <w:szCs w:val="24"/>
          <w:lang w:eastAsia="en-US"/>
        </w:rPr>
        <w:t xml:space="preserve"> may include the register on the website to provide transparency to the community, although the community is able to access the document through the Council agenda.</w:t>
      </w:r>
    </w:p>
    <w:p w14:paraId="471901DB" w14:textId="77777777" w:rsidR="00F84AAD" w:rsidRPr="00F84AAD" w:rsidRDefault="00F84AAD" w:rsidP="0042635E">
      <w:pPr>
        <w:spacing w:before="0" w:after="0" w:line="240" w:lineRule="auto"/>
        <w:ind w:left="-284" w:right="-330" w:firstLine="284"/>
        <w:rPr>
          <w:rFonts w:eastAsia="Calibri"/>
          <w:szCs w:val="24"/>
          <w:lang w:eastAsia="en-US"/>
        </w:rPr>
      </w:pPr>
    </w:p>
    <w:p w14:paraId="2568FA50" w14:textId="77777777" w:rsidR="00F84AAD" w:rsidRPr="00F84AAD" w:rsidRDefault="00F84AAD" w:rsidP="0042635E">
      <w:pPr>
        <w:spacing w:before="0" w:after="0" w:line="240" w:lineRule="auto"/>
        <w:ind w:left="-284" w:right="-330" w:firstLine="284"/>
        <w:rPr>
          <w:rFonts w:eastAsia="Calibri"/>
          <w:b/>
          <w:color w:val="244061"/>
          <w:sz w:val="28"/>
          <w:szCs w:val="32"/>
          <w:lang w:val="en-US" w:eastAsia="en-US"/>
        </w:rPr>
      </w:pPr>
      <w:r w:rsidRPr="00F84AAD">
        <w:rPr>
          <w:rFonts w:eastAsia="Calibri"/>
          <w:b/>
          <w:color w:val="244061"/>
          <w:sz w:val="28"/>
          <w:szCs w:val="32"/>
          <w:lang w:val="en-US" w:eastAsia="en-US"/>
        </w:rPr>
        <w:t>Conclusion</w:t>
      </w:r>
    </w:p>
    <w:p w14:paraId="47579B0A" w14:textId="77777777" w:rsidR="00F84AAD" w:rsidRPr="00F84AAD" w:rsidRDefault="00F84AAD" w:rsidP="0042635E">
      <w:pPr>
        <w:spacing w:before="0" w:after="0" w:line="240" w:lineRule="auto"/>
        <w:ind w:left="-284" w:right="-330" w:firstLine="284"/>
        <w:rPr>
          <w:rFonts w:eastAsia="Calibri"/>
          <w:bCs/>
          <w:szCs w:val="24"/>
          <w:lang w:val="en-US" w:eastAsia="en-US"/>
        </w:rPr>
      </w:pPr>
    </w:p>
    <w:p w14:paraId="06E3AF85" w14:textId="77777777" w:rsidR="00F84AAD" w:rsidRPr="00F84AAD" w:rsidRDefault="00F84AAD" w:rsidP="0042635E">
      <w:pPr>
        <w:spacing w:before="0" w:after="0" w:line="240" w:lineRule="auto"/>
        <w:ind w:left="-284" w:right="-330" w:firstLine="284"/>
        <w:rPr>
          <w:rFonts w:eastAsia="Calibri"/>
          <w:bCs/>
          <w:szCs w:val="24"/>
          <w:lang w:eastAsia="en-US"/>
        </w:rPr>
      </w:pPr>
      <w:r w:rsidRPr="00F84AAD">
        <w:rPr>
          <w:rFonts w:eastAsia="Calibri"/>
          <w:bCs/>
          <w:szCs w:val="24"/>
          <w:lang w:eastAsia="en-US"/>
        </w:rPr>
        <w:t>That the Council receives the Register of Outstanding Council Resolutions for noting.</w:t>
      </w:r>
    </w:p>
    <w:p w14:paraId="67D12F78" w14:textId="77777777" w:rsidR="00F84AAD" w:rsidRPr="00F84AAD" w:rsidRDefault="00F84AAD" w:rsidP="0042635E">
      <w:pPr>
        <w:spacing w:before="0" w:after="0" w:line="240" w:lineRule="auto"/>
        <w:ind w:left="-284" w:right="-330" w:firstLine="284"/>
        <w:rPr>
          <w:rFonts w:eastAsia="Calibri"/>
          <w:bCs/>
          <w:szCs w:val="24"/>
          <w:lang w:eastAsia="en-US"/>
        </w:rPr>
      </w:pPr>
    </w:p>
    <w:p w14:paraId="5F170A99" w14:textId="77777777" w:rsidR="00F84AAD" w:rsidRPr="00F84AAD" w:rsidRDefault="00F84AAD" w:rsidP="0042635E">
      <w:pPr>
        <w:spacing w:before="0" w:after="0" w:line="240" w:lineRule="auto"/>
        <w:ind w:left="-284" w:right="-330" w:firstLine="284"/>
        <w:rPr>
          <w:rFonts w:eastAsia="Calibri"/>
          <w:b/>
          <w:color w:val="244061"/>
          <w:sz w:val="28"/>
          <w:szCs w:val="32"/>
          <w:lang w:val="en-US" w:eastAsia="en-US"/>
        </w:rPr>
      </w:pPr>
      <w:r w:rsidRPr="00F84AAD">
        <w:rPr>
          <w:rFonts w:eastAsia="Calibri"/>
          <w:b/>
          <w:color w:val="244061"/>
          <w:sz w:val="28"/>
          <w:szCs w:val="32"/>
          <w:lang w:val="en-US" w:eastAsia="en-US"/>
        </w:rPr>
        <w:t>Further Information</w:t>
      </w:r>
    </w:p>
    <w:p w14:paraId="11FE8107" w14:textId="77777777" w:rsidR="00F84AAD" w:rsidRPr="00F70F40" w:rsidRDefault="00F84AAD" w:rsidP="0042635E">
      <w:pPr>
        <w:spacing w:before="0" w:after="0" w:line="240" w:lineRule="auto"/>
        <w:ind w:left="-284" w:right="-330" w:firstLine="284"/>
        <w:rPr>
          <w:rFonts w:eastAsia="Calibri"/>
          <w:bCs/>
          <w:szCs w:val="24"/>
          <w:lang w:eastAsia="en-US"/>
        </w:rPr>
      </w:pPr>
    </w:p>
    <w:p w14:paraId="15BE398B" w14:textId="0DF2EB70" w:rsidR="0099090E" w:rsidRDefault="00F84AAD" w:rsidP="00F70F40">
      <w:pPr>
        <w:spacing w:before="0" w:after="0" w:line="240" w:lineRule="auto"/>
        <w:ind w:left="-284" w:right="-330" w:firstLine="284"/>
      </w:pPr>
      <w:r w:rsidRPr="00F84AAD">
        <w:rPr>
          <w:rFonts w:eastAsia="Calibri"/>
          <w:bCs/>
          <w:szCs w:val="24"/>
          <w:lang w:val="en-US" w:eastAsia="en-US"/>
        </w:rPr>
        <w:t>Nil.</w:t>
      </w:r>
      <w:r w:rsidR="0099090E">
        <w:br w:type="page"/>
      </w:r>
    </w:p>
    <w:p w14:paraId="6C42F351" w14:textId="619FC11B" w:rsidR="005D4925" w:rsidRDefault="005D4925" w:rsidP="005D4925">
      <w:pPr>
        <w:pStyle w:val="Heading2"/>
        <w:numPr>
          <w:ilvl w:val="1"/>
          <w:numId w:val="7"/>
        </w:numPr>
        <w:spacing w:before="0" w:after="0"/>
      </w:pPr>
      <w:bookmarkStart w:id="61" w:name="_Toc181883919"/>
      <w:r w:rsidRPr="00A16A13">
        <w:lastRenderedPageBreak/>
        <w:t>CEO</w:t>
      </w:r>
      <w:r>
        <w:t>4</w:t>
      </w:r>
      <w:r w:rsidR="005547CB">
        <w:t>7</w:t>
      </w:r>
      <w:r w:rsidRPr="00A16A13">
        <w:t>.</w:t>
      </w:r>
      <w:r>
        <w:t>1</w:t>
      </w:r>
      <w:r w:rsidR="005547CB">
        <w:t>1</w:t>
      </w:r>
      <w:r w:rsidRPr="00A16A13">
        <w:t>.24</w:t>
      </w:r>
      <w:r>
        <w:t xml:space="preserve"> Elected Members Information Bulletin</w:t>
      </w:r>
      <w:bookmarkEnd w:id="61"/>
    </w:p>
    <w:p w14:paraId="69CA54D4" w14:textId="77777777" w:rsidR="00D85252" w:rsidRDefault="00D85252" w:rsidP="006415F5">
      <w:pPr>
        <w:spacing w:before="0" w:after="0" w:line="240" w:lineRule="auto"/>
        <w:rPr>
          <w:lang w:val="en-US"/>
        </w:rPr>
      </w:pPr>
    </w:p>
    <w:p w14:paraId="13FF14CA" w14:textId="573BDED3" w:rsidR="006415F5" w:rsidRDefault="00EB39C1" w:rsidP="006415F5">
      <w:pPr>
        <w:spacing w:before="0" w:after="0" w:line="240" w:lineRule="auto"/>
        <w:jc w:val="left"/>
      </w:pPr>
      <w:r>
        <w:t>This item will be dealt with at the Council Meeting.</w:t>
      </w:r>
    </w:p>
    <w:p w14:paraId="6820EC62" w14:textId="77777777" w:rsidR="006415F5" w:rsidRDefault="006415F5" w:rsidP="006415F5">
      <w:pPr>
        <w:spacing w:before="0" w:after="0" w:line="240" w:lineRule="auto"/>
        <w:jc w:val="left"/>
      </w:pPr>
    </w:p>
    <w:p w14:paraId="216E9397" w14:textId="7A13BDF7" w:rsidR="000066F0" w:rsidRDefault="00B5721D" w:rsidP="00C42D50">
      <w:pPr>
        <w:pStyle w:val="Heading1"/>
        <w:numPr>
          <w:ilvl w:val="0"/>
          <w:numId w:val="7"/>
        </w:numPr>
        <w:spacing w:before="0" w:after="0"/>
      </w:pPr>
      <w:bookmarkStart w:id="62" w:name="_Toc256000078"/>
      <w:bookmarkStart w:id="63" w:name="_Toc181883920"/>
      <w:r>
        <w:t>Council Members Notice of Motions of Which Previous Notice Has Been Given</w:t>
      </w:r>
      <w:bookmarkEnd w:id="62"/>
      <w:bookmarkEnd w:id="63"/>
    </w:p>
    <w:p w14:paraId="0DD8B7F1" w14:textId="77777777" w:rsidR="00F70F40" w:rsidRDefault="00F70F40" w:rsidP="00F70F40">
      <w:pPr>
        <w:spacing w:before="0" w:after="0" w:line="240" w:lineRule="auto"/>
      </w:pPr>
    </w:p>
    <w:p w14:paraId="2E5D3694" w14:textId="792EA765" w:rsidR="00086BD8" w:rsidRDefault="00086BD8" w:rsidP="00F70F40">
      <w:pPr>
        <w:spacing w:before="0" w:after="0" w:line="240" w:lineRule="auto"/>
        <w:jc w:val="left"/>
      </w:pPr>
      <w:r w:rsidRPr="00086BD8">
        <w:t>This item will be dealt with at the Council Meeting.</w:t>
      </w:r>
    </w:p>
    <w:p w14:paraId="6249104B" w14:textId="06580118" w:rsidR="00F70F40" w:rsidRPr="00F70F40" w:rsidRDefault="00F70F40" w:rsidP="00F70F40">
      <w:pPr>
        <w:spacing w:before="0" w:after="0" w:line="240" w:lineRule="auto"/>
        <w:jc w:val="left"/>
        <w:rPr>
          <w:rFonts w:eastAsiaTheme="majorEastAsia" w:cstheme="majorBidi"/>
          <w:b/>
          <w:color w:val="002060"/>
          <w:sz w:val="28"/>
          <w:szCs w:val="32"/>
        </w:rPr>
      </w:pPr>
    </w:p>
    <w:p w14:paraId="4021366D" w14:textId="77777777" w:rsidR="00F70F40" w:rsidRPr="00F70F40" w:rsidRDefault="00F70F40" w:rsidP="00F70F40">
      <w:pPr>
        <w:spacing w:before="0" w:after="0" w:line="240" w:lineRule="auto"/>
        <w:jc w:val="left"/>
        <w:rPr>
          <w:rFonts w:eastAsiaTheme="majorEastAsia" w:cstheme="majorBidi"/>
          <w:b/>
          <w:color w:val="002060"/>
          <w:sz w:val="28"/>
          <w:szCs w:val="32"/>
        </w:rPr>
      </w:pPr>
    </w:p>
    <w:p w14:paraId="0139759C" w14:textId="0195ACD0" w:rsidR="0052408A" w:rsidRDefault="00B5721D" w:rsidP="00086BD8">
      <w:pPr>
        <w:pStyle w:val="Heading1"/>
        <w:numPr>
          <w:ilvl w:val="0"/>
          <w:numId w:val="7"/>
        </w:numPr>
        <w:spacing w:before="0" w:after="0"/>
        <w:rPr>
          <w:color w:val="002060"/>
        </w:rPr>
      </w:pPr>
      <w:bookmarkStart w:id="64" w:name="_Toc256000079"/>
      <w:bookmarkStart w:id="65" w:name="_Toc181883921"/>
      <w:r w:rsidRPr="008840C5">
        <w:rPr>
          <w:color w:val="002060"/>
        </w:rPr>
        <w:t xml:space="preserve">Urgent Business Approved </w:t>
      </w:r>
      <w:r w:rsidR="003B39A5">
        <w:rPr>
          <w:color w:val="002060"/>
        </w:rPr>
        <w:t>b</w:t>
      </w:r>
      <w:r w:rsidRPr="008840C5">
        <w:rPr>
          <w:color w:val="002060"/>
        </w:rPr>
        <w:t>y the Presiding Member or By Decision</w:t>
      </w:r>
      <w:bookmarkEnd w:id="64"/>
      <w:bookmarkEnd w:id="65"/>
    </w:p>
    <w:p w14:paraId="14E83985" w14:textId="77777777" w:rsidR="00086BD8" w:rsidRPr="00086BD8" w:rsidRDefault="00086BD8" w:rsidP="00086BD8">
      <w:pPr>
        <w:spacing w:before="0" w:after="0" w:line="240" w:lineRule="auto"/>
      </w:pPr>
    </w:p>
    <w:p w14:paraId="03A99BBC" w14:textId="2E515000" w:rsidR="00243B23" w:rsidRDefault="00086BD8" w:rsidP="00086BD8">
      <w:pPr>
        <w:spacing w:before="0" w:after="0" w:line="240" w:lineRule="auto"/>
        <w:jc w:val="left"/>
        <w:rPr>
          <w:rFonts w:eastAsia="Calibri"/>
          <w:bCs/>
          <w:szCs w:val="24"/>
          <w:lang w:val="en-US"/>
        </w:rPr>
      </w:pPr>
      <w:r w:rsidRPr="00086BD8">
        <w:rPr>
          <w:rFonts w:eastAsia="Calibri"/>
          <w:bCs/>
          <w:szCs w:val="24"/>
          <w:lang w:val="en-US"/>
        </w:rPr>
        <w:t>This item will be dealt with at the Council Meeting.</w:t>
      </w:r>
    </w:p>
    <w:p w14:paraId="69ED91B1" w14:textId="77777777" w:rsidR="00086BD8" w:rsidRDefault="00086BD8" w:rsidP="005D4363">
      <w:pPr>
        <w:spacing w:before="0" w:after="0" w:line="240" w:lineRule="auto"/>
        <w:jc w:val="left"/>
        <w:rPr>
          <w:rFonts w:eastAsiaTheme="majorEastAsia" w:cstheme="majorBidi"/>
          <w:b/>
          <w:color w:val="002060"/>
          <w:sz w:val="28"/>
          <w:szCs w:val="32"/>
        </w:rPr>
      </w:pPr>
    </w:p>
    <w:p w14:paraId="153664D5" w14:textId="77777777" w:rsidR="00086BD8" w:rsidRPr="005D4363" w:rsidRDefault="00086BD8" w:rsidP="005D4363">
      <w:pPr>
        <w:spacing w:before="0" w:after="0" w:line="240" w:lineRule="auto"/>
        <w:jc w:val="left"/>
        <w:rPr>
          <w:rFonts w:eastAsiaTheme="majorEastAsia" w:cstheme="majorBidi"/>
          <w:b/>
          <w:color w:val="002060"/>
          <w:sz w:val="28"/>
          <w:szCs w:val="32"/>
        </w:rPr>
      </w:pPr>
    </w:p>
    <w:p w14:paraId="216E939B" w14:textId="0FD762BA" w:rsidR="000066F0" w:rsidRDefault="00B5721D" w:rsidP="00C42D50">
      <w:pPr>
        <w:pStyle w:val="Heading1"/>
        <w:numPr>
          <w:ilvl w:val="0"/>
          <w:numId w:val="7"/>
        </w:numPr>
        <w:spacing w:before="0" w:after="0"/>
      </w:pPr>
      <w:bookmarkStart w:id="66" w:name="_Toc256000080"/>
      <w:bookmarkStart w:id="67" w:name="_Toc181883922"/>
      <w:r>
        <w:t>Confidential Items</w:t>
      </w:r>
      <w:bookmarkEnd w:id="66"/>
      <w:bookmarkEnd w:id="67"/>
    </w:p>
    <w:p w14:paraId="326EE3D0" w14:textId="77777777" w:rsidR="00097F86" w:rsidRDefault="00097F86" w:rsidP="00130886">
      <w:pPr>
        <w:spacing w:before="0" w:after="0" w:line="240" w:lineRule="auto"/>
        <w:rPr>
          <w:szCs w:val="24"/>
        </w:rPr>
      </w:pPr>
    </w:p>
    <w:p w14:paraId="216E939C" w14:textId="60DB954C" w:rsidR="000066F0" w:rsidRDefault="003141BA" w:rsidP="00130886">
      <w:pPr>
        <w:spacing w:before="0" w:after="0" w:line="240" w:lineRule="auto"/>
        <w:rPr>
          <w:szCs w:val="24"/>
        </w:rPr>
      </w:pPr>
      <w:r>
        <w:rPr>
          <w:szCs w:val="24"/>
        </w:rPr>
        <w:t xml:space="preserve">There </w:t>
      </w:r>
      <w:r w:rsidR="007935C9">
        <w:rPr>
          <w:szCs w:val="24"/>
        </w:rPr>
        <w:t>were no</w:t>
      </w:r>
      <w:r>
        <w:rPr>
          <w:szCs w:val="24"/>
        </w:rPr>
        <w:t xml:space="preserve"> confidential items at distribution of this agenda.</w:t>
      </w:r>
    </w:p>
    <w:p w14:paraId="2EBC5440" w14:textId="77777777" w:rsidR="00086BD8" w:rsidRDefault="00086BD8" w:rsidP="00BB43F6">
      <w:pPr>
        <w:spacing w:before="0" w:after="0" w:line="240" w:lineRule="auto"/>
        <w:jc w:val="left"/>
        <w:rPr>
          <w:rFonts w:eastAsiaTheme="majorEastAsia" w:cstheme="majorBidi"/>
          <w:b/>
          <w:color w:val="163475"/>
          <w:sz w:val="28"/>
          <w:szCs w:val="32"/>
        </w:rPr>
      </w:pPr>
      <w:bookmarkStart w:id="68" w:name="_Toc256000083"/>
    </w:p>
    <w:p w14:paraId="4A168FBB" w14:textId="77777777" w:rsidR="00BB43F6" w:rsidRDefault="00BB43F6" w:rsidP="00BB43F6">
      <w:pPr>
        <w:spacing w:before="0" w:after="0" w:line="240" w:lineRule="auto"/>
        <w:jc w:val="left"/>
        <w:rPr>
          <w:rFonts w:eastAsiaTheme="majorEastAsia" w:cstheme="majorBidi"/>
          <w:b/>
          <w:color w:val="163475"/>
          <w:sz w:val="28"/>
          <w:szCs w:val="32"/>
        </w:rPr>
      </w:pPr>
    </w:p>
    <w:p w14:paraId="216E939F" w14:textId="57565780" w:rsidR="000066F0" w:rsidRPr="00842EF6" w:rsidRDefault="00B5721D" w:rsidP="00BB43F6">
      <w:pPr>
        <w:pStyle w:val="Heading1"/>
        <w:numPr>
          <w:ilvl w:val="0"/>
          <w:numId w:val="7"/>
        </w:numPr>
        <w:spacing w:before="0" w:after="0"/>
        <w:rPr>
          <w:color w:val="002060"/>
        </w:rPr>
      </w:pPr>
      <w:bookmarkStart w:id="69" w:name="_Toc181883923"/>
      <w:r w:rsidRPr="00842EF6">
        <w:rPr>
          <w:color w:val="002060"/>
        </w:rPr>
        <w:t>Declaration of Closure</w:t>
      </w:r>
      <w:bookmarkEnd w:id="68"/>
      <w:bookmarkEnd w:id="69"/>
    </w:p>
    <w:p w14:paraId="134D84FB" w14:textId="77777777" w:rsidR="00097F86" w:rsidRDefault="00097F86" w:rsidP="00130886">
      <w:pPr>
        <w:spacing w:before="0" w:after="0" w:line="240" w:lineRule="auto"/>
        <w:rPr>
          <w:szCs w:val="24"/>
        </w:rPr>
      </w:pPr>
    </w:p>
    <w:p w14:paraId="216E93A0" w14:textId="6A387781" w:rsidR="000066F0" w:rsidRDefault="00B5721D" w:rsidP="00130886">
      <w:pPr>
        <w:spacing w:before="0" w:after="0" w:line="240" w:lineRule="auto"/>
      </w:pPr>
      <w:r>
        <w:rPr>
          <w:szCs w:val="24"/>
        </w:rPr>
        <w:t>There being no further business, the Presiding Member will declare the meeting closed.</w:t>
      </w:r>
    </w:p>
    <w:p w14:paraId="216E93A1" w14:textId="77777777" w:rsidR="000066F0" w:rsidRDefault="000066F0" w:rsidP="00130886">
      <w:pPr>
        <w:spacing w:before="0" w:after="0" w:line="240" w:lineRule="auto"/>
      </w:pPr>
    </w:p>
    <w:p w14:paraId="6ACEBEE3" w14:textId="77777777" w:rsidR="008D2D70" w:rsidRDefault="008D2D70" w:rsidP="00130886">
      <w:pPr>
        <w:spacing w:before="0" w:after="0" w:line="240" w:lineRule="auto"/>
      </w:pPr>
    </w:p>
    <w:sectPr w:rsidR="008D2D70" w:rsidSect="007B49F8">
      <w:headerReference w:type="default" r:id="rId28"/>
      <w:headerReference w:type="first" r:id="rId29"/>
      <w:pgSz w:w="11906" w:h="16838"/>
      <w:pgMar w:top="1440" w:right="1077"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8309F" w14:textId="77777777" w:rsidR="007F1FF7" w:rsidRDefault="007F1FF7">
      <w:pPr>
        <w:spacing w:before="0" w:after="0" w:line="240" w:lineRule="auto"/>
      </w:pPr>
      <w:r>
        <w:separator/>
      </w:r>
    </w:p>
  </w:endnote>
  <w:endnote w:type="continuationSeparator" w:id="0">
    <w:p w14:paraId="06671AA6" w14:textId="77777777" w:rsidR="007F1FF7" w:rsidRDefault="007F1FF7">
      <w:pPr>
        <w:spacing w:before="0" w:after="0" w:line="240" w:lineRule="auto"/>
      </w:pPr>
      <w:r>
        <w:continuationSeparator/>
      </w:r>
    </w:p>
  </w:endnote>
  <w:endnote w:type="continuationNotice" w:id="1">
    <w:p w14:paraId="16A8FCC1" w14:textId="77777777" w:rsidR="007F1FF7" w:rsidRDefault="007F1F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cumin Pro">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ntari Light">
    <w:altName w:val="Calibri"/>
    <w:charset w:val="00"/>
    <w:family w:val="auto"/>
    <w:pitch w:val="variable"/>
    <w:sig w:usb0="A00000EF" w:usb1="4000204B" w:usb2="00000000" w:usb3="00000000" w:csb0="00000093" w:csb1="00000000"/>
  </w:font>
  <w:font w:name="Gantari-Light">
    <w:altName w:val="Calibri"/>
    <w:charset w:val="4D"/>
    <w:family w:val="auto"/>
    <w:pitch w:val="variable"/>
    <w:sig w:usb0="A00000EF" w:usb1="4000204B" w:usb2="00000000" w:usb3="00000000" w:csb0="00000093" w:csb1="00000000"/>
  </w:font>
  <w:font w:name="Times New Roman (Body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47ADB" w14:textId="77777777" w:rsidR="007F1FF7" w:rsidRDefault="007F1FF7">
      <w:pPr>
        <w:spacing w:before="0" w:after="0" w:line="240" w:lineRule="auto"/>
      </w:pPr>
      <w:r>
        <w:separator/>
      </w:r>
    </w:p>
  </w:footnote>
  <w:footnote w:type="continuationSeparator" w:id="0">
    <w:p w14:paraId="3BDE61E0" w14:textId="77777777" w:rsidR="007F1FF7" w:rsidRDefault="007F1FF7">
      <w:pPr>
        <w:spacing w:before="0" w:after="0" w:line="240" w:lineRule="auto"/>
      </w:pPr>
      <w:r>
        <w:continuationSeparator/>
      </w:r>
    </w:p>
  </w:footnote>
  <w:footnote w:type="continuationNotice" w:id="1">
    <w:p w14:paraId="6E24CAFA" w14:textId="77777777" w:rsidR="007F1FF7" w:rsidRDefault="007F1FF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75F20" w14:textId="5656F120" w:rsidR="00263E62" w:rsidRDefault="00263E62" w:rsidP="00263E62">
    <w:pPr>
      <w:pStyle w:val="Header"/>
      <w:tabs>
        <w:tab w:val="clear" w:pos="9026"/>
        <w:tab w:val="right" w:pos="9540"/>
      </w:tabs>
    </w:pPr>
    <w:r>
      <w:rPr>
        <w:noProof/>
      </w:rPr>
      <mc:AlternateContent>
        <mc:Choice Requires="wps">
          <w:drawing>
            <wp:anchor distT="0" distB="0" distL="114300" distR="114300" simplePos="0" relativeHeight="251658241" behindDoc="0" locked="0" layoutInCell="1" allowOverlap="1" wp14:anchorId="7BEDE522" wp14:editId="09BDBDF0">
              <wp:simplePos x="0" y="0"/>
              <wp:positionH relativeFrom="column">
                <wp:posOffset>-458470</wp:posOffset>
              </wp:positionH>
              <wp:positionV relativeFrom="paragraph">
                <wp:posOffset>357505</wp:posOffset>
              </wp:positionV>
              <wp:extent cx="6534150" cy="0"/>
              <wp:effectExtent l="0" t="19050" r="19050" b="19050"/>
              <wp:wrapTopAndBottom/>
              <wp:docPr id="1636151120" name="Straight Connector 2"/>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6F342" id="Straight Connector 2"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0" behindDoc="1" locked="0" layoutInCell="1" allowOverlap="1" wp14:anchorId="707C3698" wp14:editId="5E1F9D13">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1659283757" name="Picture 165928375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119014"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3B0EF0">
      <w:rPr>
        <w:noProof/>
      </w:rPr>
      <w:t xml:space="preserve">Agenda Forum </w:t>
    </w:r>
    <w:r>
      <w:rPr>
        <w:noProof/>
      </w:rPr>
      <w:t>Meeting Agenda</w:t>
    </w:r>
    <w:r>
      <w:tab/>
    </w:r>
    <w:r>
      <w:tab/>
    </w:r>
    <w:r w:rsidRPr="00E27E76">
      <w:rPr>
        <w:noProof/>
      </w:rPr>
      <w:t xml:space="preserve">Tuesday, </w:t>
    </w:r>
    <w:r w:rsidR="00F074D4">
      <w:rPr>
        <w:noProof/>
      </w:rPr>
      <w:t xml:space="preserve">7 November </w:t>
    </w:r>
    <w:r w:rsidRPr="00E27E76">
      <w:rPr>
        <w:noProof/>
      </w:rPr>
      <w:t>202</w:t>
    </w:r>
    <w:r w:rsidR="008B4FE8" w:rsidRPr="00E27E76">
      <w:rPr>
        <w:noProof/>
      </w:rPr>
      <w:t>4</w:t>
    </w:r>
  </w:p>
  <w:p w14:paraId="227E3C8A" w14:textId="77777777" w:rsidR="00263E62" w:rsidRDefault="00263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7B41F" w14:textId="23F49943" w:rsidR="00263E62" w:rsidRDefault="00263E62" w:rsidP="00263E62">
    <w:pPr>
      <w:pStyle w:val="Header"/>
      <w:tabs>
        <w:tab w:val="clear" w:pos="9026"/>
        <w:tab w:val="right" w:pos="9540"/>
      </w:tabs>
    </w:pPr>
    <w:r>
      <w:rPr>
        <w:noProof/>
      </w:rPr>
      <mc:AlternateContent>
        <mc:Choice Requires="wps">
          <w:drawing>
            <wp:anchor distT="0" distB="0" distL="114300" distR="114300" simplePos="0" relativeHeight="251658243" behindDoc="0" locked="0" layoutInCell="1" allowOverlap="1" wp14:anchorId="2BF5C8E1" wp14:editId="0F281B62">
              <wp:simplePos x="0" y="0"/>
              <wp:positionH relativeFrom="column">
                <wp:posOffset>-458470</wp:posOffset>
              </wp:positionH>
              <wp:positionV relativeFrom="paragraph">
                <wp:posOffset>357505</wp:posOffset>
              </wp:positionV>
              <wp:extent cx="6534150" cy="0"/>
              <wp:effectExtent l="0" t="19050" r="19050" b="19050"/>
              <wp:wrapTopAndBottom/>
              <wp:docPr id="930773071" name="Straight Connector 2"/>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6C1B2" id="Straight Connector 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2" behindDoc="1" locked="0" layoutInCell="1" allowOverlap="1" wp14:anchorId="10AF488F" wp14:editId="2F7F5424">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84807925" name="Picture 48480792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119014"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w:t>Council Meeting Agenda Forum</w:t>
    </w:r>
    <w:r>
      <w:tab/>
    </w:r>
    <w:r>
      <w:tab/>
    </w:r>
    <w:r>
      <w:rPr>
        <w:noProof/>
      </w:rPr>
      <w:t xml:space="preserve">Tuesday, </w:t>
    </w:r>
    <w:r w:rsidR="00176C86">
      <w:rPr>
        <w:noProof/>
      </w:rPr>
      <w:t>11 June</w:t>
    </w:r>
    <w:r>
      <w:rPr>
        <w:noProof/>
      </w:rPr>
      <w:t xml:space="preserve"> 2023</w:t>
    </w:r>
  </w:p>
  <w:p w14:paraId="28E1BA0C" w14:textId="77777777" w:rsidR="00263E62" w:rsidRPr="00263E62" w:rsidRDefault="00263E62" w:rsidP="00263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7D48C48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09EB66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CBE629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E40F4F6"/>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3BC951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E12BC4"/>
    <w:multiLevelType w:val="hybridMultilevel"/>
    <w:tmpl w:val="96CA56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55F396C"/>
    <w:multiLevelType w:val="hybridMultilevel"/>
    <w:tmpl w:val="AD202576"/>
    <w:lvl w:ilvl="0" w:tplc="BE680FA0">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7" w15:restartNumberingAfterBreak="0">
    <w:nsid w:val="06325A0E"/>
    <w:multiLevelType w:val="hybridMultilevel"/>
    <w:tmpl w:val="25A6D4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06A085CE"/>
    <w:multiLevelType w:val="hybridMultilevel"/>
    <w:tmpl w:val="FFFFFFFF"/>
    <w:lvl w:ilvl="0" w:tplc="5664D2EE">
      <w:start w:val="1"/>
      <w:numFmt w:val="bullet"/>
      <w:lvlText w:val=""/>
      <w:lvlJc w:val="left"/>
      <w:pPr>
        <w:ind w:left="720" w:hanging="360"/>
      </w:pPr>
      <w:rPr>
        <w:rFonts w:ascii="Symbol" w:hAnsi="Symbol" w:hint="default"/>
      </w:rPr>
    </w:lvl>
    <w:lvl w:ilvl="1" w:tplc="A168A61E">
      <w:start w:val="1"/>
      <w:numFmt w:val="bullet"/>
      <w:lvlText w:val="o"/>
      <w:lvlJc w:val="left"/>
      <w:pPr>
        <w:ind w:left="1440" w:hanging="360"/>
      </w:pPr>
      <w:rPr>
        <w:rFonts w:ascii="Courier New" w:hAnsi="Courier New" w:hint="default"/>
      </w:rPr>
    </w:lvl>
    <w:lvl w:ilvl="2" w:tplc="704C7026">
      <w:start w:val="1"/>
      <w:numFmt w:val="bullet"/>
      <w:lvlText w:val=""/>
      <w:lvlJc w:val="left"/>
      <w:pPr>
        <w:ind w:left="2160" w:hanging="360"/>
      </w:pPr>
      <w:rPr>
        <w:rFonts w:ascii="Wingdings" w:hAnsi="Wingdings" w:hint="default"/>
      </w:rPr>
    </w:lvl>
    <w:lvl w:ilvl="3" w:tplc="C3EA5F62">
      <w:start w:val="1"/>
      <w:numFmt w:val="bullet"/>
      <w:lvlText w:val=""/>
      <w:lvlJc w:val="left"/>
      <w:pPr>
        <w:ind w:left="2880" w:hanging="360"/>
      </w:pPr>
      <w:rPr>
        <w:rFonts w:ascii="Symbol" w:hAnsi="Symbol" w:hint="default"/>
      </w:rPr>
    </w:lvl>
    <w:lvl w:ilvl="4" w:tplc="AAE48746">
      <w:start w:val="1"/>
      <w:numFmt w:val="bullet"/>
      <w:lvlText w:val="o"/>
      <w:lvlJc w:val="left"/>
      <w:pPr>
        <w:ind w:left="3600" w:hanging="360"/>
      </w:pPr>
      <w:rPr>
        <w:rFonts w:ascii="Courier New" w:hAnsi="Courier New" w:hint="default"/>
      </w:rPr>
    </w:lvl>
    <w:lvl w:ilvl="5" w:tplc="F6024504">
      <w:start w:val="1"/>
      <w:numFmt w:val="bullet"/>
      <w:lvlText w:val=""/>
      <w:lvlJc w:val="left"/>
      <w:pPr>
        <w:ind w:left="4320" w:hanging="360"/>
      </w:pPr>
      <w:rPr>
        <w:rFonts w:ascii="Wingdings" w:hAnsi="Wingdings" w:hint="default"/>
      </w:rPr>
    </w:lvl>
    <w:lvl w:ilvl="6" w:tplc="1F2E7DA8">
      <w:start w:val="1"/>
      <w:numFmt w:val="bullet"/>
      <w:lvlText w:val=""/>
      <w:lvlJc w:val="left"/>
      <w:pPr>
        <w:ind w:left="5040" w:hanging="360"/>
      </w:pPr>
      <w:rPr>
        <w:rFonts w:ascii="Symbol" w:hAnsi="Symbol" w:hint="default"/>
      </w:rPr>
    </w:lvl>
    <w:lvl w:ilvl="7" w:tplc="0AE40FE8">
      <w:start w:val="1"/>
      <w:numFmt w:val="bullet"/>
      <w:lvlText w:val="o"/>
      <w:lvlJc w:val="left"/>
      <w:pPr>
        <w:ind w:left="5760" w:hanging="360"/>
      </w:pPr>
      <w:rPr>
        <w:rFonts w:ascii="Courier New" w:hAnsi="Courier New" w:hint="default"/>
      </w:rPr>
    </w:lvl>
    <w:lvl w:ilvl="8" w:tplc="9F483556">
      <w:start w:val="1"/>
      <w:numFmt w:val="bullet"/>
      <w:lvlText w:val=""/>
      <w:lvlJc w:val="left"/>
      <w:pPr>
        <w:ind w:left="6480" w:hanging="360"/>
      </w:pPr>
      <w:rPr>
        <w:rFonts w:ascii="Wingdings" w:hAnsi="Wingdings" w:hint="default"/>
      </w:rPr>
    </w:lvl>
  </w:abstractNum>
  <w:abstractNum w:abstractNumId="9" w15:restartNumberingAfterBreak="0">
    <w:nsid w:val="07B43461"/>
    <w:multiLevelType w:val="hybridMultilevel"/>
    <w:tmpl w:val="3D4E2DE0"/>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0" w15:restartNumberingAfterBreak="0">
    <w:nsid w:val="081E1A47"/>
    <w:multiLevelType w:val="hybridMultilevel"/>
    <w:tmpl w:val="B72A61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A4B2263"/>
    <w:multiLevelType w:val="hybridMultilevel"/>
    <w:tmpl w:val="A224D2AC"/>
    <w:lvl w:ilvl="0" w:tplc="56764B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D1B063"/>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A2521AB"/>
    <w:multiLevelType w:val="hybridMultilevel"/>
    <w:tmpl w:val="D5B4DC6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BE54C92"/>
    <w:multiLevelType w:val="hybridMultilevel"/>
    <w:tmpl w:val="B75A6EE4"/>
    <w:lvl w:ilvl="0" w:tplc="909AFF7E">
      <w:numFmt w:val="bullet"/>
      <w:lvlText w:val=""/>
      <w:lvlJc w:val="left"/>
      <w:pPr>
        <w:ind w:left="360" w:hanging="360"/>
      </w:pPr>
      <w:rPr>
        <w:rFonts w:ascii="Symbol" w:eastAsia="Calibri" w:hAnsi="Symbol" w:cs="Times New Roman" w:hint="default"/>
        <w:color w:val="1F4E79" w:themeColor="accent1" w:themeShade="8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1FA700D7"/>
    <w:multiLevelType w:val="hybridMultilevel"/>
    <w:tmpl w:val="E8EE6F70"/>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6" w15:restartNumberingAfterBreak="0">
    <w:nsid w:val="20297057"/>
    <w:multiLevelType w:val="hybridMultilevel"/>
    <w:tmpl w:val="C9B24EF6"/>
    <w:lvl w:ilvl="0" w:tplc="BAD6389C">
      <w:start w:val="1"/>
      <w:numFmt w:val="lowerLetter"/>
      <w:lvlText w:val="%1)"/>
      <w:lvlJc w:val="left"/>
      <w:pPr>
        <w:ind w:left="-588" w:hanging="360"/>
      </w:pPr>
      <w:rPr>
        <w:b w:val="0"/>
        <w:bCs w:val="0"/>
      </w:rPr>
    </w:lvl>
    <w:lvl w:ilvl="1" w:tplc="FFFFFFFF">
      <w:start w:val="1"/>
      <w:numFmt w:val="lowerLetter"/>
      <w:lvlText w:val="%2."/>
      <w:lvlJc w:val="left"/>
      <w:pPr>
        <w:ind w:left="132" w:hanging="360"/>
      </w:pPr>
    </w:lvl>
    <w:lvl w:ilvl="2" w:tplc="FFFFFFFF">
      <w:start w:val="1"/>
      <w:numFmt w:val="lowerRoman"/>
      <w:lvlText w:val="%3."/>
      <w:lvlJc w:val="right"/>
      <w:pPr>
        <w:ind w:left="852" w:hanging="180"/>
      </w:pPr>
    </w:lvl>
    <w:lvl w:ilvl="3" w:tplc="FFFFFFFF">
      <w:start w:val="1"/>
      <w:numFmt w:val="decimal"/>
      <w:lvlText w:val="%4."/>
      <w:lvlJc w:val="left"/>
      <w:pPr>
        <w:ind w:left="1572" w:hanging="360"/>
      </w:pPr>
    </w:lvl>
    <w:lvl w:ilvl="4" w:tplc="FFFFFFFF">
      <w:start w:val="1"/>
      <w:numFmt w:val="lowerLetter"/>
      <w:lvlText w:val="%5."/>
      <w:lvlJc w:val="left"/>
      <w:pPr>
        <w:ind w:left="2292" w:hanging="360"/>
      </w:pPr>
    </w:lvl>
    <w:lvl w:ilvl="5" w:tplc="FFFFFFFF">
      <w:start w:val="1"/>
      <w:numFmt w:val="lowerRoman"/>
      <w:lvlText w:val="%6."/>
      <w:lvlJc w:val="right"/>
      <w:pPr>
        <w:ind w:left="3012" w:hanging="180"/>
      </w:pPr>
    </w:lvl>
    <w:lvl w:ilvl="6" w:tplc="FFFFFFFF">
      <w:start w:val="1"/>
      <w:numFmt w:val="decimal"/>
      <w:lvlText w:val="%7."/>
      <w:lvlJc w:val="left"/>
      <w:pPr>
        <w:ind w:left="3732" w:hanging="360"/>
      </w:pPr>
    </w:lvl>
    <w:lvl w:ilvl="7" w:tplc="FFFFFFFF">
      <w:start w:val="1"/>
      <w:numFmt w:val="lowerLetter"/>
      <w:lvlText w:val="%8."/>
      <w:lvlJc w:val="left"/>
      <w:pPr>
        <w:ind w:left="4452" w:hanging="360"/>
      </w:pPr>
    </w:lvl>
    <w:lvl w:ilvl="8" w:tplc="FFFFFFFF">
      <w:start w:val="1"/>
      <w:numFmt w:val="lowerRoman"/>
      <w:lvlText w:val="%9."/>
      <w:lvlJc w:val="right"/>
      <w:pPr>
        <w:ind w:left="5172" w:hanging="180"/>
      </w:pPr>
    </w:lvl>
  </w:abstractNum>
  <w:abstractNum w:abstractNumId="17" w15:restartNumberingAfterBreak="0">
    <w:nsid w:val="203E2750"/>
    <w:multiLevelType w:val="hybridMultilevel"/>
    <w:tmpl w:val="7C4833F4"/>
    <w:lvl w:ilvl="0" w:tplc="951015D8">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8" w15:restartNumberingAfterBreak="0">
    <w:nsid w:val="24AF7D82"/>
    <w:multiLevelType w:val="hybridMultilevel"/>
    <w:tmpl w:val="6A0E0C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0751DA"/>
    <w:multiLevelType w:val="hybridMultilevel"/>
    <w:tmpl w:val="7588688E"/>
    <w:lvl w:ilvl="0" w:tplc="FFFFFFFF">
      <w:start w:val="1"/>
      <w:numFmt w:val="decimal"/>
      <w:lvlText w:val="%1."/>
      <w:lvlJc w:val="left"/>
      <w:pPr>
        <w:ind w:left="360" w:hanging="360"/>
      </w:pPr>
      <w:rPr>
        <w:b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836591D"/>
    <w:multiLevelType w:val="hybridMultilevel"/>
    <w:tmpl w:val="1BDE803E"/>
    <w:lvl w:ilvl="0" w:tplc="27E86E68">
      <w:start w:val="1"/>
      <w:numFmt w:val="bullet"/>
      <w:lvlText w:val="-"/>
      <w:lvlJc w:val="left"/>
      <w:pPr>
        <w:ind w:left="436" w:hanging="360"/>
      </w:pPr>
      <w:rPr>
        <w:rFonts w:ascii="Arial" w:eastAsiaTheme="minorHAnsi" w:hAnsi="Arial" w:cs="Arial" w:hint="default"/>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1" w15:restartNumberingAfterBreak="0">
    <w:nsid w:val="298A44A5"/>
    <w:multiLevelType w:val="hybridMultilevel"/>
    <w:tmpl w:val="2D3E33E2"/>
    <w:lvl w:ilvl="0" w:tplc="7A70B26A">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2" w15:restartNumberingAfterBreak="0">
    <w:nsid w:val="2A082CBE"/>
    <w:multiLevelType w:val="hybridMultilevel"/>
    <w:tmpl w:val="7588688E"/>
    <w:lvl w:ilvl="0" w:tplc="FFFFFFFF">
      <w:start w:val="1"/>
      <w:numFmt w:val="decimal"/>
      <w:lvlText w:val="%1."/>
      <w:lvlJc w:val="left"/>
      <w:pPr>
        <w:ind w:left="360" w:hanging="360"/>
      </w:pPr>
      <w:rPr>
        <w:b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0BB3056"/>
    <w:multiLevelType w:val="multilevel"/>
    <w:tmpl w:val="1EBC7038"/>
    <w:lvl w:ilvl="0">
      <w:start w:val="1"/>
      <w:numFmt w:val="decimal"/>
      <w:lvlText w:val="%1."/>
      <w:lvlJc w:val="left"/>
      <w:pPr>
        <w:ind w:left="-4" w:hanging="705"/>
      </w:pPr>
      <w:rPr>
        <w:rFonts w:hint="default"/>
      </w:rPr>
    </w:lvl>
    <w:lvl w:ilvl="1">
      <w:start w:val="1"/>
      <w:numFmt w:val="decimal"/>
      <w:isLgl/>
      <w:lvlText w:val="%1.%2"/>
      <w:lvlJc w:val="left"/>
      <w:pPr>
        <w:ind w:left="11" w:hanging="720"/>
      </w:pPr>
      <w:rPr>
        <w:rFonts w:hint="default"/>
        <w:b/>
        <w:bCs/>
      </w:rPr>
    </w:lvl>
    <w:lvl w:ilvl="2">
      <w:start w:val="1"/>
      <w:numFmt w:val="decimal"/>
      <w:isLgl/>
      <w:lvlText w:val="%1.%2.%3"/>
      <w:lvlJc w:val="left"/>
      <w:pPr>
        <w:ind w:left="11" w:hanging="720"/>
      </w:pPr>
      <w:rPr>
        <w:rFonts w:hint="default"/>
      </w:rPr>
    </w:lvl>
    <w:lvl w:ilvl="3">
      <w:start w:val="1"/>
      <w:numFmt w:val="decimal"/>
      <w:isLgl/>
      <w:lvlText w:val="%1.%2.%3.%4"/>
      <w:lvlJc w:val="left"/>
      <w:pPr>
        <w:ind w:left="371" w:hanging="1080"/>
      </w:pPr>
      <w:rPr>
        <w:rFonts w:hint="default"/>
      </w:rPr>
    </w:lvl>
    <w:lvl w:ilvl="4">
      <w:start w:val="1"/>
      <w:numFmt w:val="decimal"/>
      <w:isLgl/>
      <w:lvlText w:val="%1.%2.%3.%4.%5"/>
      <w:lvlJc w:val="left"/>
      <w:pPr>
        <w:ind w:left="731" w:hanging="1440"/>
      </w:pPr>
      <w:rPr>
        <w:rFonts w:hint="default"/>
      </w:rPr>
    </w:lvl>
    <w:lvl w:ilvl="5">
      <w:start w:val="1"/>
      <w:numFmt w:val="decimal"/>
      <w:isLgl/>
      <w:lvlText w:val="%1.%2.%3.%4.%5.%6"/>
      <w:lvlJc w:val="left"/>
      <w:pPr>
        <w:ind w:left="731" w:hanging="1440"/>
      </w:pPr>
      <w:rPr>
        <w:rFonts w:hint="default"/>
      </w:rPr>
    </w:lvl>
    <w:lvl w:ilvl="6">
      <w:start w:val="1"/>
      <w:numFmt w:val="decimal"/>
      <w:isLgl/>
      <w:lvlText w:val="%1.%2.%3.%4.%5.%6.%7"/>
      <w:lvlJc w:val="left"/>
      <w:pPr>
        <w:ind w:left="1091" w:hanging="1800"/>
      </w:pPr>
      <w:rPr>
        <w:rFonts w:hint="default"/>
      </w:rPr>
    </w:lvl>
    <w:lvl w:ilvl="7">
      <w:start w:val="1"/>
      <w:numFmt w:val="decimal"/>
      <w:isLgl/>
      <w:lvlText w:val="%1.%2.%3.%4.%5.%6.%7.%8"/>
      <w:lvlJc w:val="left"/>
      <w:pPr>
        <w:ind w:left="1091" w:hanging="1800"/>
      </w:pPr>
      <w:rPr>
        <w:rFonts w:hint="default"/>
      </w:rPr>
    </w:lvl>
    <w:lvl w:ilvl="8">
      <w:start w:val="1"/>
      <w:numFmt w:val="decimal"/>
      <w:isLgl/>
      <w:lvlText w:val="%1.%2.%3.%4.%5.%6.%7.%8.%9"/>
      <w:lvlJc w:val="left"/>
      <w:pPr>
        <w:ind w:left="1451" w:hanging="2160"/>
      </w:pPr>
      <w:rPr>
        <w:rFonts w:hint="default"/>
      </w:rPr>
    </w:lvl>
  </w:abstractNum>
  <w:abstractNum w:abstractNumId="24" w15:restartNumberingAfterBreak="1">
    <w:nsid w:val="389D2097"/>
    <w:multiLevelType w:val="hybridMultilevel"/>
    <w:tmpl w:val="BDE8FB98"/>
    <w:lvl w:ilvl="0" w:tplc="CD6C5DF6">
      <w:start w:val="1"/>
      <w:numFmt w:val="decimal"/>
      <w:pStyle w:val="ListNumber"/>
      <w:lvlText w:val="%1."/>
      <w:lvlJc w:val="left"/>
      <w:pPr>
        <w:ind w:left="720" w:hanging="360"/>
      </w:pPr>
    </w:lvl>
    <w:lvl w:ilvl="1" w:tplc="2434294C" w:tentative="1">
      <w:start w:val="1"/>
      <w:numFmt w:val="lowerLetter"/>
      <w:lvlText w:val="%2."/>
      <w:lvlJc w:val="left"/>
      <w:pPr>
        <w:ind w:left="1440" w:hanging="360"/>
      </w:pPr>
    </w:lvl>
    <w:lvl w:ilvl="2" w:tplc="970896C6" w:tentative="1">
      <w:start w:val="1"/>
      <w:numFmt w:val="lowerRoman"/>
      <w:lvlText w:val="%3."/>
      <w:lvlJc w:val="right"/>
      <w:pPr>
        <w:ind w:left="2160" w:hanging="180"/>
      </w:pPr>
    </w:lvl>
    <w:lvl w:ilvl="3" w:tplc="97D8AC02" w:tentative="1">
      <w:start w:val="1"/>
      <w:numFmt w:val="decimal"/>
      <w:lvlText w:val="%4."/>
      <w:lvlJc w:val="left"/>
      <w:pPr>
        <w:ind w:left="2880" w:hanging="360"/>
      </w:pPr>
    </w:lvl>
    <w:lvl w:ilvl="4" w:tplc="71567BA8" w:tentative="1">
      <w:start w:val="1"/>
      <w:numFmt w:val="lowerLetter"/>
      <w:lvlText w:val="%5."/>
      <w:lvlJc w:val="left"/>
      <w:pPr>
        <w:ind w:left="3600" w:hanging="360"/>
      </w:pPr>
    </w:lvl>
    <w:lvl w:ilvl="5" w:tplc="745A0964" w:tentative="1">
      <w:start w:val="1"/>
      <w:numFmt w:val="lowerRoman"/>
      <w:lvlText w:val="%6."/>
      <w:lvlJc w:val="right"/>
      <w:pPr>
        <w:ind w:left="4320" w:hanging="180"/>
      </w:pPr>
    </w:lvl>
    <w:lvl w:ilvl="6" w:tplc="9EACB3DA" w:tentative="1">
      <w:start w:val="1"/>
      <w:numFmt w:val="decimal"/>
      <w:lvlText w:val="%7."/>
      <w:lvlJc w:val="left"/>
      <w:pPr>
        <w:ind w:left="5040" w:hanging="360"/>
      </w:pPr>
    </w:lvl>
    <w:lvl w:ilvl="7" w:tplc="3D78827A" w:tentative="1">
      <w:start w:val="1"/>
      <w:numFmt w:val="lowerLetter"/>
      <w:lvlText w:val="%8."/>
      <w:lvlJc w:val="left"/>
      <w:pPr>
        <w:ind w:left="5760" w:hanging="360"/>
      </w:pPr>
    </w:lvl>
    <w:lvl w:ilvl="8" w:tplc="EB966194" w:tentative="1">
      <w:start w:val="1"/>
      <w:numFmt w:val="lowerRoman"/>
      <w:lvlText w:val="%9."/>
      <w:lvlJc w:val="right"/>
      <w:pPr>
        <w:ind w:left="6480" w:hanging="180"/>
      </w:pPr>
    </w:lvl>
  </w:abstractNum>
  <w:abstractNum w:abstractNumId="25" w15:restartNumberingAfterBreak="0">
    <w:nsid w:val="3EE817E8"/>
    <w:multiLevelType w:val="hybridMultilevel"/>
    <w:tmpl w:val="A210CC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1226FB3"/>
    <w:multiLevelType w:val="hybridMultilevel"/>
    <w:tmpl w:val="7588688E"/>
    <w:lvl w:ilvl="0" w:tplc="FFFFFFFF">
      <w:start w:val="1"/>
      <w:numFmt w:val="decimal"/>
      <w:lvlText w:val="%1."/>
      <w:lvlJc w:val="left"/>
      <w:pPr>
        <w:ind w:left="360" w:hanging="360"/>
      </w:pPr>
      <w:rPr>
        <w:b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2365209"/>
    <w:multiLevelType w:val="hybridMultilevel"/>
    <w:tmpl w:val="7C08E11E"/>
    <w:lvl w:ilvl="0" w:tplc="FFFFFFFF">
      <w:start w:val="1"/>
      <w:numFmt w:val="decimal"/>
      <w:lvlText w:val="%1."/>
      <w:lvlJc w:val="left"/>
      <w:pPr>
        <w:ind w:left="360" w:hanging="360"/>
      </w:pPr>
      <w:rPr>
        <w:b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67A6AD9"/>
    <w:multiLevelType w:val="hybridMultilevel"/>
    <w:tmpl w:val="C02CED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7316517"/>
    <w:multiLevelType w:val="hybridMultilevel"/>
    <w:tmpl w:val="7A6A9D36"/>
    <w:lvl w:ilvl="0" w:tplc="694E57F2">
      <w:start w:val="1"/>
      <w:numFmt w:val="lowerRoman"/>
      <w:lvlText w:val="(%1)"/>
      <w:lvlJc w:val="left"/>
      <w:pPr>
        <w:ind w:left="0" w:hanging="72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30" w15:restartNumberingAfterBreak="0">
    <w:nsid w:val="4806501D"/>
    <w:multiLevelType w:val="hybridMultilevel"/>
    <w:tmpl w:val="44DAD3FC"/>
    <w:lvl w:ilvl="0" w:tplc="87288406">
      <w:start w:val="1"/>
      <w:numFmt w:val="decimal"/>
      <w:lvlText w:val="%1."/>
      <w:lvlJc w:val="left"/>
      <w:pPr>
        <w:ind w:left="76" w:hanging="360"/>
      </w:pPr>
      <w:rPr>
        <w:rFonts w:hint="default"/>
      </w:rPr>
    </w:lvl>
    <w:lvl w:ilvl="1" w:tplc="0C090019">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1" w15:restartNumberingAfterBreak="0">
    <w:nsid w:val="4E0429BF"/>
    <w:multiLevelType w:val="hybridMultilevel"/>
    <w:tmpl w:val="7588688E"/>
    <w:lvl w:ilvl="0" w:tplc="FFFFFFFF">
      <w:start w:val="1"/>
      <w:numFmt w:val="decimal"/>
      <w:lvlText w:val="%1."/>
      <w:lvlJc w:val="left"/>
      <w:pPr>
        <w:ind w:left="360" w:hanging="360"/>
      </w:pPr>
      <w:rPr>
        <w:b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9DD38B8"/>
    <w:multiLevelType w:val="hybridMultilevel"/>
    <w:tmpl w:val="6124098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3" w15:restartNumberingAfterBreak="0">
    <w:nsid w:val="59F14504"/>
    <w:multiLevelType w:val="hybridMultilevel"/>
    <w:tmpl w:val="A224D2AC"/>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B580EEB"/>
    <w:multiLevelType w:val="hybridMultilevel"/>
    <w:tmpl w:val="0A526F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B632AAB"/>
    <w:multiLevelType w:val="hybridMultilevel"/>
    <w:tmpl w:val="DB36515A"/>
    <w:lvl w:ilvl="0" w:tplc="12B880F0">
      <w:start w:val="1"/>
      <w:numFmt w:val="lowerLetter"/>
      <w:lvlText w:val="%1)"/>
      <w:lvlJc w:val="left"/>
      <w:pPr>
        <w:ind w:left="436" w:hanging="360"/>
      </w:pPr>
      <w:rPr>
        <w:rFonts w:hint="default"/>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36" w15:restartNumberingAfterBreak="0">
    <w:nsid w:val="5D204CD4"/>
    <w:multiLevelType w:val="hybridMultilevel"/>
    <w:tmpl w:val="602C1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E1C16D0"/>
    <w:multiLevelType w:val="hybridMultilevel"/>
    <w:tmpl w:val="9282032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F9B04FD"/>
    <w:multiLevelType w:val="multilevel"/>
    <w:tmpl w:val="16D43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FE69E8"/>
    <w:multiLevelType w:val="hybridMultilevel"/>
    <w:tmpl w:val="0CCC6EDC"/>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2D1CBF"/>
    <w:multiLevelType w:val="hybridMultilevel"/>
    <w:tmpl w:val="7C08E11E"/>
    <w:lvl w:ilvl="0" w:tplc="FFFFFFFF">
      <w:start w:val="1"/>
      <w:numFmt w:val="decimal"/>
      <w:lvlText w:val="%1."/>
      <w:lvlJc w:val="left"/>
      <w:pPr>
        <w:ind w:left="360" w:hanging="360"/>
      </w:pPr>
      <w:rPr>
        <w:b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BF8628A"/>
    <w:multiLevelType w:val="hybridMultilevel"/>
    <w:tmpl w:val="2F786E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C804321"/>
    <w:multiLevelType w:val="multilevel"/>
    <w:tmpl w:val="2D9E7E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1DC4B73"/>
    <w:multiLevelType w:val="multilevel"/>
    <w:tmpl w:val="E1227382"/>
    <w:lvl w:ilvl="0">
      <w:start w:val="1"/>
      <w:numFmt w:val="bullet"/>
      <w:lvlText w:val=""/>
      <w:lvlJc w:val="left"/>
      <w:pPr>
        <w:ind w:left="360" w:hanging="360"/>
      </w:pPr>
      <w:rPr>
        <w:rFonts w:ascii="Symbol" w:hAnsi="Symbol" w:hint="default"/>
        <w:color w:val="auto"/>
      </w:rPr>
    </w:lvl>
    <w:lvl w:ilvl="1">
      <w:start w:val="1"/>
      <w:numFmt w:val="bullet"/>
      <w:pStyle w:val="BulletLevel2"/>
      <w:lvlText w:val=""/>
      <w:lvlJc w:val="left"/>
      <w:pPr>
        <w:ind w:left="720" w:hanging="360"/>
      </w:pPr>
      <w:rPr>
        <w:rFonts w:ascii="Symbol" w:hAnsi="Symbol" w:hint="default"/>
        <w:color w:val="009DD1"/>
      </w:rPr>
    </w:lvl>
    <w:lvl w:ilvl="2">
      <w:start w:val="1"/>
      <w:numFmt w:val="bullet"/>
      <w:pStyle w:val="BulletsLevel3"/>
      <w:lvlText w:val=""/>
      <w:lvlJc w:val="left"/>
      <w:pPr>
        <w:ind w:left="1080" w:hanging="360"/>
      </w:pPr>
      <w:rPr>
        <w:rFonts w:ascii="Symbol" w:hAnsi="Symbol" w:hint="default"/>
        <w:color w:val="7030A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77A25108"/>
    <w:multiLevelType w:val="hybridMultilevel"/>
    <w:tmpl w:val="E32EFB2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D171C5A"/>
    <w:multiLevelType w:val="hybridMultilevel"/>
    <w:tmpl w:val="077429B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D493553"/>
    <w:multiLevelType w:val="hybridMultilevel"/>
    <w:tmpl w:val="2E2231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27440419">
    <w:abstractNumId w:val="24"/>
  </w:num>
  <w:num w:numId="2" w16cid:durableId="792015916">
    <w:abstractNumId w:val="4"/>
  </w:num>
  <w:num w:numId="3" w16cid:durableId="2033145046">
    <w:abstractNumId w:val="3"/>
  </w:num>
  <w:num w:numId="4" w16cid:durableId="2144078435">
    <w:abstractNumId w:val="2"/>
  </w:num>
  <w:num w:numId="5" w16cid:durableId="821384574">
    <w:abstractNumId w:val="1"/>
  </w:num>
  <w:num w:numId="6" w16cid:durableId="1218469041">
    <w:abstractNumId w:val="0"/>
  </w:num>
  <w:num w:numId="7" w16cid:durableId="1729068311">
    <w:abstractNumId w:val="23"/>
  </w:num>
  <w:num w:numId="8" w16cid:durableId="1016275267">
    <w:abstractNumId w:val="40"/>
  </w:num>
  <w:num w:numId="9" w16cid:durableId="1180700039">
    <w:abstractNumId w:val="29"/>
  </w:num>
  <w:num w:numId="10" w16cid:durableId="127630987">
    <w:abstractNumId w:val="44"/>
  </w:num>
  <w:num w:numId="11" w16cid:durableId="829490173">
    <w:abstractNumId w:val="11"/>
  </w:num>
  <w:num w:numId="12" w16cid:durableId="751897881">
    <w:abstractNumId w:val="18"/>
  </w:num>
  <w:num w:numId="13" w16cid:durableId="1896817496">
    <w:abstractNumId w:val="38"/>
  </w:num>
  <w:num w:numId="14" w16cid:durableId="383018988">
    <w:abstractNumId w:val="15"/>
  </w:num>
  <w:num w:numId="15" w16cid:durableId="718745399">
    <w:abstractNumId w:val="20"/>
  </w:num>
  <w:num w:numId="16" w16cid:durableId="210389585">
    <w:abstractNumId w:val="17"/>
  </w:num>
  <w:num w:numId="17" w16cid:durableId="203256672">
    <w:abstractNumId w:val="39"/>
  </w:num>
  <w:num w:numId="18" w16cid:durableId="1771505470">
    <w:abstractNumId w:val="47"/>
  </w:num>
  <w:num w:numId="19" w16cid:durableId="723139669">
    <w:abstractNumId w:val="30"/>
  </w:num>
  <w:num w:numId="20" w16cid:durableId="83192934">
    <w:abstractNumId w:val="9"/>
  </w:num>
  <w:num w:numId="21" w16cid:durableId="502596912">
    <w:abstractNumId w:val="7"/>
  </w:num>
  <w:num w:numId="22" w16cid:durableId="501093136">
    <w:abstractNumId w:val="45"/>
  </w:num>
  <w:num w:numId="23" w16cid:durableId="527716871">
    <w:abstractNumId w:val="8"/>
  </w:num>
  <w:num w:numId="24" w16cid:durableId="888958008">
    <w:abstractNumId w:val="12"/>
  </w:num>
  <w:num w:numId="25" w16cid:durableId="1604722805">
    <w:abstractNumId w:val="6"/>
  </w:num>
  <w:num w:numId="26" w16cid:durableId="95247489">
    <w:abstractNumId w:val="35"/>
  </w:num>
  <w:num w:numId="27" w16cid:durableId="1669402030">
    <w:abstractNumId w:val="5"/>
  </w:num>
  <w:num w:numId="28" w16cid:durableId="1313489893">
    <w:abstractNumId w:val="36"/>
  </w:num>
  <w:num w:numId="29" w16cid:durableId="1004674498">
    <w:abstractNumId w:val="37"/>
  </w:num>
  <w:num w:numId="30" w16cid:durableId="1575892836">
    <w:abstractNumId w:val="25"/>
  </w:num>
  <w:num w:numId="31" w16cid:durableId="2131389672">
    <w:abstractNumId w:val="14"/>
  </w:num>
  <w:num w:numId="32" w16cid:durableId="1739401557">
    <w:abstractNumId w:val="42"/>
  </w:num>
  <w:num w:numId="33" w16cid:durableId="904685731">
    <w:abstractNumId w:val="46"/>
  </w:num>
  <w:num w:numId="34" w16cid:durableId="755712531">
    <w:abstractNumId w:val="10"/>
  </w:num>
  <w:num w:numId="35" w16cid:durableId="2074770596">
    <w:abstractNumId w:val="27"/>
  </w:num>
  <w:num w:numId="36" w16cid:durableId="305671808">
    <w:abstractNumId w:val="41"/>
  </w:num>
  <w:num w:numId="37" w16cid:durableId="1367489964">
    <w:abstractNumId w:val="19"/>
  </w:num>
  <w:num w:numId="38" w16cid:durableId="819003709">
    <w:abstractNumId w:val="31"/>
  </w:num>
  <w:num w:numId="39" w16cid:durableId="1759714262">
    <w:abstractNumId w:val="33"/>
  </w:num>
  <w:num w:numId="40" w16cid:durableId="980379211">
    <w:abstractNumId w:val="22"/>
  </w:num>
  <w:num w:numId="41" w16cid:durableId="2088451250">
    <w:abstractNumId w:val="26"/>
  </w:num>
  <w:num w:numId="42" w16cid:durableId="682324040">
    <w:abstractNumId w:val="32"/>
  </w:num>
  <w:num w:numId="43" w16cid:durableId="72090772">
    <w:abstractNumId w:val="16"/>
  </w:num>
  <w:num w:numId="44" w16cid:durableId="679428397">
    <w:abstractNumId w:val="34"/>
  </w:num>
  <w:num w:numId="45" w16cid:durableId="2015107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81338370">
    <w:abstractNumId w:val="43"/>
  </w:num>
  <w:num w:numId="47" w16cid:durableId="1178695986">
    <w:abstractNumId w:val="21"/>
  </w:num>
  <w:num w:numId="48" w16cid:durableId="624046685">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o9Jzjm3jDEEEZxjtlWWjk5W/WVx8BVb6Qbi4ggI4zMycWpPeR8ha5+wVraZnUOf9TLW2rZ5YGiUUuody/YEeEg==" w:salt="CQVP1T5oTDGXEhsKGL8Kaw=="/>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DC"/>
    <w:rsid w:val="00001570"/>
    <w:rsid w:val="00001B45"/>
    <w:rsid w:val="00001C1E"/>
    <w:rsid w:val="00002061"/>
    <w:rsid w:val="00002F91"/>
    <w:rsid w:val="00003EF3"/>
    <w:rsid w:val="00004629"/>
    <w:rsid w:val="000058CD"/>
    <w:rsid w:val="000060D6"/>
    <w:rsid w:val="000066F0"/>
    <w:rsid w:val="00006DCD"/>
    <w:rsid w:val="0000739F"/>
    <w:rsid w:val="000102B9"/>
    <w:rsid w:val="00010854"/>
    <w:rsid w:val="00010FCC"/>
    <w:rsid w:val="000110D0"/>
    <w:rsid w:val="00012462"/>
    <w:rsid w:val="00012611"/>
    <w:rsid w:val="00013474"/>
    <w:rsid w:val="00013E0A"/>
    <w:rsid w:val="00014216"/>
    <w:rsid w:val="000146EF"/>
    <w:rsid w:val="00014D7E"/>
    <w:rsid w:val="00014EFE"/>
    <w:rsid w:val="00015764"/>
    <w:rsid w:val="00015917"/>
    <w:rsid w:val="00015AB1"/>
    <w:rsid w:val="000168BC"/>
    <w:rsid w:val="00016CA0"/>
    <w:rsid w:val="00016FE9"/>
    <w:rsid w:val="00017110"/>
    <w:rsid w:val="0001713F"/>
    <w:rsid w:val="00020767"/>
    <w:rsid w:val="00020F81"/>
    <w:rsid w:val="0002152F"/>
    <w:rsid w:val="00021A07"/>
    <w:rsid w:val="00021FD8"/>
    <w:rsid w:val="000220F9"/>
    <w:rsid w:val="00023421"/>
    <w:rsid w:val="000235B6"/>
    <w:rsid w:val="000244F7"/>
    <w:rsid w:val="00025FA1"/>
    <w:rsid w:val="000302F2"/>
    <w:rsid w:val="0003088A"/>
    <w:rsid w:val="00030EC2"/>
    <w:rsid w:val="00031520"/>
    <w:rsid w:val="0003213F"/>
    <w:rsid w:val="00032F8A"/>
    <w:rsid w:val="0003309F"/>
    <w:rsid w:val="0003325C"/>
    <w:rsid w:val="000345BA"/>
    <w:rsid w:val="00034A04"/>
    <w:rsid w:val="00034E17"/>
    <w:rsid w:val="00034EB1"/>
    <w:rsid w:val="00035FD6"/>
    <w:rsid w:val="000366DA"/>
    <w:rsid w:val="00036800"/>
    <w:rsid w:val="00037181"/>
    <w:rsid w:val="00037282"/>
    <w:rsid w:val="00037481"/>
    <w:rsid w:val="000379B2"/>
    <w:rsid w:val="00041A0F"/>
    <w:rsid w:val="000422F5"/>
    <w:rsid w:val="00042D1D"/>
    <w:rsid w:val="000430D8"/>
    <w:rsid w:val="0004315A"/>
    <w:rsid w:val="000443A2"/>
    <w:rsid w:val="000446A0"/>
    <w:rsid w:val="000457DD"/>
    <w:rsid w:val="0004680C"/>
    <w:rsid w:val="00047989"/>
    <w:rsid w:val="00050CC5"/>
    <w:rsid w:val="000511B5"/>
    <w:rsid w:val="0005121A"/>
    <w:rsid w:val="000517C5"/>
    <w:rsid w:val="00051856"/>
    <w:rsid w:val="00051A5F"/>
    <w:rsid w:val="00052842"/>
    <w:rsid w:val="00054029"/>
    <w:rsid w:val="0005495C"/>
    <w:rsid w:val="00054E5F"/>
    <w:rsid w:val="00054E84"/>
    <w:rsid w:val="00054EEE"/>
    <w:rsid w:val="00055879"/>
    <w:rsid w:val="00055C17"/>
    <w:rsid w:val="00056E53"/>
    <w:rsid w:val="00057E8F"/>
    <w:rsid w:val="000606E2"/>
    <w:rsid w:val="000608AC"/>
    <w:rsid w:val="000639FA"/>
    <w:rsid w:val="00063D6C"/>
    <w:rsid w:val="00063E75"/>
    <w:rsid w:val="000646FD"/>
    <w:rsid w:val="000649A0"/>
    <w:rsid w:val="00064D0C"/>
    <w:rsid w:val="000657BA"/>
    <w:rsid w:val="0006634A"/>
    <w:rsid w:val="00066377"/>
    <w:rsid w:val="00067820"/>
    <w:rsid w:val="00070D8F"/>
    <w:rsid w:val="00071FCE"/>
    <w:rsid w:val="000725A5"/>
    <w:rsid w:val="00072A16"/>
    <w:rsid w:val="00073261"/>
    <w:rsid w:val="000738BF"/>
    <w:rsid w:val="00074EA7"/>
    <w:rsid w:val="00075897"/>
    <w:rsid w:val="000770EE"/>
    <w:rsid w:val="00077829"/>
    <w:rsid w:val="00077D5C"/>
    <w:rsid w:val="000802A8"/>
    <w:rsid w:val="000802BC"/>
    <w:rsid w:val="000804C2"/>
    <w:rsid w:val="00080958"/>
    <w:rsid w:val="00080B64"/>
    <w:rsid w:val="000810F7"/>
    <w:rsid w:val="00081D49"/>
    <w:rsid w:val="000832B4"/>
    <w:rsid w:val="00084922"/>
    <w:rsid w:val="0008551E"/>
    <w:rsid w:val="00085CFD"/>
    <w:rsid w:val="00086044"/>
    <w:rsid w:val="000863E9"/>
    <w:rsid w:val="0008673A"/>
    <w:rsid w:val="00086BD8"/>
    <w:rsid w:val="00086C34"/>
    <w:rsid w:val="00090B94"/>
    <w:rsid w:val="00090BEA"/>
    <w:rsid w:val="00090D57"/>
    <w:rsid w:val="00091212"/>
    <w:rsid w:val="00091525"/>
    <w:rsid w:val="000919BD"/>
    <w:rsid w:val="00091B7F"/>
    <w:rsid w:val="00091F3D"/>
    <w:rsid w:val="000920A8"/>
    <w:rsid w:val="00092658"/>
    <w:rsid w:val="00092668"/>
    <w:rsid w:val="00092E6B"/>
    <w:rsid w:val="00093828"/>
    <w:rsid w:val="00093B0A"/>
    <w:rsid w:val="00093BE3"/>
    <w:rsid w:val="000970AB"/>
    <w:rsid w:val="0009749B"/>
    <w:rsid w:val="00097F86"/>
    <w:rsid w:val="000A0122"/>
    <w:rsid w:val="000A0BDE"/>
    <w:rsid w:val="000A12F3"/>
    <w:rsid w:val="000A1EA2"/>
    <w:rsid w:val="000A267C"/>
    <w:rsid w:val="000A37DF"/>
    <w:rsid w:val="000A4BD4"/>
    <w:rsid w:val="000A5197"/>
    <w:rsid w:val="000A51A4"/>
    <w:rsid w:val="000A547E"/>
    <w:rsid w:val="000A56AB"/>
    <w:rsid w:val="000A5935"/>
    <w:rsid w:val="000A6140"/>
    <w:rsid w:val="000A637B"/>
    <w:rsid w:val="000A67E3"/>
    <w:rsid w:val="000A6CA7"/>
    <w:rsid w:val="000A78B8"/>
    <w:rsid w:val="000B0B46"/>
    <w:rsid w:val="000B14FE"/>
    <w:rsid w:val="000B1F6B"/>
    <w:rsid w:val="000B27DB"/>
    <w:rsid w:val="000B39A0"/>
    <w:rsid w:val="000B41E6"/>
    <w:rsid w:val="000B489D"/>
    <w:rsid w:val="000B4E63"/>
    <w:rsid w:val="000B5D42"/>
    <w:rsid w:val="000B5E56"/>
    <w:rsid w:val="000B66BF"/>
    <w:rsid w:val="000B7315"/>
    <w:rsid w:val="000C0B3D"/>
    <w:rsid w:val="000C17CA"/>
    <w:rsid w:val="000C1C9B"/>
    <w:rsid w:val="000C1EC2"/>
    <w:rsid w:val="000C2840"/>
    <w:rsid w:val="000C3B1F"/>
    <w:rsid w:val="000C5206"/>
    <w:rsid w:val="000C5251"/>
    <w:rsid w:val="000C550E"/>
    <w:rsid w:val="000C6351"/>
    <w:rsid w:val="000C710A"/>
    <w:rsid w:val="000C793C"/>
    <w:rsid w:val="000D0C7A"/>
    <w:rsid w:val="000D1FAD"/>
    <w:rsid w:val="000D21E7"/>
    <w:rsid w:val="000D232D"/>
    <w:rsid w:val="000D27B4"/>
    <w:rsid w:val="000D3281"/>
    <w:rsid w:val="000D3D2A"/>
    <w:rsid w:val="000D4C13"/>
    <w:rsid w:val="000D4C50"/>
    <w:rsid w:val="000D54BC"/>
    <w:rsid w:val="000D5785"/>
    <w:rsid w:val="000D61A9"/>
    <w:rsid w:val="000D6227"/>
    <w:rsid w:val="000D6475"/>
    <w:rsid w:val="000D6FB9"/>
    <w:rsid w:val="000D77A6"/>
    <w:rsid w:val="000D7B49"/>
    <w:rsid w:val="000E053A"/>
    <w:rsid w:val="000E0951"/>
    <w:rsid w:val="000E0E33"/>
    <w:rsid w:val="000E0E37"/>
    <w:rsid w:val="000E1041"/>
    <w:rsid w:val="000E30A7"/>
    <w:rsid w:val="000E3FAB"/>
    <w:rsid w:val="000E5DF4"/>
    <w:rsid w:val="000E7017"/>
    <w:rsid w:val="000E73F2"/>
    <w:rsid w:val="000E7517"/>
    <w:rsid w:val="000F030D"/>
    <w:rsid w:val="000F1C51"/>
    <w:rsid w:val="000F2471"/>
    <w:rsid w:val="000F336A"/>
    <w:rsid w:val="000F4C87"/>
    <w:rsid w:val="000F7337"/>
    <w:rsid w:val="000F7C51"/>
    <w:rsid w:val="00102065"/>
    <w:rsid w:val="00102D15"/>
    <w:rsid w:val="001033B4"/>
    <w:rsid w:val="00105083"/>
    <w:rsid w:val="0010538B"/>
    <w:rsid w:val="00105A13"/>
    <w:rsid w:val="00105CA0"/>
    <w:rsid w:val="00106142"/>
    <w:rsid w:val="00107578"/>
    <w:rsid w:val="00107B37"/>
    <w:rsid w:val="0011078B"/>
    <w:rsid w:val="0011127A"/>
    <w:rsid w:val="001113B0"/>
    <w:rsid w:val="0011187E"/>
    <w:rsid w:val="0011368F"/>
    <w:rsid w:val="00113AC2"/>
    <w:rsid w:val="001141BD"/>
    <w:rsid w:val="0011505D"/>
    <w:rsid w:val="001150E5"/>
    <w:rsid w:val="00115327"/>
    <w:rsid w:val="00115574"/>
    <w:rsid w:val="00115AA5"/>
    <w:rsid w:val="00115D70"/>
    <w:rsid w:val="00115F40"/>
    <w:rsid w:val="0011611F"/>
    <w:rsid w:val="0011635C"/>
    <w:rsid w:val="001178C1"/>
    <w:rsid w:val="0012023F"/>
    <w:rsid w:val="00120498"/>
    <w:rsid w:val="00120801"/>
    <w:rsid w:val="0012169F"/>
    <w:rsid w:val="00123BAD"/>
    <w:rsid w:val="00124952"/>
    <w:rsid w:val="00124B27"/>
    <w:rsid w:val="00124C84"/>
    <w:rsid w:val="00125B36"/>
    <w:rsid w:val="00130886"/>
    <w:rsid w:val="00130D1B"/>
    <w:rsid w:val="0013139E"/>
    <w:rsid w:val="001316A0"/>
    <w:rsid w:val="00134DFD"/>
    <w:rsid w:val="001352DB"/>
    <w:rsid w:val="001358DB"/>
    <w:rsid w:val="00137269"/>
    <w:rsid w:val="00137FAE"/>
    <w:rsid w:val="00140ACE"/>
    <w:rsid w:val="00140C07"/>
    <w:rsid w:val="001413CC"/>
    <w:rsid w:val="00142038"/>
    <w:rsid w:val="0014251A"/>
    <w:rsid w:val="00143190"/>
    <w:rsid w:val="00143631"/>
    <w:rsid w:val="001436EC"/>
    <w:rsid w:val="00143CC8"/>
    <w:rsid w:val="00144F2D"/>
    <w:rsid w:val="00145197"/>
    <w:rsid w:val="00145557"/>
    <w:rsid w:val="00145656"/>
    <w:rsid w:val="00145D4E"/>
    <w:rsid w:val="0014636F"/>
    <w:rsid w:val="00146A7D"/>
    <w:rsid w:val="00146F3B"/>
    <w:rsid w:val="001509CB"/>
    <w:rsid w:val="00151C74"/>
    <w:rsid w:val="00151D3A"/>
    <w:rsid w:val="00151FBC"/>
    <w:rsid w:val="001527A3"/>
    <w:rsid w:val="00153192"/>
    <w:rsid w:val="00153862"/>
    <w:rsid w:val="00154315"/>
    <w:rsid w:val="0015536E"/>
    <w:rsid w:val="00155A3B"/>
    <w:rsid w:val="001563A4"/>
    <w:rsid w:val="00157121"/>
    <w:rsid w:val="001609C3"/>
    <w:rsid w:val="00160E1F"/>
    <w:rsid w:val="00160EC3"/>
    <w:rsid w:val="00160EDF"/>
    <w:rsid w:val="00162BA4"/>
    <w:rsid w:val="00163720"/>
    <w:rsid w:val="00163CFD"/>
    <w:rsid w:val="00163D3D"/>
    <w:rsid w:val="00164FCA"/>
    <w:rsid w:val="0016505E"/>
    <w:rsid w:val="001651A8"/>
    <w:rsid w:val="0016605C"/>
    <w:rsid w:val="00166773"/>
    <w:rsid w:val="00166A3F"/>
    <w:rsid w:val="001676C7"/>
    <w:rsid w:val="001678E0"/>
    <w:rsid w:val="00167BA1"/>
    <w:rsid w:val="00167D57"/>
    <w:rsid w:val="00167F6A"/>
    <w:rsid w:val="00170261"/>
    <w:rsid w:val="0017055F"/>
    <w:rsid w:val="00171A1D"/>
    <w:rsid w:val="001725B6"/>
    <w:rsid w:val="00172971"/>
    <w:rsid w:val="00173354"/>
    <w:rsid w:val="00176194"/>
    <w:rsid w:val="00176C86"/>
    <w:rsid w:val="00176D3A"/>
    <w:rsid w:val="0017701C"/>
    <w:rsid w:val="00177B86"/>
    <w:rsid w:val="0018039D"/>
    <w:rsid w:val="0018069D"/>
    <w:rsid w:val="00180A0E"/>
    <w:rsid w:val="00180BC6"/>
    <w:rsid w:val="00180DE1"/>
    <w:rsid w:val="0018124E"/>
    <w:rsid w:val="00181FDB"/>
    <w:rsid w:val="001820E7"/>
    <w:rsid w:val="00182521"/>
    <w:rsid w:val="0018350A"/>
    <w:rsid w:val="00184664"/>
    <w:rsid w:val="00184D02"/>
    <w:rsid w:val="001852C8"/>
    <w:rsid w:val="001858BB"/>
    <w:rsid w:val="00186205"/>
    <w:rsid w:val="001864F9"/>
    <w:rsid w:val="00186EA9"/>
    <w:rsid w:val="00186F4D"/>
    <w:rsid w:val="001877CF"/>
    <w:rsid w:val="00187B05"/>
    <w:rsid w:val="0019001B"/>
    <w:rsid w:val="0019051D"/>
    <w:rsid w:val="0019052E"/>
    <w:rsid w:val="00190EC5"/>
    <w:rsid w:val="0019178B"/>
    <w:rsid w:val="00191902"/>
    <w:rsid w:val="00191F06"/>
    <w:rsid w:val="00192A08"/>
    <w:rsid w:val="00192D6C"/>
    <w:rsid w:val="001934D3"/>
    <w:rsid w:val="00195546"/>
    <w:rsid w:val="001957D5"/>
    <w:rsid w:val="00196327"/>
    <w:rsid w:val="00197B33"/>
    <w:rsid w:val="001A07BC"/>
    <w:rsid w:val="001A0BAA"/>
    <w:rsid w:val="001A10F2"/>
    <w:rsid w:val="001A136E"/>
    <w:rsid w:val="001A1AB2"/>
    <w:rsid w:val="001A1E83"/>
    <w:rsid w:val="001A20A7"/>
    <w:rsid w:val="001A233D"/>
    <w:rsid w:val="001A24EE"/>
    <w:rsid w:val="001A30D9"/>
    <w:rsid w:val="001A33EC"/>
    <w:rsid w:val="001A4B44"/>
    <w:rsid w:val="001B03EE"/>
    <w:rsid w:val="001B0776"/>
    <w:rsid w:val="001B0D78"/>
    <w:rsid w:val="001B24F7"/>
    <w:rsid w:val="001B29F1"/>
    <w:rsid w:val="001B39B2"/>
    <w:rsid w:val="001B6251"/>
    <w:rsid w:val="001B67EF"/>
    <w:rsid w:val="001C14ED"/>
    <w:rsid w:val="001C18B2"/>
    <w:rsid w:val="001C1EF6"/>
    <w:rsid w:val="001C3A81"/>
    <w:rsid w:val="001C3F82"/>
    <w:rsid w:val="001C492C"/>
    <w:rsid w:val="001C4F16"/>
    <w:rsid w:val="001C560B"/>
    <w:rsid w:val="001C5623"/>
    <w:rsid w:val="001C57D5"/>
    <w:rsid w:val="001C58B8"/>
    <w:rsid w:val="001C5F2C"/>
    <w:rsid w:val="001C65BC"/>
    <w:rsid w:val="001C686C"/>
    <w:rsid w:val="001C7054"/>
    <w:rsid w:val="001C7F68"/>
    <w:rsid w:val="001D018C"/>
    <w:rsid w:val="001D103C"/>
    <w:rsid w:val="001D30DD"/>
    <w:rsid w:val="001D3FF5"/>
    <w:rsid w:val="001D47D9"/>
    <w:rsid w:val="001D509F"/>
    <w:rsid w:val="001D632F"/>
    <w:rsid w:val="001D67DD"/>
    <w:rsid w:val="001D688F"/>
    <w:rsid w:val="001D6DD9"/>
    <w:rsid w:val="001D715C"/>
    <w:rsid w:val="001D7EB5"/>
    <w:rsid w:val="001E0372"/>
    <w:rsid w:val="001E08FC"/>
    <w:rsid w:val="001E0C32"/>
    <w:rsid w:val="001E0ECA"/>
    <w:rsid w:val="001E1BB6"/>
    <w:rsid w:val="001E2CB0"/>
    <w:rsid w:val="001E3915"/>
    <w:rsid w:val="001E3C80"/>
    <w:rsid w:val="001E44D8"/>
    <w:rsid w:val="001E49E2"/>
    <w:rsid w:val="001E7936"/>
    <w:rsid w:val="001E7ACB"/>
    <w:rsid w:val="001E7F70"/>
    <w:rsid w:val="001F0252"/>
    <w:rsid w:val="001F120A"/>
    <w:rsid w:val="001F1506"/>
    <w:rsid w:val="001F24DE"/>
    <w:rsid w:val="001F284D"/>
    <w:rsid w:val="001F3162"/>
    <w:rsid w:val="001F3545"/>
    <w:rsid w:val="001F3882"/>
    <w:rsid w:val="001F409B"/>
    <w:rsid w:val="001F4D95"/>
    <w:rsid w:val="001F5C79"/>
    <w:rsid w:val="001F5C9B"/>
    <w:rsid w:val="001F5E0C"/>
    <w:rsid w:val="001F5E9D"/>
    <w:rsid w:val="001F65C4"/>
    <w:rsid w:val="001F6EBE"/>
    <w:rsid w:val="001F7D33"/>
    <w:rsid w:val="00200582"/>
    <w:rsid w:val="00200BEE"/>
    <w:rsid w:val="00200D42"/>
    <w:rsid w:val="00200F8D"/>
    <w:rsid w:val="0020119C"/>
    <w:rsid w:val="00201992"/>
    <w:rsid w:val="0020462D"/>
    <w:rsid w:val="00204E22"/>
    <w:rsid w:val="00205C08"/>
    <w:rsid w:val="00205F26"/>
    <w:rsid w:val="00206648"/>
    <w:rsid w:val="0020666F"/>
    <w:rsid w:val="002074E8"/>
    <w:rsid w:val="00207834"/>
    <w:rsid w:val="002078A9"/>
    <w:rsid w:val="002078C0"/>
    <w:rsid w:val="002101B9"/>
    <w:rsid w:val="0021137B"/>
    <w:rsid w:val="00212383"/>
    <w:rsid w:val="00212B02"/>
    <w:rsid w:val="00212B58"/>
    <w:rsid w:val="002135B6"/>
    <w:rsid w:val="00213933"/>
    <w:rsid w:val="00214475"/>
    <w:rsid w:val="00214BA0"/>
    <w:rsid w:val="00214D9A"/>
    <w:rsid w:val="00215DB5"/>
    <w:rsid w:val="0021612C"/>
    <w:rsid w:val="002170C2"/>
    <w:rsid w:val="0021738C"/>
    <w:rsid w:val="0022053C"/>
    <w:rsid w:val="00220613"/>
    <w:rsid w:val="00221D6F"/>
    <w:rsid w:val="00222D2F"/>
    <w:rsid w:val="00223AF4"/>
    <w:rsid w:val="002241F0"/>
    <w:rsid w:val="00224754"/>
    <w:rsid w:val="002247EC"/>
    <w:rsid w:val="00224AFA"/>
    <w:rsid w:val="00224CD1"/>
    <w:rsid w:val="00224F0B"/>
    <w:rsid w:val="00225217"/>
    <w:rsid w:val="00225A57"/>
    <w:rsid w:val="00226B5E"/>
    <w:rsid w:val="00227704"/>
    <w:rsid w:val="0022791F"/>
    <w:rsid w:val="00227ED2"/>
    <w:rsid w:val="0023035B"/>
    <w:rsid w:val="00230953"/>
    <w:rsid w:val="0023126D"/>
    <w:rsid w:val="002319D4"/>
    <w:rsid w:val="002323A9"/>
    <w:rsid w:val="002339CA"/>
    <w:rsid w:val="00233FDE"/>
    <w:rsid w:val="00235659"/>
    <w:rsid w:val="00235F2E"/>
    <w:rsid w:val="00235F96"/>
    <w:rsid w:val="00236164"/>
    <w:rsid w:val="0023630D"/>
    <w:rsid w:val="002365B2"/>
    <w:rsid w:val="00236728"/>
    <w:rsid w:val="0023783D"/>
    <w:rsid w:val="002379D4"/>
    <w:rsid w:val="00237A09"/>
    <w:rsid w:val="002403D7"/>
    <w:rsid w:val="0024041D"/>
    <w:rsid w:val="002410F3"/>
    <w:rsid w:val="00243967"/>
    <w:rsid w:val="00243B23"/>
    <w:rsid w:val="0024437C"/>
    <w:rsid w:val="002445CC"/>
    <w:rsid w:val="00244C3D"/>
    <w:rsid w:val="00244E69"/>
    <w:rsid w:val="00245036"/>
    <w:rsid w:val="002453ED"/>
    <w:rsid w:val="00245B47"/>
    <w:rsid w:val="00245C75"/>
    <w:rsid w:val="002461AF"/>
    <w:rsid w:val="002465C8"/>
    <w:rsid w:val="00247048"/>
    <w:rsid w:val="002507B8"/>
    <w:rsid w:val="00250B67"/>
    <w:rsid w:val="00252DB0"/>
    <w:rsid w:val="002537BB"/>
    <w:rsid w:val="002540D2"/>
    <w:rsid w:val="002556F2"/>
    <w:rsid w:val="00255C38"/>
    <w:rsid w:val="00255CC3"/>
    <w:rsid w:val="00255FC4"/>
    <w:rsid w:val="002569D3"/>
    <w:rsid w:val="00256D40"/>
    <w:rsid w:val="002570D6"/>
    <w:rsid w:val="00257390"/>
    <w:rsid w:val="0025767D"/>
    <w:rsid w:val="002605D2"/>
    <w:rsid w:val="002617C3"/>
    <w:rsid w:val="0026195F"/>
    <w:rsid w:val="00261D94"/>
    <w:rsid w:val="00261E39"/>
    <w:rsid w:val="00262815"/>
    <w:rsid w:val="00262922"/>
    <w:rsid w:val="002631F8"/>
    <w:rsid w:val="00263390"/>
    <w:rsid w:val="00263611"/>
    <w:rsid w:val="002639C2"/>
    <w:rsid w:val="00263E62"/>
    <w:rsid w:val="00263EF5"/>
    <w:rsid w:val="0026425D"/>
    <w:rsid w:val="002644E6"/>
    <w:rsid w:val="002666A3"/>
    <w:rsid w:val="002667D7"/>
    <w:rsid w:val="00267A60"/>
    <w:rsid w:val="0027041F"/>
    <w:rsid w:val="002730DF"/>
    <w:rsid w:val="002737DB"/>
    <w:rsid w:val="00273C53"/>
    <w:rsid w:val="002745D9"/>
    <w:rsid w:val="002748D6"/>
    <w:rsid w:val="00274B0F"/>
    <w:rsid w:val="00275B99"/>
    <w:rsid w:val="00276065"/>
    <w:rsid w:val="00276192"/>
    <w:rsid w:val="00276ABC"/>
    <w:rsid w:val="00276B66"/>
    <w:rsid w:val="00277465"/>
    <w:rsid w:val="002779F2"/>
    <w:rsid w:val="00280689"/>
    <w:rsid w:val="00280A6A"/>
    <w:rsid w:val="00281DE1"/>
    <w:rsid w:val="0028344B"/>
    <w:rsid w:val="00283A15"/>
    <w:rsid w:val="00283A7C"/>
    <w:rsid w:val="00283EC5"/>
    <w:rsid w:val="00283FC8"/>
    <w:rsid w:val="00284539"/>
    <w:rsid w:val="00285A9F"/>
    <w:rsid w:val="00286ACA"/>
    <w:rsid w:val="00286E26"/>
    <w:rsid w:val="002879E3"/>
    <w:rsid w:val="002905D8"/>
    <w:rsid w:val="002911E5"/>
    <w:rsid w:val="0029144E"/>
    <w:rsid w:val="00291BBF"/>
    <w:rsid w:val="002922F8"/>
    <w:rsid w:val="002924D5"/>
    <w:rsid w:val="002930A5"/>
    <w:rsid w:val="00294989"/>
    <w:rsid w:val="002951A3"/>
    <w:rsid w:val="002957E0"/>
    <w:rsid w:val="0029597C"/>
    <w:rsid w:val="00295BB1"/>
    <w:rsid w:val="002A019B"/>
    <w:rsid w:val="002A0669"/>
    <w:rsid w:val="002A13EF"/>
    <w:rsid w:val="002A14F8"/>
    <w:rsid w:val="002A19DA"/>
    <w:rsid w:val="002A1E5A"/>
    <w:rsid w:val="002A26BF"/>
    <w:rsid w:val="002A2FDD"/>
    <w:rsid w:val="002A361E"/>
    <w:rsid w:val="002A3DA2"/>
    <w:rsid w:val="002A5A60"/>
    <w:rsid w:val="002A6095"/>
    <w:rsid w:val="002A60DC"/>
    <w:rsid w:val="002A6CFA"/>
    <w:rsid w:val="002A6F3D"/>
    <w:rsid w:val="002A7894"/>
    <w:rsid w:val="002A7999"/>
    <w:rsid w:val="002A7C1C"/>
    <w:rsid w:val="002A7EBD"/>
    <w:rsid w:val="002B0501"/>
    <w:rsid w:val="002B08AB"/>
    <w:rsid w:val="002B0CAF"/>
    <w:rsid w:val="002B104A"/>
    <w:rsid w:val="002B1C78"/>
    <w:rsid w:val="002B2FEB"/>
    <w:rsid w:val="002B3006"/>
    <w:rsid w:val="002B388B"/>
    <w:rsid w:val="002B3CEC"/>
    <w:rsid w:val="002B3D05"/>
    <w:rsid w:val="002B50F9"/>
    <w:rsid w:val="002B553F"/>
    <w:rsid w:val="002B5714"/>
    <w:rsid w:val="002B6F54"/>
    <w:rsid w:val="002B6F76"/>
    <w:rsid w:val="002C050C"/>
    <w:rsid w:val="002C0817"/>
    <w:rsid w:val="002C08A1"/>
    <w:rsid w:val="002C1F1E"/>
    <w:rsid w:val="002C22EA"/>
    <w:rsid w:val="002C31EE"/>
    <w:rsid w:val="002C4628"/>
    <w:rsid w:val="002C462E"/>
    <w:rsid w:val="002C497C"/>
    <w:rsid w:val="002C4C2B"/>
    <w:rsid w:val="002C501D"/>
    <w:rsid w:val="002C550C"/>
    <w:rsid w:val="002C657C"/>
    <w:rsid w:val="002C7405"/>
    <w:rsid w:val="002C7724"/>
    <w:rsid w:val="002C7AF5"/>
    <w:rsid w:val="002C7FC3"/>
    <w:rsid w:val="002D0F60"/>
    <w:rsid w:val="002D22EC"/>
    <w:rsid w:val="002D2D95"/>
    <w:rsid w:val="002D399A"/>
    <w:rsid w:val="002D47D4"/>
    <w:rsid w:val="002D645B"/>
    <w:rsid w:val="002D68C1"/>
    <w:rsid w:val="002D6CBF"/>
    <w:rsid w:val="002D6E33"/>
    <w:rsid w:val="002D75CE"/>
    <w:rsid w:val="002D78DB"/>
    <w:rsid w:val="002E06AD"/>
    <w:rsid w:val="002E1152"/>
    <w:rsid w:val="002E163F"/>
    <w:rsid w:val="002E2009"/>
    <w:rsid w:val="002E236F"/>
    <w:rsid w:val="002E31BA"/>
    <w:rsid w:val="002E3A81"/>
    <w:rsid w:val="002E40EC"/>
    <w:rsid w:val="002E42AA"/>
    <w:rsid w:val="002E603F"/>
    <w:rsid w:val="002E6A7A"/>
    <w:rsid w:val="002E6DD5"/>
    <w:rsid w:val="002E6FE3"/>
    <w:rsid w:val="002E748B"/>
    <w:rsid w:val="002F06F5"/>
    <w:rsid w:val="002F0C8A"/>
    <w:rsid w:val="002F1153"/>
    <w:rsid w:val="002F155B"/>
    <w:rsid w:val="002F1BAD"/>
    <w:rsid w:val="002F25E9"/>
    <w:rsid w:val="002F2F42"/>
    <w:rsid w:val="002F458D"/>
    <w:rsid w:val="002F47A3"/>
    <w:rsid w:val="002F47AC"/>
    <w:rsid w:val="002F4ED4"/>
    <w:rsid w:val="002F509C"/>
    <w:rsid w:val="002F5327"/>
    <w:rsid w:val="002F5406"/>
    <w:rsid w:val="002F5625"/>
    <w:rsid w:val="002F6840"/>
    <w:rsid w:val="002F6CC4"/>
    <w:rsid w:val="002F6E93"/>
    <w:rsid w:val="002F7207"/>
    <w:rsid w:val="002F73B0"/>
    <w:rsid w:val="002F7EE7"/>
    <w:rsid w:val="00300E43"/>
    <w:rsid w:val="003018F7"/>
    <w:rsid w:val="00303021"/>
    <w:rsid w:val="003034A9"/>
    <w:rsid w:val="003034E0"/>
    <w:rsid w:val="003045BB"/>
    <w:rsid w:val="00304669"/>
    <w:rsid w:val="00304E63"/>
    <w:rsid w:val="0030550E"/>
    <w:rsid w:val="003070F2"/>
    <w:rsid w:val="00307B18"/>
    <w:rsid w:val="003103DA"/>
    <w:rsid w:val="0031134D"/>
    <w:rsid w:val="00311A68"/>
    <w:rsid w:val="003125C9"/>
    <w:rsid w:val="003135E3"/>
    <w:rsid w:val="003141BA"/>
    <w:rsid w:val="00315648"/>
    <w:rsid w:val="0031580B"/>
    <w:rsid w:val="00315EAA"/>
    <w:rsid w:val="00316175"/>
    <w:rsid w:val="00316C76"/>
    <w:rsid w:val="00322C8A"/>
    <w:rsid w:val="00323DA0"/>
    <w:rsid w:val="00324896"/>
    <w:rsid w:val="00325042"/>
    <w:rsid w:val="00325E57"/>
    <w:rsid w:val="00326796"/>
    <w:rsid w:val="003267AD"/>
    <w:rsid w:val="00326CC5"/>
    <w:rsid w:val="0032716F"/>
    <w:rsid w:val="0032779A"/>
    <w:rsid w:val="003311B3"/>
    <w:rsid w:val="00331741"/>
    <w:rsid w:val="00332223"/>
    <w:rsid w:val="0033293F"/>
    <w:rsid w:val="003330A8"/>
    <w:rsid w:val="00333244"/>
    <w:rsid w:val="0033378C"/>
    <w:rsid w:val="00334318"/>
    <w:rsid w:val="003356BE"/>
    <w:rsid w:val="003360C5"/>
    <w:rsid w:val="00337173"/>
    <w:rsid w:val="00337B35"/>
    <w:rsid w:val="003401E9"/>
    <w:rsid w:val="00340373"/>
    <w:rsid w:val="003411F7"/>
    <w:rsid w:val="003421DA"/>
    <w:rsid w:val="00342A93"/>
    <w:rsid w:val="0034398D"/>
    <w:rsid w:val="0034432A"/>
    <w:rsid w:val="00344B55"/>
    <w:rsid w:val="00346482"/>
    <w:rsid w:val="00346C22"/>
    <w:rsid w:val="00350964"/>
    <w:rsid w:val="003516A0"/>
    <w:rsid w:val="00351E4C"/>
    <w:rsid w:val="00352436"/>
    <w:rsid w:val="003549F9"/>
    <w:rsid w:val="00354E74"/>
    <w:rsid w:val="00354EF8"/>
    <w:rsid w:val="00356494"/>
    <w:rsid w:val="00356691"/>
    <w:rsid w:val="00356D3D"/>
    <w:rsid w:val="00356E15"/>
    <w:rsid w:val="003577DC"/>
    <w:rsid w:val="00357D16"/>
    <w:rsid w:val="00360300"/>
    <w:rsid w:val="00360FBB"/>
    <w:rsid w:val="0036105B"/>
    <w:rsid w:val="00361193"/>
    <w:rsid w:val="00361F95"/>
    <w:rsid w:val="00362706"/>
    <w:rsid w:val="00362916"/>
    <w:rsid w:val="0036326C"/>
    <w:rsid w:val="003633D7"/>
    <w:rsid w:val="00363FFA"/>
    <w:rsid w:val="00364B96"/>
    <w:rsid w:val="00364E01"/>
    <w:rsid w:val="003654B5"/>
    <w:rsid w:val="00365E99"/>
    <w:rsid w:val="00366B81"/>
    <w:rsid w:val="00366C56"/>
    <w:rsid w:val="00367D6C"/>
    <w:rsid w:val="00367DB8"/>
    <w:rsid w:val="00372616"/>
    <w:rsid w:val="0037264D"/>
    <w:rsid w:val="003729A5"/>
    <w:rsid w:val="003737D8"/>
    <w:rsid w:val="00377866"/>
    <w:rsid w:val="00377B50"/>
    <w:rsid w:val="00377BA4"/>
    <w:rsid w:val="00377C48"/>
    <w:rsid w:val="00377D16"/>
    <w:rsid w:val="00380C86"/>
    <w:rsid w:val="00380FA9"/>
    <w:rsid w:val="003813FA"/>
    <w:rsid w:val="003820E3"/>
    <w:rsid w:val="0038429B"/>
    <w:rsid w:val="00385026"/>
    <w:rsid w:val="003857D1"/>
    <w:rsid w:val="00385D2C"/>
    <w:rsid w:val="00386069"/>
    <w:rsid w:val="00386246"/>
    <w:rsid w:val="0038685F"/>
    <w:rsid w:val="00387515"/>
    <w:rsid w:val="003903B4"/>
    <w:rsid w:val="00390818"/>
    <w:rsid w:val="00390952"/>
    <w:rsid w:val="00391B43"/>
    <w:rsid w:val="00391CCE"/>
    <w:rsid w:val="00392179"/>
    <w:rsid w:val="00392277"/>
    <w:rsid w:val="0039319E"/>
    <w:rsid w:val="00393488"/>
    <w:rsid w:val="003950D7"/>
    <w:rsid w:val="00396EFB"/>
    <w:rsid w:val="0039716E"/>
    <w:rsid w:val="003A00F1"/>
    <w:rsid w:val="003A0F1B"/>
    <w:rsid w:val="003A186F"/>
    <w:rsid w:val="003A203D"/>
    <w:rsid w:val="003A2269"/>
    <w:rsid w:val="003A2E04"/>
    <w:rsid w:val="003A2FDF"/>
    <w:rsid w:val="003A35CB"/>
    <w:rsid w:val="003A43ED"/>
    <w:rsid w:val="003A4620"/>
    <w:rsid w:val="003A55A6"/>
    <w:rsid w:val="003A65CC"/>
    <w:rsid w:val="003A7131"/>
    <w:rsid w:val="003A759D"/>
    <w:rsid w:val="003B0456"/>
    <w:rsid w:val="003B0B85"/>
    <w:rsid w:val="003B0C30"/>
    <w:rsid w:val="003B0CFE"/>
    <w:rsid w:val="003B0EF0"/>
    <w:rsid w:val="003B39A5"/>
    <w:rsid w:val="003B446B"/>
    <w:rsid w:val="003B4FCA"/>
    <w:rsid w:val="003B54CD"/>
    <w:rsid w:val="003B6A75"/>
    <w:rsid w:val="003B6FCA"/>
    <w:rsid w:val="003B70EE"/>
    <w:rsid w:val="003B7D72"/>
    <w:rsid w:val="003C05D2"/>
    <w:rsid w:val="003C0CDF"/>
    <w:rsid w:val="003C1286"/>
    <w:rsid w:val="003C225E"/>
    <w:rsid w:val="003C396F"/>
    <w:rsid w:val="003C430B"/>
    <w:rsid w:val="003C44E2"/>
    <w:rsid w:val="003C582F"/>
    <w:rsid w:val="003C58AA"/>
    <w:rsid w:val="003C6336"/>
    <w:rsid w:val="003C6AD9"/>
    <w:rsid w:val="003C7251"/>
    <w:rsid w:val="003C74E4"/>
    <w:rsid w:val="003C7CC3"/>
    <w:rsid w:val="003D0328"/>
    <w:rsid w:val="003D0AD7"/>
    <w:rsid w:val="003D1646"/>
    <w:rsid w:val="003D18A8"/>
    <w:rsid w:val="003D237D"/>
    <w:rsid w:val="003D2B70"/>
    <w:rsid w:val="003D2E8F"/>
    <w:rsid w:val="003D3C03"/>
    <w:rsid w:val="003D43EF"/>
    <w:rsid w:val="003D504A"/>
    <w:rsid w:val="003D536D"/>
    <w:rsid w:val="003D5A8D"/>
    <w:rsid w:val="003D5F96"/>
    <w:rsid w:val="003D6817"/>
    <w:rsid w:val="003D6A9D"/>
    <w:rsid w:val="003D6F35"/>
    <w:rsid w:val="003D7328"/>
    <w:rsid w:val="003E0D92"/>
    <w:rsid w:val="003E0E94"/>
    <w:rsid w:val="003E0F75"/>
    <w:rsid w:val="003E1B3D"/>
    <w:rsid w:val="003E26AE"/>
    <w:rsid w:val="003E2894"/>
    <w:rsid w:val="003E2B76"/>
    <w:rsid w:val="003E3208"/>
    <w:rsid w:val="003E57B3"/>
    <w:rsid w:val="003E6E91"/>
    <w:rsid w:val="003E7187"/>
    <w:rsid w:val="003E7A91"/>
    <w:rsid w:val="003E7CB4"/>
    <w:rsid w:val="003E7D37"/>
    <w:rsid w:val="003F01D7"/>
    <w:rsid w:val="003F106F"/>
    <w:rsid w:val="003F18B0"/>
    <w:rsid w:val="003F1B3B"/>
    <w:rsid w:val="003F1E98"/>
    <w:rsid w:val="003F2306"/>
    <w:rsid w:val="003F3834"/>
    <w:rsid w:val="003F3B0B"/>
    <w:rsid w:val="003F3D9E"/>
    <w:rsid w:val="003F4603"/>
    <w:rsid w:val="003F493D"/>
    <w:rsid w:val="003F508D"/>
    <w:rsid w:val="003F6276"/>
    <w:rsid w:val="003F6D20"/>
    <w:rsid w:val="003F6D82"/>
    <w:rsid w:val="003F7731"/>
    <w:rsid w:val="003F7CB0"/>
    <w:rsid w:val="00400B2A"/>
    <w:rsid w:val="00401DE8"/>
    <w:rsid w:val="00401DE9"/>
    <w:rsid w:val="00402A66"/>
    <w:rsid w:val="00403A40"/>
    <w:rsid w:val="00403B38"/>
    <w:rsid w:val="00403B5E"/>
    <w:rsid w:val="00403B6E"/>
    <w:rsid w:val="00403EF0"/>
    <w:rsid w:val="004049A0"/>
    <w:rsid w:val="0040526E"/>
    <w:rsid w:val="00405989"/>
    <w:rsid w:val="00405E22"/>
    <w:rsid w:val="0040678D"/>
    <w:rsid w:val="00407E61"/>
    <w:rsid w:val="0041067B"/>
    <w:rsid w:val="0041096D"/>
    <w:rsid w:val="00411008"/>
    <w:rsid w:val="00412A9A"/>
    <w:rsid w:val="00413263"/>
    <w:rsid w:val="00413D59"/>
    <w:rsid w:val="00413E43"/>
    <w:rsid w:val="004140D2"/>
    <w:rsid w:val="00414406"/>
    <w:rsid w:val="00414738"/>
    <w:rsid w:val="00414827"/>
    <w:rsid w:val="0041546B"/>
    <w:rsid w:val="00415544"/>
    <w:rsid w:val="004161D9"/>
    <w:rsid w:val="00416F55"/>
    <w:rsid w:val="00417C7C"/>
    <w:rsid w:val="004206ED"/>
    <w:rsid w:val="00421668"/>
    <w:rsid w:val="004232BB"/>
    <w:rsid w:val="004235FB"/>
    <w:rsid w:val="00424352"/>
    <w:rsid w:val="00424584"/>
    <w:rsid w:val="00424643"/>
    <w:rsid w:val="00424656"/>
    <w:rsid w:val="00426259"/>
    <w:rsid w:val="0042635E"/>
    <w:rsid w:val="00426F98"/>
    <w:rsid w:val="00427C9A"/>
    <w:rsid w:val="004308F6"/>
    <w:rsid w:val="00430D91"/>
    <w:rsid w:val="0043191A"/>
    <w:rsid w:val="00431DB8"/>
    <w:rsid w:val="00431DD1"/>
    <w:rsid w:val="004330A0"/>
    <w:rsid w:val="00433A33"/>
    <w:rsid w:val="00434561"/>
    <w:rsid w:val="004347F4"/>
    <w:rsid w:val="00435143"/>
    <w:rsid w:val="0043542B"/>
    <w:rsid w:val="00435461"/>
    <w:rsid w:val="00436211"/>
    <w:rsid w:val="004366B0"/>
    <w:rsid w:val="00437C9D"/>
    <w:rsid w:val="004410E8"/>
    <w:rsid w:val="004422D4"/>
    <w:rsid w:val="00443424"/>
    <w:rsid w:val="00443FDB"/>
    <w:rsid w:val="00444311"/>
    <w:rsid w:val="0044458C"/>
    <w:rsid w:val="0044653C"/>
    <w:rsid w:val="00447232"/>
    <w:rsid w:val="00447A21"/>
    <w:rsid w:val="00450CC9"/>
    <w:rsid w:val="0045141B"/>
    <w:rsid w:val="00451C5E"/>
    <w:rsid w:val="00452508"/>
    <w:rsid w:val="0045281D"/>
    <w:rsid w:val="0045346D"/>
    <w:rsid w:val="0045385D"/>
    <w:rsid w:val="00453ADA"/>
    <w:rsid w:val="00454090"/>
    <w:rsid w:val="00454121"/>
    <w:rsid w:val="00454626"/>
    <w:rsid w:val="00454DE1"/>
    <w:rsid w:val="004555D0"/>
    <w:rsid w:val="00455822"/>
    <w:rsid w:val="00455C29"/>
    <w:rsid w:val="00455D10"/>
    <w:rsid w:val="0045628C"/>
    <w:rsid w:val="00456369"/>
    <w:rsid w:val="00456573"/>
    <w:rsid w:val="004578D9"/>
    <w:rsid w:val="00460D3E"/>
    <w:rsid w:val="00460D8C"/>
    <w:rsid w:val="00462DBF"/>
    <w:rsid w:val="00463371"/>
    <w:rsid w:val="00463979"/>
    <w:rsid w:val="00463EF7"/>
    <w:rsid w:val="00464815"/>
    <w:rsid w:val="00464A81"/>
    <w:rsid w:val="00465309"/>
    <w:rsid w:val="004657D8"/>
    <w:rsid w:val="00465D6B"/>
    <w:rsid w:val="0046694E"/>
    <w:rsid w:val="00466AD2"/>
    <w:rsid w:val="00466CA1"/>
    <w:rsid w:val="004721F5"/>
    <w:rsid w:val="00472233"/>
    <w:rsid w:val="004739A3"/>
    <w:rsid w:val="00474CC3"/>
    <w:rsid w:val="004757B9"/>
    <w:rsid w:val="00475B09"/>
    <w:rsid w:val="00475BF5"/>
    <w:rsid w:val="00476F5A"/>
    <w:rsid w:val="0047789A"/>
    <w:rsid w:val="004803D5"/>
    <w:rsid w:val="00480A57"/>
    <w:rsid w:val="00481892"/>
    <w:rsid w:val="00482A53"/>
    <w:rsid w:val="00482B45"/>
    <w:rsid w:val="004843E5"/>
    <w:rsid w:val="004846D1"/>
    <w:rsid w:val="00484872"/>
    <w:rsid w:val="0048504E"/>
    <w:rsid w:val="0048551D"/>
    <w:rsid w:val="0048796F"/>
    <w:rsid w:val="00490638"/>
    <w:rsid w:val="00490931"/>
    <w:rsid w:val="00490CDB"/>
    <w:rsid w:val="00490D71"/>
    <w:rsid w:val="00490E5A"/>
    <w:rsid w:val="00490F4B"/>
    <w:rsid w:val="00491279"/>
    <w:rsid w:val="00491BC6"/>
    <w:rsid w:val="00491F90"/>
    <w:rsid w:val="00493674"/>
    <w:rsid w:val="004936BF"/>
    <w:rsid w:val="00493992"/>
    <w:rsid w:val="00493BC3"/>
    <w:rsid w:val="0049414D"/>
    <w:rsid w:val="00495DDD"/>
    <w:rsid w:val="0049614A"/>
    <w:rsid w:val="00496981"/>
    <w:rsid w:val="00497697"/>
    <w:rsid w:val="00497EAD"/>
    <w:rsid w:val="004A08A3"/>
    <w:rsid w:val="004A09C4"/>
    <w:rsid w:val="004A0D90"/>
    <w:rsid w:val="004A2117"/>
    <w:rsid w:val="004A2493"/>
    <w:rsid w:val="004A28B9"/>
    <w:rsid w:val="004A2F86"/>
    <w:rsid w:val="004A386A"/>
    <w:rsid w:val="004A38B4"/>
    <w:rsid w:val="004A5F1F"/>
    <w:rsid w:val="004A69C7"/>
    <w:rsid w:val="004A6A8B"/>
    <w:rsid w:val="004A733A"/>
    <w:rsid w:val="004A7B58"/>
    <w:rsid w:val="004B1256"/>
    <w:rsid w:val="004B139B"/>
    <w:rsid w:val="004B18F5"/>
    <w:rsid w:val="004B1E02"/>
    <w:rsid w:val="004B4617"/>
    <w:rsid w:val="004B483D"/>
    <w:rsid w:val="004B4F47"/>
    <w:rsid w:val="004B4F8F"/>
    <w:rsid w:val="004B662F"/>
    <w:rsid w:val="004B7583"/>
    <w:rsid w:val="004C08BD"/>
    <w:rsid w:val="004C0E9D"/>
    <w:rsid w:val="004C0EAB"/>
    <w:rsid w:val="004C11D8"/>
    <w:rsid w:val="004C1AE8"/>
    <w:rsid w:val="004C1CFC"/>
    <w:rsid w:val="004C217A"/>
    <w:rsid w:val="004C2B34"/>
    <w:rsid w:val="004C36A0"/>
    <w:rsid w:val="004C39E8"/>
    <w:rsid w:val="004C3A37"/>
    <w:rsid w:val="004C3F2D"/>
    <w:rsid w:val="004C46F1"/>
    <w:rsid w:val="004C4B3F"/>
    <w:rsid w:val="004C6654"/>
    <w:rsid w:val="004C7306"/>
    <w:rsid w:val="004C7516"/>
    <w:rsid w:val="004D043D"/>
    <w:rsid w:val="004D0C16"/>
    <w:rsid w:val="004D2795"/>
    <w:rsid w:val="004D35B7"/>
    <w:rsid w:val="004D3F7D"/>
    <w:rsid w:val="004E074D"/>
    <w:rsid w:val="004E12A3"/>
    <w:rsid w:val="004E18B6"/>
    <w:rsid w:val="004E2368"/>
    <w:rsid w:val="004E2AB1"/>
    <w:rsid w:val="004E4180"/>
    <w:rsid w:val="004E5885"/>
    <w:rsid w:val="004E58E2"/>
    <w:rsid w:val="004E628B"/>
    <w:rsid w:val="004E6590"/>
    <w:rsid w:val="004E7232"/>
    <w:rsid w:val="004F04EB"/>
    <w:rsid w:val="004F06D2"/>
    <w:rsid w:val="004F11C8"/>
    <w:rsid w:val="004F18F1"/>
    <w:rsid w:val="004F206B"/>
    <w:rsid w:val="004F251A"/>
    <w:rsid w:val="004F3603"/>
    <w:rsid w:val="004F36DF"/>
    <w:rsid w:val="004F3773"/>
    <w:rsid w:val="004F4A6B"/>
    <w:rsid w:val="004F5CFB"/>
    <w:rsid w:val="004F67EA"/>
    <w:rsid w:val="004F71C6"/>
    <w:rsid w:val="004F7377"/>
    <w:rsid w:val="004F7724"/>
    <w:rsid w:val="004F78B7"/>
    <w:rsid w:val="00500168"/>
    <w:rsid w:val="0050034D"/>
    <w:rsid w:val="005003A3"/>
    <w:rsid w:val="005024F7"/>
    <w:rsid w:val="0050355B"/>
    <w:rsid w:val="005042CA"/>
    <w:rsid w:val="00504D80"/>
    <w:rsid w:val="00507373"/>
    <w:rsid w:val="00507594"/>
    <w:rsid w:val="00507950"/>
    <w:rsid w:val="00507B57"/>
    <w:rsid w:val="0051062E"/>
    <w:rsid w:val="00511718"/>
    <w:rsid w:val="00512558"/>
    <w:rsid w:val="00513954"/>
    <w:rsid w:val="00513B19"/>
    <w:rsid w:val="005140E3"/>
    <w:rsid w:val="005143BE"/>
    <w:rsid w:val="00514994"/>
    <w:rsid w:val="00514F84"/>
    <w:rsid w:val="005155C9"/>
    <w:rsid w:val="005158BB"/>
    <w:rsid w:val="00515A11"/>
    <w:rsid w:val="005169D9"/>
    <w:rsid w:val="00516E30"/>
    <w:rsid w:val="0051733A"/>
    <w:rsid w:val="005173B5"/>
    <w:rsid w:val="00520E65"/>
    <w:rsid w:val="005210D7"/>
    <w:rsid w:val="005225B2"/>
    <w:rsid w:val="005230F3"/>
    <w:rsid w:val="0052371A"/>
    <w:rsid w:val="00523DE8"/>
    <w:rsid w:val="0052408A"/>
    <w:rsid w:val="0052418F"/>
    <w:rsid w:val="005249DF"/>
    <w:rsid w:val="005250B0"/>
    <w:rsid w:val="00525B9F"/>
    <w:rsid w:val="00525D08"/>
    <w:rsid w:val="005266CE"/>
    <w:rsid w:val="00526C78"/>
    <w:rsid w:val="00527EB9"/>
    <w:rsid w:val="0053029F"/>
    <w:rsid w:val="00530958"/>
    <w:rsid w:val="0053186E"/>
    <w:rsid w:val="00531E34"/>
    <w:rsid w:val="00532163"/>
    <w:rsid w:val="00533C2B"/>
    <w:rsid w:val="00533D43"/>
    <w:rsid w:val="00534DA4"/>
    <w:rsid w:val="005350AB"/>
    <w:rsid w:val="005350DE"/>
    <w:rsid w:val="005359D7"/>
    <w:rsid w:val="00535FCF"/>
    <w:rsid w:val="00535FED"/>
    <w:rsid w:val="005368D6"/>
    <w:rsid w:val="00537D62"/>
    <w:rsid w:val="00537DE4"/>
    <w:rsid w:val="00540313"/>
    <w:rsid w:val="0054105E"/>
    <w:rsid w:val="00541579"/>
    <w:rsid w:val="00541818"/>
    <w:rsid w:val="0054181A"/>
    <w:rsid w:val="0054286E"/>
    <w:rsid w:val="00543E9A"/>
    <w:rsid w:val="005440FD"/>
    <w:rsid w:val="00545AC9"/>
    <w:rsid w:val="00545B29"/>
    <w:rsid w:val="00545DB4"/>
    <w:rsid w:val="00547078"/>
    <w:rsid w:val="00550C39"/>
    <w:rsid w:val="005520C2"/>
    <w:rsid w:val="00553019"/>
    <w:rsid w:val="005536D8"/>
    <w:rsid w:val="00553867"/>
    <w:rsid w:val="005538CD"/>
    <w:rsid w:val="00553D23"/>
    <w:rsid w:val="00554266"/>
    <w:rsid w:val="00554299"/>
    <w:rsid w:val="005547CB"/>
    <w:rsid w:val="0055481F"/>
    <w:rsid w:val="00555191"/>
    <w:rsid w:val="00556362"/>
    <w:rsid w:val="005567C9"/>
    <w:rsid w:val="005568C4"/>
    <w:rsid w:val="00556CF8"/>
    <w:rsid w:val="005579B7"/>
    <w:rsid w:val="00561939"/>
    <w:rsid w:val="00561A52"/>
    <w:rsid w:val="00561AD5"/>
    <w:rsid w:val="00561E66"/>
    <w:rsid w:val="00563957"/>
    <w:rsid w:val="00564942"/>
    <w:rsid w:val="005655BD"/>
    <w:rsid w:val="005661D8"/>
    <w:rsid w:val="00566312"/>
    <w:rsid w:val="005663AC"/>
    <w:rsid w:val="005664FC"/>
    <w:rsid w:val="005668E1"/>
    <w:rsid w:val="00566ED7"/>
    <w:rsid w:val="00567B02"/>
    <w:rsid w:val="00567D65"/>
    <w:rsid w:val="005700D0"/>
    <w:rsid w:val="00570C8A"/>
    <w:rsid w:val="00570C9C"/>
    <w:rsid w:val="005728C8"/>
    <w:rsid w:val="005729AE"/>
    <w:rsid w:val="00572DC3"/>
    <w:rsid w:val="005732AD"/>
    <w:rsid w:val="00574EF8"/>
    <w:rsid w:val="00575284"/>
    <w:rsid w:val="005754FD"/>
    <w:rsid w:val="005757BF"/>
    <w:rsid w:val="00575CDB"/>
    <w:rsid w:val="00575D98"/>
    <w:rsid w:val="005761F0"/>
    <w:rsid w:val="0057622E"/>
    <w:rsid w:val="00576606"/>
    <w:rsid w:val="0057762F"/>
    <w:rsid w:val="00577738"/>
    <w:rsid w:val="00577793"/>
    <w:rsid w:val="0058091F"/>
    <w:rsid w:val="00581507"/>
    <w:rsid w:val="005822A5"/>
    <w:rsid w:val="005823DE"/>
    <w:rsid w:val="00582742"/>
    <w:rsid w:val="005835B7"/>
    <w:rsid w:val="0058365C"/>
    <w:rsid w:val="00583EBD"/>
    <w:rsid w:val="00583F7A"/>
    <w:rsid w:val="005841C1"/>
    <w:rsid w:val="00584778"/>
    <w:rsid w:val="00585FD1"/>
    <w:rsid w:val="00586C22"/>
    <w:rsid w:val="00587223"/>
    <w:rsid w:val="00590422"/>
    <w:rsid w:val="00590DBA"/>
    <w:rsid w:val="00591B1A"/>
    <w:rsid w:val="0059349D"/>
    <w:rsid w:val="0059385C"/>
    <w:rsid w:val="005939F4"/>
    <w:rsid w:val="00593A2D"/>
    <w:rsid w:val="0059406B"/>
    <w:rsid w:val="00594917"/>
    <w:rsid w:val="005950EE"/>
    <w:rsid w:val="00597736"/>
    <w:rsid w:val="005A03A4"/>
    <w:rsid w:val="005A1E74"/>
    <w:rsid w:val="005A227B"/>
    <w:rsid w:val="005A2B72"/>
    <w:rsid w:val="005A2DB6"/>
    <w:rsid w:val="005A3FC7"/>
    <w:rsid w:val="005A5DE2"/>
    <w:rsid w:val="005B115D"/>
    <w:rsid w:val="005B219C"/>
    <w:rsid w:val="005B3C84"/>
    <w:rsid w:val="005B496D"/>
    <w:rsid w:val="005B4EB6"/>
    <w:rsid w:val="005B57CC"/>
    <w:rsid w:val="005B5BAA"/>
    <w:rsid w:val="005B69D6"/>
    <w:rsid w:val="005B77B7"/>
    <w:rsid w:val="005B7A5B"/>
    <w:rsid w:val="005B7B5E"/>
    <w:rsid w:val="005C11E3"/>
    <w:rsid w:val="005C1261"/>
    <w:rsid w:val="005C1313"/>
    <w:rsid w:val="005C298E"/>
    <w:rsid w:val="005C2CDC"/>
    <w:rsid w:val="005C3223"/>
    <w:rsid w:val="005C396A"/>
    <w:rsid w:val="005C39DC"/>
    <w:rsid w:val="005C62E8"/>
    <w:rsid w:val="005C6E16"/>
    <w:rsid w:val="005C7B30"/>
    <w:rsid w:val="005D03EB"/>
    <w:rsid w:val="005D074C"/>
    <w:rsid w:val="005D0A36"/>
    <w:rsid w:val="005D0D63"/>
    <w:rsid w:val="005D0F0E"/>
    <w:rsid w:val="005D116B"/>
    <w:rsid w:val="005D1227"/>
    <w:rsid w:val="005D29C6"/>
    <w:rsid w:val="005D32CF"/>
    <w:rsid w:val="005D379B"/>
    <w:rsid w:val="005D39D5"/>
    <w:rsid w:val="005D3DEF"/>
    <w:rsid w:val="005D3F62"/>
    <w:rsid w:val="005D420C"/>
    <w:rsid w:val="005D4363"/>
    <w:rsid w:val="005D4925"/>
    <w:rsid w:val="005D50E7"/>
    <w:rsid w:val="005D5E62"/>
    <w:rsid w:val="005E04F3"/>
    <w:rsid w:val="005E0862"/>
    <w:rsid w:val="005E0968"/>
    <w:rsid w:val="005E3979"/>
    <w:rsid w:val="005E4274"/>
    <w:rsid w:val="005E619A"/>
    <w:rsid w:val="005E660F"/>
    <w:rsid w:val="005E6FF1"/>
    <w:rsid w:val="005E7A13"/>
    <w:rsid w:val="005E7A74"/>
    <w:rsid w:val="005F0DB2"/>
    <w:rsid w:val="005F1E40"/>
    <w:rsid w:val="005F214A"/>
    <w:rsid w:val="005F23E9"/>
    <w:rsid w:val="005F2855"/>
    <w:rsid w:val="005F2888"/>
    <w:rsid w:val="005F2C06"/>
    <w:rsid w:val="005F3BE7"/>
    <w:rsid w:val="005F3D83"/>
    <w:rsid w:val="005F545C"/>
    <w:rsid w:val="005F5772"/>
    <w:rsid w:val="005F61D0"/>
    <w:rsid w:val="0060095F"/>
    <w:rsid w:val="006009B1"/>
    <w:rsid w:val="00602F04"/>
    <w:rsid w:val="0060392C"/>
    <w:rsid w:val="00603993"/>
    <w:rsid w:val="00604B76"/>
    <w:rsid w:val="00604BB3"/>
    <w:rsid w:val="0060561E"/>
    <w:rsid w:val="00605916"/>
    <w:rsid w:val="00605A6A"/>
    <w:rsid w:val="00606265"/>
    <w:rsid w:val="00606538"/>
    <w:rsid w:val="00606B2B"/>
    <w:rsid w:val="00606F7A"/>
    <w:rsid w:val="00607203"/>
    <w:rsid w:val="00610FEE"/>
    <w:rsid w:val="00611AC8"/>
    <w:rsid w:val="00611DA4"/>
    <w:rsid w:val="006130D4"/>
    <w:rsid w:val="00614AF7"/>
    <w:rsid w:val="006157E6"/>
    <w:rsid w:val="006160A9"/>
    <w:rsid w:val="0061638E"/>
    <w:rsid w:val="0061695F"/>
    <w:rsid w:val="00617688"/>
    <w:rsid w:val="00617901"/>
    <w:rsid w:val="0062034B"/>
    <w:rsid w:val="00621008"/>
    <w:rsid w:val="00621942"/>
    <w:rsid w:val="00621F9D"/>
    <w:rsid w:val="00622643"/>
    <w:rsid w:val="00622730"/>
    <w:rsid w:val="00623326"/>
    <w:rsid w:val="006241F8"/>
    <w:rsid w:val="006248FE"/>
    <w:rsid w:val="00624B86"/>
    <w:rsid w:val="00625920"/>
    <w:rsid w:val="006272AD"/>
    <w:rsid w:val="006274A1"/>
    <w:rsid w:val="0062762E"/>
    <w:rsid w:val="00627AF6"/>
    <w:rsid w:val="00627F28"/>
    <w:rsid w:val="006305A2"/>
    <w:rsid w:val="006307C3"/>
    <w:rsid w:val="006307CE"/>
    <w:rsid w:val="00632890"/>
    <w:rsid w:val="00633123"/>
    <w:rsid w:val="00634490"/>
    <w:rsid w:val="0063573D"/>
    <w:rsid w:val="006360B2"/>
    <w:rsid w:val="00637D53"/>
    <w:rsid w:val="006400CF"/>
    <w:rsid w:val="006402AA"/>
    <w:rsid w:val="006405FA"/>
    <w:rsid w:val="0064100F"/>
    <w:rsid w:val="006415F5"/>
    <w:rsid w:val="00641962"/>
    <w:rsid w:val="006419DB"/>
    <w:rsid w:val="006421FD"/>
    <w:rsid w:val="006435A6"/>
    <w:rsid w:val="006437B7"/>
    <w:rsid w:val="00643D5D"/>
    <w:rsid w:val="00643F44"/>
    <w:rsid w:val="0064490D"/>
    <w:rsid w:val="00644AF9"/>
    <w:rsid w:val="00645143"/>
    <w:rsid w:val="0064594C"/>
    <w:rsid w:val="00646A7A"/>
    <w:rsid w:val="006474ED"/>
    <w:rsid w:val="00650B78"/>
    <w:rsid w:val="0065113E"/>
    <w:rsid w:val="0065146E"/>
    <w:rsid w:val="00652343"/>
    <w:rsid w:val="006526C2"/>
    <w:rsid w:val="006546DD"/>
    <w:rsid w:val="0065489E"/>
    <w:rsid w:val="0065628F"/>
    <w:rsid w:val="006572E1"/>
    <w:rsid w:val="006576B5"/>
    <w:rsid w:val="006577D8"/>
    <w:rsid w:val="00657ABE"/>
    <w:rsid w:val="00660338"/>
    <w:rsid w:val="00660C88"/>
    <w:rsid w:val="006636C2"/>
    <w:rsid w:val="0066387F"/>
    <w:rsid w:val="0066486B"/>
    <w:rsid w:val="00664964"/>
    <w:rsid w:val="00665DE0"/>
    <w:rsid w:val="0066621D"/>
    <w:rsid w:val="00667A65"/>
    <w:rsid w:val="0067129B"/>
    <w:rsid w:val="0067205B"/>
    <w:rsid w:val="00672F8A"/>
    <w:rsid w:val="00673E62"/>
    <w:rsid w:val="00674051"/>
    <w:rsid w:val="00674C0F"/>
    <w:rsid w:val="00674E2A"/>
    <w:rsid w:val="00675731"/>
    <w:rsid w:val="00676205"/>
    <w:rsid w:val="006767A3"/>
    <w:rsid w:val="00676BFB"/>
    <w:rsid w:val="00676FED"/>
    <w:rsid w:val="00677496"/>
    <w:rsid w:val="006775BE"/>
    <w:rsid w:val="006777DE"/>
    <w:rsid w:val="00677BB2"/>
    <w:rsid w:val="00681460"/>
    <w:rsid w:val="0068221D"/>
    <w:rsid w:val="00682313"/>
    <w:rsid w:val="006823AA"/>
    <w:rsid w:val="006845A4"/>
    <w:rsid w:val="006849B8"/>
    <w:rsid w:val="00684B10"/>
    <w:rsid w:val="00685076"/>
    <w:rsid w:val="0068624C"/>
    <w:rsid w:val="00687246"/>
    <w:rsid w:val="006876B8"/>
    <w:rsid w:val="00687A9E"/>
    <w:rsid w:val="00687CA0"/>
    <w:rsid w:val="00687CD9"/>
    <w:rsid w:val="00687D8F"/>
    <w:rsid w:val="00687D94"/>
    <w:rsid w:val="00690301"/>
    <w:rsid w:val="00690603"/>
    <w:rsid w:val="0069100C"/>
    <w:rsid w:val="00691A42"/>
    <w:rsid w:val="00691EFF"/>
    <w:rsid w:val="006928CD"/>
    <w:rsid w:val="006929AA"/>
    <w:rsid w:val="00692AC1"/>
    <w:rsid w:val="00693911"/>
    <w:rsid w:val="00694BA5"/>
    <w:rsid w:val="00694FBC"/>
    <w:rsid w:val="006965A0"/>
    <w:rsid w:val="006969F8"/>
    <w:rsid w:val="006975BC"/>
    <w:rsid w:val="006A021F"/>
    <w:rsid w:val="006A03E7"/>
    <w:rsid w:val="006A3DA0"/>
    <w:rsid w:val="006A415F"/>
    <w:rsid w:val="006A465C"/>
    <w:rsid w:val="006A47B0"/>
    <w:rsid w:val="006A57D2"/>
    <w:rsid w:val="006A5D7B"/>
    <w:rsid w:val="006A6810"/>
    <w:rsid w:val="006A6A7B"/>
    <w:rsid w:val="006A7841"/>
    <w:rsid w:val="006B1B08"/>
    <w:rsid w:val="006B2591"/>
    <w:rsid w:val="006B27C5"/>
    <w:rsid w:val="006B34D3"/>
    <w:rsid w:val="006B34F4"/>
    <w:rsid w:val="006B3AE5"/>
    <w:rsid w:val="006B3C30"/>
    <w:rsid w:val="006B430E"/>
    <w:rsid w:val="006B489F"/>
    <w:rsid w:val="006B48DE"/>
    <w:rsid w:val="006B49FD"/>
    <w:rsid w:val="006B4AAF"/>
    <w:rsid w:val="006B5133"/>
    <w:rsid w:val="006B5375"/>
    <w:rsid w:val="006B580B"/>
    <w:rsid w:val="006B640B"/>
    <w:rsid w:val="006B65BE"/>
    <w:rsid w:val="006B73D3"/>
    <w:rsid w:val="006B7CB5"/>
    <w:rsid w:val="006C0D00"/>
    <w:rsid w:val="006C30CD"/>
    <w:rsid w:val="006C3175"/>
    <w:rsid w:val="006C3B28"/>
    <w:rsid w:val="006C3DEE"/>
    <w:rsid w:val="006C49D0"/>
    <w:rsid w:val="006C501D"/>
    <w:rsid w:val="006C5735"/>
    <w:rsid w:val="006C64E6"/>
    <w:rsid w:val="006C6BC1"/>
    <w:rsid w:val="006C709B"/>
    <w:rsid w:val="006C76BF"/>
    <w:rsid w:val="006C77B0"/>
    <w:rsid w:val="006D0307"/>
    <w:rsid w:val="006D0921"/>
    <w:rsid w:val="006D0A97"/>
    <w:rsid w:val="006D0C4F"/>
    <w:rsid w:val="006D3589"/>
    <w:rsid w:val="006D4A8F"/>
    <w:rsid w:val="006D4F6D"/>
    <w:rsid w:val="006D56BD"/>
    <w:rsid w:val="006D602C"/>
    <w:rsid w:val="006D6164"/>
    <w:rsid w:val="006D63A9"/>
    <w:rsid w:val="006D676E"/>
    <w:rsid w:val="006D6A92"/>
    <w:rsid w:val="006D77D6"/>
    <w:rsid w:val="006E158B"/>
    <w:rsid w:val="006E15D5"/>
    <w:rsid w:val="006E2D57"/>
    <w:rsid w:val="006E3390"/>
    <w:rsid w:val="006E3E27"/>
    <w:rsid w:val="006E46A7"/>
    <w:rsid w:val="006E47A9"/>
    <w:rsid w:val="006E522B"/>
    <w:rsid w:val="006E53DB"/>
    <w:rsid w:val="006E6393"/>
    <w:rsid w:val="006E69CE"/>
    <w:rsid w:val="006E6D23"/>
    <w:rsid w:val="006E7560"/>
    <w:rsid w:val="006E7A3D"/>
    <w:rsid w:val="006F020D"/>
    <w:rsid w:val="006F120D"/>
    <w:rsid w:val="006F2639"/>
    <w:rsid w:val="006F2B21"/>
    <w:rsid w:val="006F2D36"/>
    <w:rsid w:val="006F2EDF"/>
    <w:rsid w:val="006F3A4C"/>
    <w:rsid w:val="006F49E8"/>
    <w:rsid w:val="006F4D06"/>
    <w:rsid w:val="006F74BE"/>
    <w:rsid w:val="006F7E4A"/>
    <w:rsid w:val="00700124"/>
    <w:rsid w:val="00700812"/>
    <w:rsid w:val="00700E57"/>
    <w:rsid w:val="00701848"/>
    <w:rsid w:val="00701E49"/>
    <w:rsid w:val="007025B8"/>
    <w:rsid w:val="00703437"/>
    <w:rsid w:val="00703B0A"/>
    <w:rsid w:val="0070517D"/>
    <w:rsid w:val="00706597"/>
    <w:rsid w:val="00706BFB"/>
    <w:rsid w:val="00707329"/>
    <w:rsid w:val="0071045B"/>
    <w:rsid w:val="00710A8B"/>
    <w:rsid w:val="00710F15"/>
    <w:rsid w:val="00711EE7"/>
    <w:rsid w:val="00712BF0"/>
    <w:rsid w:val="00713332"/>
    <w:rsid w:val="00714396"/>
    <w:rsid w:val="00714F55"/>
    <w:rsid w:val="007157A7"/>
    <w:rsid w:val="00715B2F"/>
    <w:rsid w:val="00715B88"/>
    <w:rsid w:val="00716520"/>
    <w:rsid w:val="007167E2"/>
    <w:rsid w:val="007169BA"/>
    <w:rsid w:val="007174E1"/>
    <w:rsid w:val="007175F2"/>
    <w:rsid w:val="007176AB"/>
    <w:rsid w:val="00717856"/>
    <w:rsid w:val="00717B0E"/>
    <w:rsid w:val="00717C61"/>
    <w:rsid w:val="00721101"/>
    <w:rsid w:val="00721312"/>
    <w:rsid w:val="007248D0"/>
    <w:rsid w:val="00724A45"/>
    <w:rsid w:val="00725793"/>
    <w:rsid w:val="007260C3"/>
    <w:rsid w:val="00726FF0"/>
    <w:rsid w:val="0072709C"/>
    <w:rsid w:val="007302A0"/>
    <w:rsid w:val="00730976"/>
    <w:rsid w:val="00732444"/>
    <w:rsid w:val="007330EA"/>
    <w:rsid w:val="0073424D"/>
    <w:rsid w:val="007355E7"/>
    <w:rsid w:val="00735C52"/>
    <w:rsid w:val="00736E29"/>
    <w:rsid w:val="007374D3"/>
    <w:rsid w:val="00737B8C"/>
    <w:rsid w:val="007407DF"/>
    <w:rsid w:val="00740846"/>
    <w:rsid w:val="007418B0"/>
    <w:rsid w:val="00742E63"/>
    <w:rsid w:val="00743446"/>
    <w:rsid w:val="0074358A"/>
    <w:rsid w:val="0074387D"/>
    <w:rsid w:val="007456AB"/>
    <w:rsid w:val="00746473"/>
    <w:rsid w:val="007469AA"/>
    <w:rsid w:val="00746EEB"/>
    <w:rsid w:val="007505F6"/>
    <w:rsid w:val="007512EE"/>
    <w:rsid w:val="00751DC4"/>
    <w:rsid w:val="00752964"/>
    <w:rsid w:val="0075381D"/>
    <w:rsid w:val="00753915"/>
    <w:rsid w:val="00754D88"/>
    <w:rsid w:val="00755A2A"/>
    <w:rsid w:val="0075709A"/>
    <w:rsid w:val="00757712"/>
    <w:rsid w:val="00757BDD"/>
    <w:rsid w:val="0076007D"/>
    <w:rsid w:val="007606DE"/>
    <w:rsid w:val="00760AB8"/>
    <w:rsid w:val="007633AB"/>
    <w:rsid w:val="00763608"/>
    <w:rsid w:val="00763702"/>
    <w:rsid w:val="007639D3"/>
    <w:rsid w:val="00763DBC"/>
    <w:rsid w:val="00763FE5"/>
    <w:rsid w:val="00764E71"/>
    <w:rsid w:val="00765929"/>
    <w:rsid w:val="007659A8"/>
    <w:rsid w:val="00765B85"/>
    <w:rsid w:val="007669A1"/>
    <w:rsid w:val="0076729D"/>
    <w:rsid w:val="00767A29"/>
    <w:rsid w:val="00767EA4"/>
    <w:rsid w:val="00771797"/>
    <w:rsid w:val="00772063"/>
    <w:rsid w:val="007721B0"/>
    <w:rsid w:val="00772C24"/>
    <w:rsid w:val="00772D04"/>
    <w:rsid w:val="00773334"/>
    <w:rsid w:val="00773396"/>
    <w:rsid w:val="007733F7"/>
    <w:rsid w:val="00774AD3"/>
    <w:rsid w:val="0077501C"/>
    <w:rsid w:val="00775A0D"/>
    <w:rsid w:val="00775AE2"/>
    <w:rsid w:val="0077776F"/>
    <w:rsid w:val="00777819"/>
    <w:rsid w:val="00777C05"/>
    <w:rsid w:val="00777D83"/>
    <w:rsid w:val="00780509"/>
    <w:rsid w:val="007808A2"/>
    <w:rsid w:val="007808B0"/>
    <w:rsid w:val="00780A0A"/>
    <w:rsid w:val="0078123D"/>
    <w:rsid w:val="007815E1"/>
    <w:rsid w:val="00781C2F"/>
    <w:rsid w:val="00783099"/>
    <w:rsid w:val="007839D2"/>
    <w:rsid w:val="00785C62"/>
    <w:rsid w:val="0078633E"/>
    <w:rsid w:val="007866E1"/>
    <w:rsid w:val="00786A84"/>
    <w:rsid w:val="0078783D"/>
    <w:rsid w:val="00787B84"/>
    <w:rsid w:val="00790187"/>
    <w:rsid w:val="00791212"/>
    <w:rsid w:val="00791338"/>
    <w:rsid w:val="00791DFE"/>
    <w:rsid w:val="00792130"/>
    <w:rsid w:val="007935C9"/>
    <w:rsid w:val="00793CEE"/>
    <w:rsid w:val="00794EA7"/>
    <w:rsid w:val="007958B4"/>
    <w:rsid w:val="007958BC"/>
    <w:rsid w:val="00795ECF"/>
    <w:rsid w:val="00796B2F"/>
    <w:rsid w:val="007972B2"/>
    <w:rsid w:val="00797671"/>
    <w:rsid w:val="00797CEC"/>
    <w:rsid w:val="00797D15"/>
    <w:rsid w:val="007A02E9"/>
    <w:rsid w:val="007A0658"/>
    <w:rsid w:val="007A1220"/>
    <w:rsid w:val="007A1B9A"/>
    <w:rsid w:val="007A1C27"/>
    <w:rsid w:val="007A2DDA"/>
    <w:rsid w:val="007A2FEB"/>
    <w:rsid w:val="007A3B86"/>
    <w:rsid w:val="007A3E6C"/>
    <w:rsid w:val="007A48F2"/>
    <w:rsid w:val="007A5082"/>
    <w:rsid w:val="007A5539"/>
    <w:rsid w:val="007A55E1"/>
    <w:rsid w:val="007A5892"/>
    <w:rsid w:val="007A58AE"/>
    <w:rsid w:val="007A58CE"/>
    <w:rsid w:val="007A5F60"/>
    <w:rsid w:val="007A675A"/>
    <w:rsid w:val="007B1331"/>
    <w:rsid w:val="007B16DB"/>
    <w:rsid w:val="007B2A54"/>
    <w:rsid w:val="007B3496"/>
    <w:rsid w:val="007B4337"/>
    <w:rsid w:val="007B44E0"/>
    <w:rsid w:val="007B49F8"/>
    <w:rsid w:val="007B4A50"/>
    <w:rsid w:val="007B5929"/>
    <w:rsid w:val="007B5B42"/>
    <w:rsid w:val="007B6DD5"/>
    <w:rsid w:val="007B707B"/>
    <w:rsid w:val="007C001F"/>
    <w:rsid w:val="007C0159"/>
    <w:rsid w:val="007C02B7"/>
    <w:rsid w:val="007C1E0C"/>
    <w:rsid w:val="007C201F"/>
    <w:rsid w:val="007C23DA"/>
    <w:rsid w:val="007C2E28"/>
    <w:rsid w:val="007C34BF"/>
    <w:rsid w:val="007C3BF5"/>
    <w:rsid w:val="007C3F87"/>
    <w:rsid w:val="007C475F"/>
    <w:rsid w:val="007C5F47"/>
    <w:rsid w:val="007C6BF1"/>
    <w:rsid w:val="007C6D84"/>
    <w:rsid w:val="007D04CD"/>
    <w:rsid w:val="007D37D5"/>
    <w:rsid w:val="007D39E6"/>
    <w:rsid w:val="007D49E7"/>
    <w:rsid w:val="007D571F"/>
    <w:rsid w:val="007D7714"/>
    <w:rsid w:val="007D797B"/>
    <w:rsid w:val="007D7CB3"/>
    <w:rsid w:val="007D7CFB"/>
    <w:rsid w:val="007E030E"/>
    <w:rsid w:val="007E05C1"/>
    <w:rsid w:val="007E08F8"/>
    <w:rsid w:val="007E108F"/>
    <w:rsid w:val="007E1789"/>
    <w:rsid w:val="007E2D59"/>
    <w:rsid w:val="007E3222"/>
    <w:rsid w:val="007E5CD2"/>
    <w:rsid w:val="007E62C3"/>
    <w:rsid w:val="007E6E0C"/>
    <w:rsid w:val="007E7939"/>
    <w:rsid w:val="007E7C8B"/>
    <w:rsid w:val="007E7DC0"/>
    <w:rsid w:val="007F05CA"/>
    <w:rsid w:val="007F1887"/>
    <w:rsid w:val="007F1B0F"/>
    <w:rsid w:val="007F1B3B"/>
    <w:rsid w:val="007F1C60"/>
    <w:rsid w:val="007F1FF7"/>
    <w:rsid w:val="007F2241"/>
    <w:rsid w:val="007F235D"/>
    <w:rsid w:val="007F25DD"/>
    <w:rsid w:val="007F376F"/>
    <w:rsid w:val="007F42DE"/>
    <w:rsid w:val="007F4E84"/>
    <w:rsid w:val="007F4EBB"/>
    <w:rsid w:val="007F54ED"/>
    <w:rsid w:val="007F57A5"/>
    <w:rsid w:val="007F5811"/>
    <w:rsid w:val="007F6C70"/>
    <w:rsid w:val="007F6DE1"/>
    <w:rsid w:val="007F7887"/>
    <w:rsid w:val="0080034A"/>
    <w:rsid w:val="00800C81"/>
    <w:rsid w:val="008019DF"/>
    <w:rsid w:val="00801E5F"/>
    <w:rsid w:val="00802E0A"/>
    <w:rsid w:val="00804ED6"/>
    <w:rsid w:val="00805507"/>
    <w:rsid w:val="008058EA"/>
    <w:rsid w:val="00805DF8"/>
    <w:rsid w:val="008064FA"/>
    <w:rsid w:val="00806DF8"/>
    <w:rsid w:val="00807A1B"/>
    <w:rsid w:val="00810166"/>
    <w:rsid w:val="00810C9A"/>
    <w:rsid w:val="00810E25"/>
    <w:rsid w:val="00811B3F"/>
    <w:rsid w:val="00812035"/>
    <w:rsid w:val="008126CE"/>
    <w:rsid w:val="00812943"/>
    <w:rsid w:val="00812F62"/>
    <w:rsid w:val="00813492"/>
    <w:rsid w:val="00813542"/>
    <w:rsid w:val="0081393F"/>
    <w:rsid w:val="00813D99"/>
    <w:rsid w:val="008141E4"/>
    <w:rsid w:val="008142E8"/>
    <w:rsid w:val="00815279"/>
    <w:rsid w:val="00815320"/>
    <w:rsid w:val="00816342"/>
    <w:rsid w:val="0081682E"/>
    <w:rsid w:val="00816E8C"/>
    <w:rsid w:val="00817418"/>
    <w:rsid w:val="00817B46"/>
    <w:rsid w:val="00817D3B"/>
    <w:rsid w:val="00820223"/>
    <w:rsid w:val="0082026C"/>
    <w:rsid w:val="00820E65"/>
    <w:rsid w:val="00822E2D"/>
    <w:rsid w:val="00822F2F"/>
    <w:rsid w:val="00825923"/>
    <w:rsid w:val="00825A50"/>
    <w:rsid w:val="0082674A"/>
    <w:rsid w:val="00826A47"/>
    <w:rsid w:val="00827117"/>
    <w:rsid w:val="00832997"/>
    <w:rsid w:val="00832BC2"/>
    <w:rsid w:val="00833BC6"/>
    <w:rsid w:val="00833E71"/>
    <w:rsid w:val="0083489A"/>
    <w:rsid w:val="00834D43"/>
    <w:rsid w:val="0083505D"/>
    <w:rsid w:val="00835BB9"/>
    <w:rsid w:val="00837462"/>
    <w:rsid w:val="008400DB"/>
    <w:rsid w:val="00840956"/>
    <w:rsid w:val="0084120E"/>
    <w:rsid w:val="00841414"/>
    <w:rsid w:val="00842EF6"/>
    <w:rsid w:val="00842FCB"/>
    <w:rsid w:val="00843AF9"/>
    <w:rsid w:val="008440AE"/>
    <w:rsid w:val="0084464C"/>
    <w:rsid w:val="00845615"/>
    <w:rsid w:val="0084620D"/>
    <w:rsid w:val="00846692"/>
    <w:rsid w:val="008468C5"/>
    <w:rsid w:val="008471E7"/>
    <w:rsid w:val="00847CDB"/>
    <w:rsid w:val="00850E42"/>
    <w:rsid w:val="00854EDA"/>
    <w:rsid w:val="008556CC"/>
    <w:rsid w:val="0085623F"/>
    <w:rsid w:val="00856C36"/>
    <w:rsid w:val="00856C78"/>
    <w:rsid w:val="0085707C"/>
    <w:rsid w:val="0085718B"/>
    <w:rsid w:val="008577CA"/>
    <w:rsid w:val="00857B15"/>
    <w:rsid w:val="00857CCD"/>
    <w:rsid w:val="008606BF"/>
    <w:rsid w:val="00861076"/>
    <w:rsid w:val="00862482"/>
    <w:rsid w:val="008628F9"/>
    <w:rsid w:val="008629CC"/>
    <w:rsid w:val="00862DE5"/>
    <w:rsid w:val="00863B22"/>
    <w:rsid w:val="00864A5F"/>
    <w:rsid w:val="00864AF0"/>
    <w:rsid w:val="008659CA"/>
    <w:rsid w:val="00865E65"/>
    <w:rsid w:val="00866707"/>
    <w:rsid w:val="00866822"/>
    <w:rsid w:val="00867451"/>
    <w:rsid w:val="00867AEF"/>
    <w:rsid w:val="00867B9B"/>
    <w:rsid w:val="00867FDE"/>
    <w:rsid w:val="008705A8"/>
    <w:rsid w:val="00871500"/>
    <w:rsid w:val="00873854"/>
    <w:rsid w:val="00873E7C"/>
    <w:rsid w:val="00874312"/>
    <w:rsid w:val="00874460"/>
    <w:rsid w:val="00874634"/>
    <w:rsid w:val="00875727"/>
    <w:rsid w:val="00875FE2"/>
    <w:rsid w:val="00876819"/>
    <w:rsid w:val="008769EA"/>
    <w:rsid w:val="00876D2B"/>
    <w:rsid w:val="00876E65"/>
    <w:rsid w:val="00877242"/>
    <w:rsid w:val="008773DB"/>
    <w:rsid w:val="008809C2"/>
    <w:rsid w:val="00881429"/>
    <w:rsid w:val="00881F8D"/>
    <w:rsid w:val="0088205D"/>
    <w:rsid w:val="008833B2"/>
    <w:rsid w:val="008840C5"/>
    <w:rsid w:val="00884204"/>
    <w:rsid w:val="008845D6"/>
    <w:rsid w:val="00884AA6"/>
    <w:rsid w:val="008853BB"/>
    <w:rsid w:val="008857D7"/>
    <w:rsid w:val="00886137"/>
    <w:rsid w:val="008873CF"/>
    <w:rsid w:val="00891245"/>
    <w:rsid w:val="0089148E"/>
    <w:rsid w:val="00891A68"/>
    <w:rsid w:val="008928C5"/>
    <w:rsid w:val="00892B3B"/>
    <w:rsid w:val="00892D47"/>
    <w:rsid w:val="0089468F"/>
    <w:rsid w:val="00894E01"/>
    <w:rsid w:val="0089559A"/>
    <w:rsid w:val="00895F8A"/>
    <w:rsid w:val="0089635F"/>
    <w:rsid w:val="00896D45"/>
    <w:rsid w:val="00896EBC"/>
    <w:rsid w:val="00897096"/>
    <w:rsid w:val="008979F6"/>
    <w:rsid w:val="008A0738"/>
    <w:rsid w:val="008A10DF"/>
    <w:rsid w:val="008A11AC"/>
    <w:rsid w:val="008A2A09"/>
    <w:rsid w:val="008A41FA"/>
    <w:rsid w:val="008A439A"/>
    <w:rsid w:val="008A4F24"/>
    <w:rsid w:val="008A5AE1"/>
    <w:rsid w:val="008A609B"/>
    <w:rsid w:val="008A630C"/>
    <w:rsid w:val="008A72BB"/>
    <w:rsid w:val="008A7B07"/>
    <w:rsid w:val="008B0290"/>
    <w:rsid w:val="008B033F"/>
    <w:rsid w:val="008B16C4"/>
    <w:rsid w:val="008B3781"/>
    <w:rsid w:val="008B378C"/>
    <w:rsid w:val="008B4FE8"/>
    <w:rsid w:val="008B53D7"/>
    <w:rsid w:val="008B59D6"/>
    <w:rsid w:val="008B5A6C"/>
    <w:rsid w:val="008B6CA8"/>
    <w:rsid w:val="008B709D"/>
    <w:rsid w:val="008B71F5"/>
    <w:rsid w:val="008B7661"/>
    <w:rsid w:val="008C0A6F"/>
    <w:rsid w:val="008C0E17"/>
    <w:rsid w:val="008C22E1"/>
    <w:rsid w:val="008C2E4E"/>
    <w:rsid w:val="008C33BA"/>
    <w:rsid w:val="008C3A92"/>
    <w:rsid w:val="008C51EB"/>
    <w:rsid w:val="008D1C78"/>
    <w:rsid w:val="008D1DFB"/>
    <w:rsid w:val="008D1EA7"/>
    <w:rsid w:val="008D1F7E"/>
    <w:rsid w:val="008D263B"/>
    <w:rsid w:val="008D2D70"/>
    <w:rsid w:val="008D5558"/>
    <w:rsid w:val="008D578A"/>
    <w:rsid w:val="008D5816"/>
    <w:rsid w:val="008D64E4"/>
    <w:rsid w:val="008D68F1"/>
    <w:rsid w:val="008D7368"/>
    <w:rsid w:val="008D766C"/>
    <w:rsid w:val="008D7C82"/>
    <w:rsid w:val="008E04A7"/>
    <w:rsid w:val="008E0657"/>
    <w:rsid w:val="008E0C7C"/>
    <w:rsid w:val="008E12A9"/>
    <w:rsid w:val="008E14B9"/>
    <w:rsid w:val="008E268B"/>
    <w:rsid w:val="008E2C0B"/>
    <w:rsid w:val="008E43D6"/>
    <w:rsid w:val="008E46EB"/>
    <w:rsid w:val="008E4B3E"/>
    <w:rsid w:val="008E4D43"/>
    <w:rsid w:val="008E4DFC"/>
    <w:rsid w:val="008E6B41"/>
    <w:rsid w:val="008E6C1E"/>
    <w:rsid w:val="008E7481"/>
    <w:rsid w:val="008E7519"/>
    <w:rsid w:val="008E7BD6"/>
    <w:rsid w:val="008E7F13"/>
    <w:rsid w:val="008F09BE"/>
    <w:rsid w:val="008F1154"/>
    <w:rsid w:val="008F4209"/>
    <w:rsid w:val="008F4CC7"/>
    <w:rsid w:val="00902627"/>
    <w:rsid w:val="00903BF5"/>
    <w:rsid w:val="0090608F"/>
    <w:rsid w:val="00906145"/>
    <w:rsid w:val="0090646B"/>
    <w:rsid w:val="00907113"/>
    <w:rsid w:val="0091025F"/>
    <w:rsid w:val="00910AED"/>
    <w:rsid w:val="0091102A"/>
    <w:rsid w:val="00913B89"/>
    <w:rsid w:val="00916F12"/>
    <w:rsid w:val="009174D4"/>
    <w:rsid w:val="0091799F"/>
    <w:rsid w:val="00920028"/>
    <w:rsid w:val="00920514"/>
    <w:rsid w:val="009206BC"/>
    <w:rsid w:val="0092306B"/>
    <w:rsid w:val="00923C22"/>
    <w:rsid w:val="00924B1A"/>
    <w:rsid w:val="009258F9"/>
    <w:rsid w:val="00925C93"/>
    <w:rsid w:val="00926A0B"/>
    <w:rsid w:val="00927364"/>
    <w:rsid w:val="00930396"/>
    <w:rsid w:val="00931B91"/>
    <w:rsid w:val="00932BC5"/>
    <w:rsid w:val="00932D56"/>
    <w:rsid w:val="00933A40"/>
    <w:rsid w:val="0093622B"/>
    <w:rsid w:val="00936B46"/>
    <w:rsid w:val="009371F1"/>
    <w:rsid w:val="00937468"/>
    <w:rsid w:val="00937D62"/>
    <w:rsid w:val="009402AC"/>
    <w:rsid w:val="009403B6"/>
    <w:rsid w:val="009408BC"/>
    <w:rsid w:val="009409E0"/>
    <w:rsid w:val="00940F94"/>
    <w:rsid w:val="009413B1"/>
    <w:rsid w:val="00941514"/>
    <w:rsid w:val="0094151C"/>
    <w:rsid w:val="00941A9D"/>
    <w:rsid w:val="00941BAF"/>
    <w:rsid w:val="00945538"/>
    <w:rsid w:val="009458BF"/>
    <w:rsid w:val="00945B36"/>
    <w:rsid w:val="00945DD5"/>
    <w:rsid w:val="00945EAF"/>
    <w:rsid w:val="00947181"/>
    <w:rsid w:val="00947492"/>
    <w:rsid w:val="00947CBE"/>
    <w:rsid w:val="00950A02"/>
    <w:rsid w:val="009520D6"/>
    <w:rsid w:val="00952D1E"/>
    <w:rsid w:val="00952E88"/>
    <w:rsid w:val="009533ED"/>
    <w:rsid w:val="00953719"/>
    <w:rsid w:val="00953E7B"/>
    <w:rsid w:val="0095639E"/>
    <w:rsid w:val="009604A6"/>
    <w:rsid w:val="00960A41"/>
    <w:rsid w:val="00960C51"/>
    <w:rsid w:val="0096129A"/>
    <w:rsid w:val="00961567"/>
    <w:rsid w:val="00962814"/>
    <w:rsid w:val="00962862"/>
    <w:rsid w:val="00962D2B"/>
    <w:rsid w:val="0096351F"/>
    <w:rsid w:val="00964FB2"/>
    <w:rsid w:val="009667FC"/>
    <w:rsid w:val="009668FE"/>
    <w:rsid w:val="00966D09"/>
    <w:rsid w:val="00966FDF"/>
    <w:rsid w:val="0096754A"/>
    <w:rsid w:val="00967D40"/>
    <w:rsid w:val="0097087A"/>
    <w:rsid w:val="00970B80"/>
    <w:rsid w:val="00970D2E"/>
    <w:rsid w:val="00970E71"/>
    <w:rsid w:val="0097283A"/>
    <w:rsid w:val="0097352F"/>
    <w:rsid w:val="009737D3"/>
    <w:rsid w:val="009748C3"/>
    <w:rsid w:val="00974ECB"/>
    <w:rsid w:val="00975848"/>
    <w:rsid w:val="00975A42"/>
    <w:rsid w:val="00975B7F"/>
    <w:rsid w:val="009762F4"/>
    <w:rsid w:val="00976A0B"/>
    <w:rsid w:val="009772BC"/>
    <w:rsid w:val="00977D93"/>
    <w:rsid w:val="00980004"/>
    <w:rsid w:val="00980262"/>
    <w:rsid w:val="009808DF"/>
    <w:rsid w:val="00980956"/>
    <w:rsid w:val="00980F87"/>
    <w:rsid w:val="009816A9"/>
    <w:rsid w:val="009820AC"/>
    <w:rsid w:val="00983321"/>
    <w:rsid w:val="009857C7"/>
    <w:rsid w:val="009859BA"/>
    <w:rsid w:val="00985B1E"/>
    <w:rsid w:val="00985BCD"/>
    <w:rsid w:val="00986623"/>
    <w:rsid w:val="009870A3"/>
    <w:rsid w:val="00987C7B"/>
    <w:rsid w:val="0099090E"/>
    <w:rsid w:val="00992045"/>
    <w:rsid w:val="00992114"/>
    <w:rsid w:val="00992B52"/>
    <w:rsid w:val="00992CF6"/>
    <w:rsid w:val="00993E64"/>
    <w:rsid w:val="0099453F"/>
    <w:rsid w:val="009963E0"/>
    <w:rsid w:val="009A1009"/>
    <w:rsid w:val="009A10F8"/>
    <w:rsid w:val="009A17F7"/>
    <w:rsid w:val="009A2444"/>
    <w:rsid w:val="009A26CD"/>
    <w:rsid w:val="009A2EAE"/>
    <w:rsid w:val="009A3E42"/>
    <w:rsid w:val="009A423F"/>
    <w:rsid w:val="009A5E08"/>
    <w:rsid w:val="009A5FB6"/>
    <w:rsid w:val="009B0197"/>
    <w:rsid w:val="009B117E"/>
    <w:rsid w:val="009B12D6"/>
    <w:rsid w:val="009B16E3"/>
    <w:rsid w:val="009B1C0E"/>
    <w:rsid w:val="009B231D"/>
    <w:rsid w:val="009B2681"/>
    <w:rsid w:val="009B27A0"/>
    <w:rsid w:val="009B2EA0"/>
    <w:rsid w:val="009B3EFD"/>
    <w:rsid w:val="009B413C"/>
    <w:rsid w:val="009B4FD8"/>
    <w:rsid w:val="009B553E"/>
    <w:rsid w:val="009B585D"/>
    <w:rsid w:val="009B6C49"/>
    <w:rsid w:val="009B79CD"/>
    <w:rsid w:val="009B7BF1"/>
    <w:rsid w:val="009B7E00"/>
    <w:rsid w:val="009C2B02"/>
    <w:rsid w:val="009C3D33"/>
    <w:rsid w:val="009C3E96"/>
    <w:rsid w:val="009C4086"/>
    <w:rsid w:val="009C4EFE"/>
    <w:rsid w:val="009C52DA"/>
    <w:rsid w:val="009C6A8B"/>
    <w:rsid w:val="009C7043"/>
    <w:rsid w:val="009C7077"/>
    <w:rsid w:val="009C7B1C"/>
    <w:rsid w:val="009C7D3F"/>
    <w:rsid w:val="009C7DE6"/>
    <w:rsid w:val="009D1170"/>
    <w:rsid w:val="009D1256"/>
    <w:rsid w:val="009D1A06"/>
    <w:rsid w:val="009D1DD4"/>
    <w:rsid w:val="009D4BC6"/>
    <w:rsid w:val="009D5370"/>
    <w:rsid w:val="009D5D1C"/>
    <w:rsid w:val="009D5D98"/>
    <w:rsid w:val="009D627A"/>
    <w:rsid w:val="009D7DED"/>
    <w:rsid w:val="009E047B"/>
    <w:rsid w:val="009E1E91"/>
    <w:rsid w:val="009E2196"/>
    <w:rsid w:val="009E25FE"/>
    <w:rsid w:val="009E28BE"/>
    <w:rsid w:val="009E33BC"/>
    <w:rsid w:val="009E37C1"/>
    <w:rsid w:val="009E38B4"/>
    <w:rsid w:val="009E52EC"/>
    <w:rsid w:val="009E58D9"/>
    <w:rsid w:val="009E6EE7"/>
    <w:rsid w:val="009E732C"/>
    <w:rsid w:val="009E78AB"/>
    <w:rsid w:val="009F0A6F"/>
    <w:rsid w:val="009F0EAE"/>
    <w:rsid w:val="009F1272"/>
    <w:rsid w:val="009F2142"/>
    <w:rsid w:val="009F2361"/>
    <w:rsid w:val="009F29A9"/>
    <w:rsid w:val="009F31EF"/>
    <w:rsid w:val="009F3698"/>
    <w:rsid w:val="009F3F78"/>
    <w:rsid w:val="009F4463"/>
    <w:rsid w:val="009F4825"/>
    <w:rsid w:val="009F49DF"/>
    <w:rsid w:val="009F53F2"/>
    <w:rsid w:val="009F5663"/>
    <w:rsid w:val="009F56D4"/>
    <w:rsid w:val="009F7F4A"/>
    <w:rsid w:val="00A00B1F"/>
    <w:rsid w:val="00A00B32"/>
    <w:rsid w:val="00A00DA9"/>
    <w:rsid w:val="00A01317"/>
    <w:rsid w:val="00A01764"/>
    <w:rsid w:val="00A01B8F"/>
    <w:rsid w:val="00A02264"/>
    <w:rsid w:val="00A025B1"/>
    <w:rsid w:val="00A03765"/>
    <w:rsid w:val="00A03B8D"/>
    <w:rsid w:val="00A03C14"/>
    <w:rsid w:val="00A0519F"/>
    <w:rsid w:val="00A0529E"/>
    <w:rsid w:val="00A066CE"/>
    <w:rsid w:val="00A10889"/>
    <w:rsid w:val="00A10F28"/>
    <w:rsid w:val="00A11F40"/>
    <w:rsid w:val="00A12DD0"/>
    <w:rsid w:val="00A12F6D"/>
    <w:rsid w:val="00A130FD"/>
    <w:rsid w:val="00A13979"/>
    <w:rsid w:val="00A13D7B"/>
    <w:rsid w:val="00A13E0A"/>
    <w:rsid w:val="00A13FB0"/>
    <w:rsid w:val="00A15046"/>
    <w:rsid w:val="00A15673"/>
    <w:rsid w:val="00A16A13"/>
    <w:rsid w:val="00A177F9"/>
    <w:rsid w:val="00A179AE"/>
    <w:rsid w:val="00A17D77"/>
    <w:rsid w:val="00A20084"/>
    <w:rsid w:val="00A22A03"/>
    <w:rsid w:val="00A23107"/>
    <w:rsid w:val="00A239F1"/>
    <w:rsid w:val="00A244ED"/>
    <w:rsid w:val="00A24F0F"/>
    <w:rsid w:val="00A252E5"/>
    <w:rsid w:val="00A256D1"/>
    <w:rsid w:val="00A25E90"/>
    <w:rsid w:val="00A27E36"/>
    <w:rsid w:val="00A30A7A"/>
    <w:rsid w:val="00A31A61"/>
    <w:rsid w:val="00A3265C"/>
    <w:rsid w:val="00A32D05"/>
    <w:rsid w:val="00A32F03"/>
    <w:rsid w:val="00A334BE"/>
    <w:rsid w:val="00A33525"/>
    <w:rsid w:val="00A34DFE"/>
    <w:rsid w:val="00A35852"/>
    <w:rsid w:val="00A35D14"/>
    <w:rsid w:val="00A377E2"/>
    <w:rsid w:val="00A37940"/>
    <w:rsid w:val="00A37C33"/>
    <w:rsid w:val="00A434EC"/>
    <w:rsid w:val="00A43DD1"/>
    <w:rsid w:val="00A43EE7"/>
    <w:rsid w:val="00A43F42"/>
    <w:rsid w:val="00A4404C"/>
    <w:rsid w:val="00A4460E"/>
    <w:rsid w:val="00A456E0"/>
    <w:rsid w:val="00A45FB6"/>
    <w:rsid w:val="00A47375"/>
    <w:rsid w:val="00A50A46"/>
    <w:rsid w:val="00A50FD7"/>
    <w:rsid w:val="00A51242"/>
    <w:rsid w:val="00A523CA"/>
    <w:rsid w:val="00A52596"/>
    <w:rsid w:val="00A5286B"/>
    <w:rsid w:val="00A52D11"/>
    <w:rsid w:val="00A531E6"/>
    <w:rsid w:val="00A5366A"/>
    <w:rsid w:val="00A53AB7"/>
    <w:rsid w:val="00A54F2E"/>
    <w:rsid w:val="00A563A9"/>
    <w:rsid w:val="00A56631"/>
    <w:rsid w:val="00A5746E"/>
    <w:rsid w:val="00A57ABD"/>
    <w:rsid w:val="00A60493"/>
    <w:rsid w:val="00A60535"/>
    <w:rsid w:val="00A60AB0"/>
    <w:rsid w:val="00A60FE3"/>
    <w:rsid w:val="00A6132E"/>
    <w:rsid w:val="00A61605"/>
    <w:rsid w:val="00A61FA0"/>
    <w:rsid w:val="00A6255A"/>
    <w:rsid w:val="00A626CD"/>
    <w:rsid w:val="00A63BBF"/>
    <w:rsid w:val="00A63DD8"/>
    <w:rsid w:val="00A64254"/>
    <w:rsid w:val="00A64AB2"/>
    <w:rsid w:val="00A64FEE"/>
    <w:rsid w:val="00A6538E"/>
    <w:rsid w:val="00A65501"/>
    <w:rsid w:val="00A65DEE"/>
    <w:rsid w:val="00A66440"/>
    <w:rsid w:val="00A668F6"/>
    <w:rsid w:val="00A66CBA"/>
    <w:rsid w:val="00A67A11"/>
    <w:rsid w:val="00A67D3C"/>
    <w:rsid w:val="00A7071E"/>
    <w:rsid w:val="00A7091B"/>
    <w:rsid w:val="00A70AD5"/>
    <w:rsid w:val="00A71B16"/>
    <w:rsid w:val="00A7459F"/>
    <w:rsid w:val="00A75A7E"/>
    <w:rsid w:val="00A75C12"/>
    <w:rsid w:val="00A75D01"/>
    <w:rsid w:val="00A76878"/>
    <w:rsid w:val="00A76BE5"/>
    <w:rsid w:val="00A76CCE"/>
    <w:rsid w:val="00A76CE4"/>
    <w:rsid w:val="00A76E55"/>
    <w:rsid w:val="00A77058"/>
    <w:rsid w:val="00A77BC1"/>
    <w:rsid w:val="00A80109"/>
    <w:rsid w:val="00A8120E"/>
    <w:rsid w:val="00A813CD"/>
    <w:rsid w:val="00A81B91"/>
    <w:rsid w:val="00A81C32"/>
    <w:rsid w:val="00A81D76"/>
    <w:rsid w:val="00A81FA6"/>
    <w:rsid w:val="00A830DD"/>
    <w:rsid w:val="00A83B1C"/>
    <w:rsid w:val="00A8426D"/>
    <w:rsid w:val="00A8486E"/>
    <w:rsid w:val="00A84CF9"/>
    <w:rsid w:val="00A860A9"/>
    <w:rsid w:val="00A863E5"/>
    <w:rsid w:val="00A86D1D"/>
    <w:rsid w:val="00A86F2C"/>
    <w:rsid w:val="00A876E1"/>
    <w:rsid w:val="00A8799E"/>
    <w:rsid w:val="00A9003E"/>
    <w:rsid w:val="00A9008A"/>
    <w:rsid w:val="00A90560"/>
    <w:rsid w:val="00A91160"/>
    <w:rsid w:val="00A92CC5"/>
    <w:rsid w:val="00A92D34"/>
    <w:rsid w:val="00A93CA9"/>
    <w:rsid w:val="00A9417D"/>
    <w:rsid w:val="00A94E5F"/>
    <w:rsid w:val="00A961FF"/>
    <w:rsid w:val="00A9636B"/>
    <w:rsid w:val="00A96851"/>
    <w:rsid w:val="00A97B84"/>
    <w:rsid w:val="00AA058D"/>
    <w:rsid w:val="00AA09AA"/>
    <w:rsid w:val="00AA0C6B"/>
    <w:rsid w:val="00AA29D7"/>
    <w:rsid w:val="00AA3AFA"/>
    <w:rsid w:val="00AA3D48"/>
    <w:rsid w:val="00AA4CC3"/>
    <w:rsid w:val="00AA517C"/>
    <w:rsid w:val="00AA571A"/>
    <w:rsid w:val="00AA6134"/>
    <w:rsid w:val="00AA62DE"/>
    <w:rsid w:val="00AA6542"/>
    <w:rsid w:val="00AA6DD1"/>
    <w:rsid w:val="00AA73E9"/>
    <w:rsid w:val="00AA75F6"/>
    <w:rsid w:val="00AA7C9D"/>
    <w:rsid w:val="00AB0415"/>
    <w:rsid w:val="00AB18B2"/>
    <w:rsid w:val="00AB28CF"/>
    <w:rsid w:val="00AB2E5E"/>
    <w:rsid w:val="00AB338D"/>
    <w:rsid w:val="00AB33CD"/>
    <w:rsid w:val="00AB3669"/>
    <w:rsid w:val="00AB3772"/>
    <w:rsid w:val="00AB3854"/>
    <w:rsid w:val="00AB3A4F"/>
    <w:rsid w:val="00AB4849"/>
    <w:rsid w:val="00AB5727"/>
    <w:rsid w:val="00AB69B1"/>
    <w:rsid w:val="00AB71BE"/>
    <w:rsid w:val="00AB7482"/>
    <w:rsid w:val="00AB7688"/>
    <w:rsid w:val="00AB7C2A"/>
    <w:rsid w:val="00AB7EC8"/>
    <w:rsid w:val="00AC2140"/>
    <w:rsid w:val="00AC434B"/>
    <w:rsid w:val="00AC44E6"/>
    <w:rsid w:val="00AC4669"/>
    <w:rsid w:val="00AC4A55"/>
    <w:rsid w:val="00AC5084"/>
    <w:rsid w:val="00AC57EA"/>
    <w:rsid w:val="00AC589A"/>
    <w:rsid w:val="00AC58DD"/>
    <w:rsid w:val="00AC5B39"/>
    <w:rsid w:val="00AC5BF1"/>
    <w:rsid w:val="00AC7855"/>
    <w:rsid w:val="00AC7F14"/>
    <w:rsid w:val="00AD0177"/>
    <w:rsid w:val="00AD043D"/>
    <w:rsid w:val="00AD0BD8"/>
    <w:rsid w:val="00AD1E53"/>
    <w:rsid w:val="00AD2515"/>
    <w:rsid w:val="00AD3CC8"/>
    <w:rsid w:val="00AD3FCB"/>
    <w:rsid w:val="00AD46E1"/>
    <w:rsid w:val="00AD5D8C"/>
    <w:rsid w:val="00AD6C2A"/>
    <w:rsid w:val="00AD7B2E"/>
    <w:rsid w:val="00AE118E"/>
    <w:rsid w:val="00AE17DF"/>
    <w:rsid w:val="00AE1D86"/>
    <w:rsid w:val="00AE1DDA"/>
    <w:rsid w:val="00AE2094"/>
    <w:rsid w:val="00AE2688"/>
    <w:rsid w:val="00AE2CBF"/>
    <w:rsid w:val="00AE38BA"/>
    <w:rsid w:val="00AE3993"/>
    <w:rsid w:val="00AE3D14"/>
    <w:rsid w:val="00AE5B01"/>
    <w:rsid w:val="00AE724B"/>
    <w:rsid w:val="00AF0B0B"/>
    <w:rsid w:val="00AF0DB0"/>
    <w:rsid w:val="00AF1395"/>
    <w:rsid w:val="00AF14FB"/>
    <w:rsid w:val="00AF16A0"/>
    <w:rsid w:val="00AF1CE6"/>
    <w:rsid w:val="00AF2C0B"/>
    <w:rsid w:val="00AF3304"/>
    <w:rsid w:val="00AF33AC"/>
    <w:rsid w:val="00AF389B"/>
    <w:rsid w:val="00AF38F8"/>
    <w:rsid w:val="00AF42C2"/>
    <w:rsid w:val="00AF4419"/>
    <w:rsid w:val="00AF6259"/>
    <w:rsid w:val="00AF63A7"/>
    <w:rsid w:val="00AF667D"/>
    <w:rsid w:val="00AF740B"/>
    <w:rsid w:val="00AF7420"/>
    <w:rsid w:val="00AF7699"/>
    <w:rsid w:val="00AF7856"/>
    <w:rsid w:val="00AF7F2D"/>
    <w:rsid w:val="00B00244"/>
    <w:rsid w:val="00B00400"/>
    <w:rsid w:val="00B009A1"/>
    <w:rsid w:val="00B00B39"/>
    <w:rsid w:val="00B02191"/>
    <w:rsid w:val="00B022B3"/>
    <w:rsid w:val="00B033EE"/>
    <w:rsid w:val="00B0346E"/>
    <w:rsid w:val="00B04335"/>
    <w:rsid w:val="00B04617"/>
    <w:rsid w:val="00B05193"/>
    <w:rsid w:val="00B05373"/>
    <w:rsid w:val="00B05D23"/>
    <w:rsid w:val="00B066E5"/>
    <w:rsid w:val="00B0747E"/>
    <w:rsid w:val="00B076A9"/>
    <w:rsid w:val="00B11694"/>
    <w:rsid w:val="00B129D9"/>
    <w:rsid w:val="00B12D3A"/>
    <w:rsid w:val="00B12ED9"/>
    <w:rsid w:val="00B130B3"/>
    <w:rsid w:val="00B13540"/>
    <w:rsid w:val="00B1505A"/>
    <w:rsid w:val="00B15AE6"/>
    <w:rsid w:val="00B1612E"/>
    <w:rsid w:val="00B20A51"/>
    <w:rsid w:val="00B20D48"/>
    <w:rsid w:val="00B20DEB"/>
    <w:rsid w:val="00B20E1A"/>
    <w:rsid w:val="00B210EA"/>
    <w:rsid w:val="00B2135C"/>
    <w:rsid w:val="00B23030"/>
    <w:rsid w:val="00B2481D"/>
    <w:rsid w:val="00B24A3D"/>
    <w:rsid w:val="00B268B3"/>
    <w:rsid w:val="00B311A5"/>
    <w:rsid w:val="00B31AEA"/>
    <w:rsid w:val="00B32E75"/>
    <w:rsid w:val="00B3315F"/>
    <w:rsid w:val="00B331CA"/>
    <w:rsid w:val="00B34213"/>
    <w:rsid w:val="00B34A6E"/>
    <w:rsid w:val="00B34D50"/>
    <w:rsid w:val="00B35098"/>
    <w:rsid w:val="00B35157"/>
    <w:rsid w:val="00B351DE"/>
    <w:rsid w:val="00B352C8"/>
    <w:rsid w:val="00B3561C"/>
    <w:rsid w:val="00B35706"/>
    <w:rsid w:val="00B35AB8"/>
    <w:rsid w:val="00B35E27"/>
    <w:rsid w:val="00B37375"/>
    <w:rsid w:val="00B378B5"/>
    <w:rsid w:val="00B37AEE"/>
    <w:rsid w:val="00B4030F"/>
    <w:rsid w:val="00B413BF"/>
    <w:rsid w:val="00B437FB"/>
    <w:rsid w:val="00B447F8"/>
    <w:rsid w:val="00B45613"/>
    <w:rsid w:val="00B457C8"/>
    <w:rsid w:val="00B46628"/>
    <w:rsid w:val="00B46C89"/>
    <w:rsid w:val="00B46D17"/>
    <w:rsid w:val="00B471AF"/>
    <w:rsid w:val="00B50796"/>
    <w:rsid w:val="00B50B65"/>
    <w:rsid w:val="00B51940"/>
    <w:rsid w:val="00B5310E"/>
    <w:rsid w:val="00B53BF1"/>
    <w:rsid w:val="00B54023"/>
    <w:rsid w:val="00B54675"/>
    <w:rsid w:val="00B5484F"/>
    <w:rsid w:val="00B551F6"/>
    <w:rsid w:val="00B55D75"/>
    <w:rsid w:val="00B5677E"/>
    <w:rsid w:val="00B56901"/>
    <w:rsid w:val="00B5721D"/>
    <w:rsid w:val="00B57A09"/>
    <w:rsid w:val="00B57D33"/>
    <w:rsid w:val="00B61152"/>
    <w:rsid w:val="00B617A0"/>
    <w:rsid w:val="00B61D51"/>
    <w:rsid w:val="00B625FF"/>
    <w:rsid w:val="00B63899"/>
    <w:rsid w:val="00B63DF4"/>
    <w:rsid w:val="00B64B82"/>
    <w:rsid w:val="00B65002"/>
    <w:rsid w:val="00B654CB"/>
    <w:rsid w:val="00B659FA"/>
    <w:rsid w:val="00B65FE4"/>
    <w:rsid w:val="00B67C8A"/>
    <w:rsid w:val="00B70089"/>
    <w:rsid w:val="00B71ADA"/>
    <w:rsid w:val="00B71F64"/>
    <w:rsid w:val="00B73371"/>
    <w:rsid w:val="00B73763"/>
    <w:rsid w:val="00B7452C"/>
    <w:rsid w:val="00B74A7D"/>
    <w:rsid w:val="00B74C59"/>
    <w:rsid w:val="00B75428"/>
    <w:rsid w:val="00B75B29"/>
    <w:rsid w:val="00B7660E"/>
    <w:rsid w:val="00B76FC6"/>
    <w:rsid w:val="00B772F8"/>
    <w:rsid w:val="00B8003E"/>
    <w:rsid w:val="00B808E0"/>
    <w:rsid w:val="00B80E21"/>
    <w:rsid w:val="00B81238"/>
    <w:rsid w:val="00B81D13"/>
    <w:rsid w:val="00B81E59"/>
    <w:rsid w:val="00B820AC"/>
    <w:rsid w:val="00B82F9C"/>
    <w:rsid w:val="00B8419E"/>
    <w:rsid w:val="00B846A7"/>
    <w:rsid w:val="00B84F6D"/>
    <w:rsid w:val="00B85639"/>
    <w:rsid w:val="00B85888"/>
    <w:rsid w:val="00B8643A"/>
    <w:rsid w:val="00B868E9"/>
    <w:rsid w:val="00B906A2"/>
    <w:rsid w:val="00B9087F"/>
    <w:rsid w:val="00B91313"/>
    <w:rsid w:val="00B93596"/>
    <w:rsid w:val="00B93C4D"/>
    <w:rsid w:val="00B971EE"/>
    <w:rsid w:val="00B97345"/>
    <w:rsid w:val="00B97F0F"/>
    <w:rsid w:val="00BA1FDC"/>
    <w:rsid w:val="00BA2B85"/>
    <w:rsid w:val="00BA3401"/>
    <w:rsid w:val="00BA41BE"/>
    <w:rsid w:val="00BA4A92"/>
    <w:rsid w:val="00BA4CE5"/>
    <w:rsid w:val="00BA5A1A"/>
    <w:rsid w:val="00BA7FF1"/>
    <w:rsid w:val="00BB0D69"/>
    <w:rsid w:val="00BB1059"/>
    <w:rsid w:val="00BB160D"/>
    <w:rsid w:val="00BB1869"/>
    <w:rsid w:val="00BB1C55"/>
    <w:rsid w:val="00BB2A82"/>
    <w:rsid w:val="00BB30C4"/>
    <w:rsid w:val="00BB3ECA"/>
    <w:rsid w:val="00BB42EA"/>
    <w:rsid w:val="00BB4395"/>
    <w:rsid w:val="00BB43F6"/>
    <w:rsid w:val="00BB50AA"/>
    <w:rsid w:val="00BB5218"/>
    <w:rsid w:val="00BB54D0"/>
    <w:rsid w:val="00BB668A"/>
    <w:rsid w:val="00BB79D3"/>
    <w:rsid w:val="00BB7C36"/>
    <w:rsid w:val="00BC1C46"/>
    <w:rsid w:val="00BC21D7"/>
    <w:rsid w:val="00BC3EB8"/>
    <w:rsid w:val="00BC49F7"/>
    <w:rsid w:val="00BC5E3D"/>
    <w:rsid w:val="00BC63E7"/>
    <w:rsid w:val="00BC6946"/>
    <w:rsid w:val="00BC7249"/>
    <w:rsid w:val="00BD00FD"/>
    <w:rsid w:val="00BD059A"/>
    <w:rsid w:val="00BD06AB"/>
    <w:rsid w:val="00BD0807"/>
    <w:rsid w:val="00BD1D27"/>
    <w:rsid w:val="00BD2969"/>
    <w:rsid w:val="00BD2F84"/>
    <w:rsid w:val="00BD2FC2"/>
    <w:rsid w:val="00BD2FF4"/>
    <w:rsid w:val="00BD325D"/>
    <w:rsid w:val="00BD495D"/>
    <w:rsid w:val="00BD4979"/>
    <w:rsid w:val="00BD4E19"/>
    <w:rsid w:val="00BD4FCC"/>
    <w:rsid w:val="00BD558D"/>
    <w:rsid w:val="00BD673E"/>
    <w:rsid w:val="00BE0316"/>
    <w:rsid w:val="00BE0B1A"/>
    <w:rsid w:val="00BE1882"/>
    <w:rsid w:val="00BE1C12"/>
    <w:rsid w:val="00BE1E69"/>
    <w:rsid w:val="00BE2A91"/>
    <w:rsid w:val="00BE3F80"/>
    <w:rsid w:val="00BE61E4"/>
    <w:rsid w:val="00BE7116"/>
    <w:rsid w:val="00BE79AC"/>
    <w:rsid w:val="00BF047B"/>
    <w:rsid w:val="00BF0838"/>
    <w:rsid w:val="00BF0AA6"/>
    <w:rsid w:val="00BF342D"/>
    <w:rsid w:val="00BF37F8"/>
    <w:rsid w:val="00BF5105"/>
    <w:rsid w:val="00BF51A6"/>
    <w:rsid w:val="00BF53CB"/>
    <w:rsid w:val="00BF58C6"/>
    <w:rsid w:val="00BF590E"/>
    <w:rsid w:val="00BF5AF2"/>
    <w:rsid w:val="00BF7445"/>
    <w:rsid w:val="00BF7CA3"/>
    <w:rsid w:val="00C000E3"/>
    <w:rsid w:val="00C00360"/>
    <w:rsid w:val="00C00657"/>
    <w:rsid w:val="00C0111F"/>
    <w:rsid w:val="00C0143C"/>
    <w:rsid w:val="00C0152A"/>
    <w:rsid w:val="00C016DE"/>
    <w:rsid w:val="00C0249F"/>
    <w:rsid w:val="00C024AB"/>
    <w:rsid w:val="00C02C2B"/>
    <w:rsid w:val="00C0363F"/>
    <w:rsid w:val="00C03DBE"/>
    <w:rsid w:val="00C054F6"/>
    <w:rsid w:val="00C05757"/>
    <w:rsid w:val="00C06A05"/>
    <w:rsid w:val="00C06A0B"/>
    <w:rsid w:val="00C0773F"/>
    <w:rsid w:val="00C07DBB"/>
    <w:rsid w:val="00C07E20"/>
    <w:rsid w:val="00C1008B"/>
    <w:rsid w:val="00C1032E"/>
    <w:rsid w:val="00C11325"/>
    <w:rsid w:val="00C1196A"/>
    <w:rsid w:val="00C11DEA"/>
    <w:rsid w:val="00C12584"/>
    <w:rsid w:val="00C128B1"/>
    <w:rsid w:val="00C12905"/>
    <w:rsid w:val="00C12ACA"/>
    <w:rsid w:val="00C13684"/>
    <w:rsid w:val="00C13A71"/>
    <w:rsid w:val="00C151C3"/>
    <w:rsid w:val="00C153BF"/>
    <w:rsid w:val="00C1577D"/>
    <w:rsid w:val="00C15C7C"/>
    <w:rsid w:val="00C168E6"/>
    <w:rsid w:val="00C16CBD"/>
    <w:rsid w:val="00C16DC3"/>
    <w:rsid w:val="00C16E00"/>
    <w:rsid w:val="00C17214"/>
    <w:rsid w:val="00C20E6F"/>
    <w:rsid w:val="00C21BFF"/>
    <w:rsid w:val="00C22B0B"/>
    <w:rsid w:val="00C239CA"/>
    <w:rsid w:val="00C23D8C"/>
    <w:rsid w:val="00C24186"/>
    <w:rsid w:val="00C24288"/>
    <w:rsid w:val="00C250FE"/>
    <w:rsid w:val="00C2606F"/>
    <w:rsid w:val="00C27C6D"/>
    <w:rsid w:val="00C30466"/>
    <w:rsid w:val="00C30DA3"/>
    <w:rsid w:val="00C314BB"/>
    <w:rsid w:val="00C3208B"/>
    <w:rsid w:val="00C3280C"/>
    <w:rsid w:val="00C346C9"/>
    <w:rsid w:val="00C35463"/>
    <w:rsid w:val="00C35530"/>
    <w:rsid w:val="00C35A67"/>
    <w:rsid w:val="00C35FA4"/>
    <w:rsid w:val="00C3711A"/>
    <w:rsid w:val="00C37DDD"/>
    <w:rsid w:val="00C4269B"/>
    <w:rsid w:val="00C42D50"/>
    <w:rsid w:val="00C44CFE"/>
    <w:rsid w:val="00C44FBA"/>
    <w:rsid w:val="00C44FDB"/>
    <w:rsid w:val="00C45759"/>
    <w:rsid w:val="00C45BC1"/>
    <w:rsid w:val="00C4641B"/>
    <w:rsid w:val="00C465E9"/>
    <w:rsid w:val="00C46B96"/>
    <w:rsid w:val="00C47803"/>
    <w:rsid w:val="00C501F4"/>
    <w:rsid w:val="00C506DD"/>
    <w:rsid w:val="00C50C3A"/>
    <w:rsid w:val="00C52C30"/>
    <w:rsid w:val="00C5434D"/>
    <w:rsid w:val="00C546D5"/>
    <w:rsid w:val="00C54D23"/>
    <w:rsid w:val="00C55C46"/>
    <w:rsid w:val="00C55CC0"/>
    <w:rsid w:val="00C5678C"/>
    <w:rsid w:val="00C56D3A"/>
    <w:rsid w:val="00C56EBA"/>
    <w:rsid w:val="00C57B16"/>
    <w:rsid w:val="00C609C3"/>
    <w:rsid w:val="00C61734"/>
    <w:rsid w:val="00C61993"/>
    <w:rsid w:val="00C61A8B"/>
    <w:rsid w:val="00C6396C"/>
    <w:rsid w:val="00C63A53"/>
    <w:rsid w:val="00C642BC"/>
    <w:rsid w:val="00C64908"/>
    <w:rsid w:val="00C64C62"/>
    <w:rsid w:val="00C65023"/>
    <w:rsid w:val="00C6598D"/>
    <w:rsid w:val="00C65B85"/>
    <w:rsid w:val="00C65FD6"/>
    <w:rsid w:val="00C66789"/>
    <w:rsid w:val="00C66A2E"/>
    <w:rsid w:val="00C66A32"/>
    <w:rsid w:val="00C66BC9"/>
    <w:rsid w:val="00C67A08"/>
    <w:rsid w:val="00C70869"/>
    <w:rsid w:val="00C708C4"/>
    <w:rsid w:val="00C70928"/>
    <w:rsid w:val="00C70BAE"/>
    <w:rsid w:val="00C71D8B"/>
    <w:rsid w:val="00C71F54"/>
    <w:rsid w:val="00C72070"/>
    <w:rsid w:val="00C72541"/>
    <w:rsid w:val="00C72771"/>
    <w:rsid w:val="00C72E8D"/>
    <w:rsid w:val="00C73071"/>
    <w:rsid w:val="00C74A36"/>
    <w:rsid w:val="00C74A63"/>
    <w:rsid w:val="00C7567C"/>
    <w:rsid w:val="00C77226"/>
    <w:rsid w:val="00C77330"/>
    <w:rsid w:val="00C80660"/>
    <w:rsid w:val="00C808CF"/>
    <w:rsid w:val="00C8094A"/>
    <w:rsid w:val="00C80FDE"/>
    <w:rsid w:val="00C831A0"/>
    <w:rsid w:val="00C8338D"/>
    <w:rsid w:val="00C847EF"/>
    <w:rsid w:val="00C84B9E"/>
    <w:rsid w:val="00C84BC0"/>
    <w:rsid w:val="00C85768"/>
    <w:rsid w:val="00C863C5"/>
    <w:rsid w:val="00C86A37"/>
    <w:rsid w:val="00C86F53"/>
    <w:rsid w:val="00C87260"/>
    <w:rsid w:val="00C87985"/>
    <w:rsid w:val="00C90D41"/>
    <w:rsid w:val="00C91E4D"/>
    <w:rsid w:val="00C92A3B"/>
    <w:rsid w:val="00C935A5"/>
    <w:rsid w:val="00C93DCF"/>
    <w:rsid w:val="00C941CD"/>
    <w:rsid w:val="00C9435F"/>
    <w:rsid w:val="00C958D0"/>
    <w:rsid w:val="00C95EFB"/>
    <w:rsid w:val="00C9781A"/>
    <w:rsid w:val="00C97A6F"/>
    <w:rsid w:val="00C97CFE"/>
    <w:rsid w:val="00CA0199"/>
    <w:rsid w:val="00CA16E8"/>
    <w:rsid w:val="00CA2705"/>
    <w:rsid w:val="00CA2DC6"/>
    <w:rsid w:val="00CA3ADD"/>
    <w:rsid w:val="00CA3C6C"/>
    <w:rsid w:val="00CA4976"/>
    <w:rsid w:val="00CA533A"/>
    <w:rsid w:val="00CA6C92"/>
    <w:rsid w:val="00CA6F72"/>
    <w:rsid w:val="00CA7B70"/>
    <w:rsid w:val="00CB0684"/>
    <w:rsid w:val="00CB06B0"/>
    <w:rsid w:val="00CB0735"/>
    <w:rsid w:val="00CB26CA"/>
    <w:rsid w:val="00CB2D5F"/>
    <w:rsid w:val="00CB3059"/>
    <w:rsid w:val="00CB3AB5"/>
    <w:rsid w:val="00CB42E1"/>
    <w:rsid w:val="00CB436A"/>
    <w:rsid w:val="00CB49FD"/>
    <w:rsid w:val="00CB6218"/>
    <w:rsid w:val="00CB6879"/>
    <w:rsid w:val="00CB6C0E"/>
    <w:rsid w:val="00CB77BA"/>
    <w:rsid w:val="00CC1C95"/>
    <w:rsid w:val="00CC1D09"/>
    <w:rsid w:val="00CC2A5E"/>
    <w:rsid w:val="00CC2B08"/>
    <w:rsid w:val="00CC3BFF"/>
    <w:rsid w:val="00CC42C3"/>
    <w:rsid w:val="00CC4655"/>
    <w:rsid w:val="00CC5470"/>
    <w:rsid w:val="00CC6304"/>
    <w:rsid w:val="00CC674F"/>
    <w:rsid w:val="00CC6A0D"/>
    <w:rsid w:val="00CC6F15"/>
    <w:rsid w:val="00CC6FF9"/>
    <w:rsid w:val="00CC72F3"/>
    <w:rsid w:val="00CC73AF"/>
    <w:rsid w:val="00CC7ABF"/>
    <w:rsid w:val="00CD05CC"/>
    <w:rsid w:val="00CD0629"/>
    <w:rsid w:val="00CD2069"/>
    <w:rsid w:val="00CD2402"/>
    <w:rsid w:val="00CD29B7"/>
    <w:rsid w:val="00CD3ED7"/>
    <w:rsid w:val="00CD3F31"/>
    <w:rsid w:val="00CD497C"/>
    <w:rsid w:val="00CD4C0D"/>
    <w:rsid w:val="00CD5135"/>
    <w:rsid w:val="00CD5D99"/>
    <w:rsid w:val="00CD7802"/>
    <w:rsid w:val="00CE08FE"/>
    <w:rsid w:val="00CE09E1"/>
    <w:rsid w:val="00CE0E66"/>
    <w:rsid w:val="00CE19AD"/>
    <w:rsid w:val="00CE2AD0"/>
    <w:rsid w:val="00CE300E"/>
    <w:rsid w:val="00CE40C5"/>
    <w:rsid w:val="00CE40DF"/>
    <w:rsid w:val="00CE4514"/>
    <w:rsid w:val="00CE46B6"/>
    <w:rsid w:val="00CE51C0"/>
    <w:rsid w:val="00CE5E40"/>
    <w:rsid w:val="00CE66F9"/>
    <w:rsid w:val="00CE697B"/>
    <w:rsid w:val="00CE7E66"/>
    <w:rsid w:val="00CE7ED5"/>
    <w:rsid w:val="00CE7FD3"/>
    <w:rsid w:val="00CF154B"/>
    <w:rsid w:val="00CF174B"/>
    <w:rsid w:val="00CF178D"/>
    <w:rsid w:val="00CF200E"/>
    <w:rsid w:val="00CF2903"/>
    <w:rsid w:val="00CF2A93"/>
    <w:rsid w:val="00CF2DF3"/>
    <w:rsid w:val="00CF3F84"/>
    <w:rsid w:val="00CF495A"/>
    <w:rsid w:val="00CF5756"/>
    <w:rsid w:val="00CF5AB3"/>
    <w:rsid w:val="00CF61B4"/>
    <w:rsid w:val="00CF6626"/>
    <w:rsid w:val="00CF6BFE"/>
    <w:rsid w:val="00CF746E"/>
    <w:rsid w:val="00CF78D2"/>
    <w:rsid w:val="00D0264B"/>
    <w:rsid w:val="00D02A0F"/>
    <w:rsid w:val="00D035E8"/>
    <w:rsid w:val="00D04096"/>
    <w:rsid w:val="00D0590E"/>
    <w:rsid w:val="00D07149"/>
    <w:rsid w:val="00D076CE"/>
    <w:rsid w:val="00D108A1"/>
    <w:rsid w:val="00D11477"/>
    <w:rsid w:val="00D115A5"/>
    <w:rsid w:val="00D12659"/>
    <w:rsid w:val="00D13184"/>
    <w:rsid w:val="00D149FD"/>
    <w:rsid w:val="00D14CDD"/>
    <w:rsid w:val="00D161FB"/>
    <w:rsid w:val="00D162EC"/>
    <w:rsid w:val="00D20CA0"/>
    <w:rsid w:val="00D21F40"/>
    <w:rsid w:val="00D222CE"/>
    <w:rsid w:val="00D2280E"/>
    <w:rsid w:val="00D228C6"/>
    <w:rsid w:val="00D228F2"/>
    <w:rsid w:val="00D23772"/>
    <w:rsid w:val="00D23D3F"/>
    <w:rsid w:val="00D23D6E"/>
    <w:rsid w:val="00D24107"/>
    <w:rsid w:val="00D24A03"/>
    <w:rsid w:val="00D24EE5"/>
    <w:rsid w:val="00D26983"/>
    <w:rsid w:val="00D27DB5"/>
    <w:rsid w:val="00D3164F"/>
    <w:rsid w:val="00D31837"/>
    <w:rsid w:val="00D31B13"/>
    <w:rsid w:val="00D3247B"/>
    <w:rsid w:val="00D32794"/>
    <w:rsid w:val="00D32B48"/>
    <w:rsid w:val="00D3320C"/>
    <w:rsid w:val="00D34B7C"/>
    <w:rsid w:val="00D35CE8"/>
    <w:rsid w:val="00D35F18"/>
    <w:rsid w:val="00D360F6"/>
    <w:rsid w:val="00D36FB8"/>
    <w:rsid w:val="00D377A0"/>
    <w:rsid w:val="00D37959"/>
    <w:rsid w:val="00D37F9C"/>
    <w:rsid w:val="00D4027B"/>
    <w:rsid w:val="00D406D5"/>
    <w:rsid w:val="00D42D4A"/>
    <w:rsid w:val="00D4351F"/>
    <w:rsid w:val="00D437CE"/>
    <w:rsid w:val="00D43C29"/>
    <w:rsid w:val="00D4478F"/>
    <w:rsid w:val="00D45254"/>
    <w:rsid w:val="00D4525C"/>
    <w:rsid w:val="00D458B4"/>
    <w:rsid w:val="00D45C19"/>
    <w:rsid w:val="00D461AD"/>
    <w:rsid w:val="00D4653F"/>
    <w:rsid w:val="00D46D71"/>
    <w:rsid w:val="00D502E4"/>
    <w:rsid w:val="00D50C0E"/>
    <w:rsid w:val="00D50C1B"/>
    <w:rsid w:val="00D5119A"/>
    <w:rsid w:val="00D51559"/>
    <w:rsid w:val="00D51608"/>
    <w:rsid w:val="00D51FAA"/>
    <w:rsid w:val="00D5205F"/>
    <w:rsid w:val="00D53153"/>
    <w:rsid w:val="00D5452B"/>
    <w:rsid w:val="00D547B0"/>
    <w:rsid w:val="00D55023"/>
    <w:rsid w:val="00D55217"/>
    <w:rsid w:val="00D55826"/>
    <w:rsid w:val="00D558D3"/>
    <w:rsid w:val="00D5680F"/>
    <w:rsid w:val="00D56967"/>
    <w:rsid w:val="00D570F5"/>
    <w:rsid w:val="00D57744"/>
    <w:rsid w:val="00D601DD"/>
    <w:rsid w:val="00D60A0B"/>
    <w:rsid w:val="00D61042"/>
    <w:rsid w:val="00D61879"/>
    <w:rsid w:val="00D6275F"/>
    <w:rsid w:val="00D62A18"/>
    <w:rsid w:val="00D63714"/>
    <w:rsid w:val="00D63AAB"/>
    <w:rsid w:val="00D6692F"/>
    <w:rsid w:val="00D67E30"/>
    <w:rsid w:val="00D7077E"/>
    <w:rsid w:val="00D7175A"/>
    <w:rsid w:val="00D720DA"/>
    <w:rsid w:val="00D732B4"/>
    <w:rsid w:val="00D73842"/>
    <w:rsid w:val="00D74C90"/>
    <w:rsid w:val="00D74F73"/>
    <w:rsid w:val="00D7591D"/>
    <w:rsid w:val="00D75CC3"/>
    <w:rsid w:val="00D75F04"/>
    <w:rsid w:val="00D77AC0"/>
    <w:rsid w:val="00D77B64"/>
    <w:rsid w:val="00D77D3C"/>
    <w:rsid w:val="00D8033D"/>
    <w:rsid w:val="00D8100A"/>
    <w:rsid w:val="00D814B9"/>
    <w:rsid w:val="00D83059"/>
    <w:rsid w:val="00D836EA"/>
    <w:rsid w:val="00D83AA7"/>
    <w:rsid w:val="00D84AF9"/>
    <w:rsid w:val="00D85024"/>
    <w:rsid w:val="00D85252"/>
    <w:rsid w:val="00D86F29"/>
    <w:rsid w:val="00D87992"/>
    <w:rsid w:val="00D90C64"/>
    <w:rsid w:val="00D90CA1"/>
    <w:rsid w:val="00D90DB2"/>
    <w:rsid w:val="00D91F4F"/>
    <w:rsid w:val="00D9272F"/>
    <w:rsid w:val="00D929DC"/>
    <w:rsid w:val="00D92A14"/>
    <w:rsid w:val="00D92BD1"/>
    <w:rsid w:val="00D94E46"/>
    <w:rsid w:val="00D9588D"/>
    <w:rsid w:val="00D96E33"/>
    <w:rsid w:val="00D97A62"/>
    <w:rsid w:val="00D97A99"/>
    <w:rsid w:val="00DA0172"/>
    <w:rsid w:val="00DA0268"/>
    <w:rsid w:val="00DA1285"/>
    <w:rsid w:val="00DA1854"/>
    <w:rsid w:val="00DA1C94"/>
    <w:rsid w:val="00DA2832"/>
    <w:rsid w:val="00DA299E"/>
    <w:rsid w:val="00DA557E"/>
    <w:rsid w:val="00DA611C"/>
    <w:rsid w:val="00DA637B"/>
    <w:rsid w:val="00DA691C"/>
    <w:rsid w:val="00DA693F"/>
    <w:rsid w:val="00DA6B49"/>
    <w:rsid w:val="00DA7087"/>
    <w:rsid w:val="00DA7F79"/>
    <w:rsid w:val="00DB1570"/>
    <w:rsid w:val="00DB1DDF"/>
    <w:rsid w:val="00DB1F71"/>
    <w:rsid w:val="00DB2A2A"/>
    <w:rsid w:val="00DB467C"/>
    <w:rsid w:val="00DB5311"/>
    <w:rsid w:val="00DB582C"/>
    <w:rsid w:val="00DB5862"/>
    <w:rsid w:val="00DB6158"/>
    <w:rsid w:val="00DB77E2"/>
    <w:rsid w:val="00DB7B4A"/>
    <w:rsid w:val="00DC1C8D"/>
    <w:rsid w:val="00DC2031"/>
    <w:rsid w:val="00DC3FFE"/>
    <w:rsid w:val="00DC54AF"/>
    <w:rsid w:val="00DC7089"/>
    <w:rsid w:val="00DC72C3"/>
    <w:rsid w:val="00DD037F"/>
    <w:rsid w:val="00DD0712"/>
    <w:rsid w:val="00DD1496"/>
    <w:rsid w:val="00DD1952"/>
    <w:rsid w:val="00DD1B74"/>
    <w:rsid w:val="00DD24AD"/>
    <w:rsid w:val="00DD2B16"/>
    <w:rsid w:val="00DD2C57"/>
    <w:rsid w:val="00DD307E"/>
    <w:rsid w:val="00DD394A"/>
    <w:rsid w:val="00DD4538"/>
    <w:rsid w:val="00DD4772"/>
    <w:rsid w:val="00DD47B6"/>
    <w:rsid w:val="00DD5264"/>
    <w:rsid w:val="00DD5354"/>
    <w:rsid w:val="00DD581F"/>
    <w:rsid w:val="00DD6E74"/>
    <w:rsid w:val="00DD7C8E"/>
    <w:rsid w:val="00DE00E2"/>
    <w:rsid w:val="00DE1CC1"/>
    <w:rsid w:val="00DE244C"/>
    <w:rsid w:val="00DE28E3"/>
    <w:rsid w:val="00DE40F8"/>
    <w:rsid w:val="00DE47BD"/>
    <w:rsid w:val="00DE5089"/>
    <w:rsid w:val="00DE523D"/>
    <w:rsid w:val="00DE54AE"/>
    <w:rsid w:val="00DE5727"/>
    <w:rsid w:val="00DE5B68"/>
    <w:rsid w:val="00DE67AB"/>
    <w:rsid w:val="00DE6A64"/>
    <w:rsid w:val="00DE6E5E"/>
    <w:rsid w:val="00DE6E68"/>
    <w:rsid w:val="00DE7E84"/>
    <w:rsid w:val="00DF0526"/>
    <w:rsid w:val="00DF2502"/>
    <w:rsid w:val="00DF27C6"/>
    <w:rsid w:val="00DF2CD6"/>
    <w:rsid w:val="00DF3386"/>
    <w:rsid w:val="00DF356F"/>
    <w:rsid w:val="00DF3E74"/>
    <w:rsid w:val="00DF4C10"/>
    <w:rsid w:val="00DF57EF"/>
    <w:rsid w:val="00DF5C14"/>
    <w:rsid w:val="00DF5C93"/>
    <w:rsid w:val="00DF630D"/>
    <w:rsid w:val="00DF6FEE"/>
    <w:rsid w:val="00DF72C9"/>
    <w:rsid w:val="00DF7AE6"/>
    <w:rsid w:val="00DF7CD2"/>
    <w:rsid w:val="00DF7F6F"/>
    <w:rsid w:val="00E00635"/>
    <w:rsid w:val="00E0079C"/>
    <w:rsid w:val="00E011E8"/>
    <w:rsid w:val="00E026D9"/>
    <w:rsid w:val="00E029C8"/>
    <w:rsid w:val="00E0346D"/>
    <w:rsid w:val="00E0557A"/>
    <w:rsid w:val="00E05EB1"/>
    <w:rsid w:val="00E06675"/>
    <w:rsid w:val="00E06C62"/>
    <w:rsid w:val="00E06E93"/>
    <w:rsid w:val="00E0727F"/>
    <w:rsid w:val="00E07601"/>
    <w:rsid w:val="00E076EF"/>
    <w:rsid w:val="00E07854"/>
    <w:rsid w:val="00E0794C"/>
    <w:rsid w:val="00E07BE0"/>
    <w:rsid w:val="00E11568"/>
    <w:rsid w:val="00E11C17"/>
    <w:rsid w:val="00E11DEE"/>
    <w:rsid w:val="00E120DF"/>
    <w:rsid w:val="00E123D7"/>
    <w:rsid w:val="00E12ADB"/>
    <w:rsid w:val="00E12DDC"/>
    <w:rsid w:val="00E13C61"/>
    <w:rsid w:val="00E14D5F"/>
    <w:rsid w:val="00E15EE4"/>
    <w:rsid w:val="00E1648E"/>
    <w:rsid w:val="00E1776B"/>
    <w:rsid w:val="00E179A2"/>
    <w:rsid w:val="00E20A56"/>
    <w:rsid w:val="00E21323"/>
    <w:rsid w:val="00E21AB1"/>
    <w:rsid w:val="00E22317"/>
    <w:rsid w:val="00E23EA2"/>
    <w:rsid w:val="00E2459F"/>
    <w:rsid w:val="00E24745"/>
    <w:rsid w:val="00E24C22"/>
    <w:rsid w:val="00E25C0E"/>
    <w:rsid w:val="00E25CB7"/>
    <w:rsid w:val="00E265BB"/>
    <w:rsid w:val="00E267DA"/>
    <w:rsid w:val="00E26FA0"/>
    <w:rsid w:val="00E27E76"/>
    <w:rsid w:val="00E27EA0"/>
    <w:rsid w:val="00E30917"/>
    <w:rsid w:val="00E3138E"/>
    <w:rsid w:val="00E32E8F"/>
    <w:rsid w:val="00E32F3A"/>
    <w:rsid w:val="00E35141"/>
    <w:rsid w:val="00E35768"/>
    <w:rsid w:val="00E35976"/>
    <w:rsid w:val="00E36FC3"/>
    <w:rsid w:val="00E372BE"/>
    <w:rsid w:val="00E37875"/>
    <w:rsid w:val="00E40AB7"/>
    <w:rsid w:val="00E4182A"/>
    <w:rsid w:val="00E418E7"/>
    <w:rsid w:val="00E41E92"/>
    <w:rsid w:val="00E42A6B"/>
    <w:rsid w:val="00E435C5"/>
    <w:rsid w:val="00E43A82"/>
    <w:rsid w:val="00E4455E"/>
    <w:rsid w:val="00E445CA"/>
    <w:rsid w:val="00E44FD7"/>
    <w:rsid w:val="00E45E8D"/>
    <w:rsid w:val="00E466D4"/>
    <w:rsid w:val="00E46779"/>
    <w:rsid w:val="00E46A8A"/>
    <w:rsid w:val="00E46D7C"/>
    <w:rsid w:val="00E47D55"/>
    <w:rsid w:val="00E47DE5"/>
    <w:rsid w:val="00E50BBB"/>
    <w:rsid w:val="00E5112A"/>
    <w:rsid w:val="00E512C5"/>
    <w:rsid w:val="00E5136E"/>
    <w:rsid w:val="00E518A3"/>
    <w:rsid w:val="00E519C1"/>
    <w:rsid w:val="00E53588"/>
    <w:rsid w:val="00E54136"/>
    <w:rsid w:val="00E54235"/>
    <w:rsid w:val="00E54A28"/>
    <w:rsid w:val="00E54A89"/>
    <w:rsid w:val="00E54C5B"/>
    <w:rsid w:val="00E5510E"/>
    <w:rsid w:val="00E55419"/>
    <w:rsid w:val="00E5544B"/>
    <w:rsid w:val="00E5572D"/>
    <w:rsid w:val="00E55A1A"/>
    <w:rsid w:val="00E55AE0"/>
    <w:rsid w:val="00E55CA1"/>
    <w:rsid w:val="00E56903"/>
    <w:rsid w:val="00E56D6D"/>
    <w:rsid w:val="00E61D4D"/>
    <w:rsid w:val="00E62895"/>
    <w:rsid w:val="00E628C0"/>
    <w:rsid w:val="00E62941"/>
    <w:rsid w:val="00E62EF6"/>
    <w:rsid w:val="00E65733"/>
    <w:rsid w:val="00E658CE"/>
    <w:rsid w:val="00E65E74"/>
    <w:rsid w:val="00E661BC"/>
    <w:rsid w:val="00E66AB1"/>
    <w:rsid w:val="00E66F97"/>
    <w:rsid w:val="00E67126"/>
    <w:rsid w:val="00E672E3"/>
    <w:rsid w:val="00E714A6"/>
    <w:rsid w:val="00E71BC0"/>
    <w:rsid w:val="00E72075"/>
    <w:rsid w:val="00E7248A"/>
    <w:rsid w:val="00E725A5"/>
    <w:rsid w:val="00E72E98"/>
    <w:rsid w:val="00E74CD2"/>
    <w:rsid w:val="00E76270"/>
    <w:rsid w:val="00E76FFF"/>
    <w:rsid w:val="00E772DF"/>
    <w:rsid w:val="00E808E0"/>
    <w:rsid w:val="00E80B7A"/>
    <w:rsid w:val="00E80D17"/>
    <w:rsid w:val="00E80E66"/>
    <w:rsid w:val="00E80F62"/>
    <w:rsid w:val="00E80FC5"/>
    <w:rsid w:val="00E811FD"/>
    <w:rsid w:val="00E839C3"/>
    <w:rsid w:val="00E83E01"/>
    <w:rsid w:val="00E84B26"/>
    <w:rsid w:val="00E84C7E"/>
    <w:rsid w:val="00E852A7"/>
    <w:rsid w:val="00E86193"/>
    <w:rsid w:val="00E86341"/>
    <w:rsid w:val="00E86EAA"/>
    <w:rsid w:val="00E876E0"/>
    <w:rsid w:val="00E87FEC"/>
    <w:rsid w:val="00E904DC"/>
    <w:rsid w:val="00E90FF4"/>
    <w:rsid w:val="00E91CEB"/>
    <w:rsid w:val="00E92027"/>
    <w:rsid w:val="00E92F43"/>
    <w:rsid w:val="00E93249"/>
    <w:rsid w:val="00E932E3"/>
    <w:rsid w:val="00E937A4"/>
    <w:rsid w:val="00E95287"/>
    <w:rsid w:val="00E95DFA"/>
    <w:rsid w:val="00E95E8F"/>
    <w:rsid w:val="00E960D5"/>
    <w:rsid w:val="00E97148"/>
    <w:rsid w:val="00E97163"/>
    <w:rsid w:val="00E972B3"/>
    <w:rsid w:val="00E972D3"/>
    <w:rsid w:val="00E974A4"/>
    <w:rsid w:val="00E979E1"/>
    <w:rsid w:val="00EA0962"/>
    <w:rsid w:val="00EA0AAE"/>
    <w:rsid w:val="00EA0D56"/>
    <w:rsid w:val="00EA202E"/>
    <w:rsid w:val="00EA2446"/>
    <w:rsid w:val="00EA3271"/>
    <w:rsid w:val="00EA3DE9"/>
    <w:rsid w:val="00EA5758"/>
    <w:rsid w:val="00EA5AA6"/>
    <w:rsid w:val="00EA5AA7"/>
    <w:rsid w:val="00EA5D99"/>
    <w:rsid w:val="00EA647A"/>
    <w:rsid w:val="00EA729A"/>
    <w:rsid w:val="00EA72BC"/>
    <w:rsid w:val="00EA759C"/>
    <w:rsid w:val="00EB015B"/>
    <w:rsid w:val="00EB0616"/>
    <w:rsid w:val="00EB16B7"/>
    <w:rsid w:val="00EB1818"/>
    <w:rsid w:val="00EB1F44"/>
    <w:rsid w:val="00EB2AC6"/>
    <w:rsid w:val="00EB364E"/>
    <w:rsid w:val="00EB39C1"/>
    <w:rsid w:val="00EB3FA5"/>
    <w:rsid w:val="00EB4786"/>
    <w:rsid w:val="00EB4E78"/>
    <w:rsid w:val="00EB512E"/>
    <w:rsid w:val="00EB6460"/>
    <w:rsid w:val="00EB64EF"/>
    <w:rsid w:val="00EB7028"/>
    <w:rsid w:val="00EB7301"/>
    <w:rsid w:val="00EB74FF"/>
    <w:rsid w:val="00EB767D"/>
    <w:rsid w:val="00EC1260"/>
    <w:rsid w:val="00EC1B1B"/>
    <w:rsid w:val="00EC24D8"/>
    <w:rsid w:val="00EC2803"/>
    <w:rsid w:val="00EC2C7C"/>
    <w:rsid w:val="00EC3DB0"/>
    <w:rsid w:val="00EC4903"/>
    <w:rsid w:val="00EC4D69"/>
    <w:rsid w:val="00EC5DBE"/>
    <w:rsid w:val="00EC66BF"/>
    <w:rsid w:val="00EC6E2F"/>
    <w:rsid w:val="00ED0440"/>
    <w:rsid w:val="00ED2AF7"/>
    <w:rsid w:val="00ED2F73"/>
    <w:rsid w:val="00ED3115"/>
    <w:rsid w:val="00ED402A"/>
    <w:rsid w:val="00ED44F6"/>
    <w:rsid w:val="00ED4A66"/>
    <w:rsid w:val="00ED5073"/>
    <w:rsid w:val="00ED55DF"/>
    <w:rsid w:val="00ED5C0A"/>
    <w:rsid w:val="00ED6458"/>
    <w:rsid w:val="00ED6A1C"/>
    <w:rsid w:val="00ED762C"/>
    <w:rsid w:val="00EE18A0"/>
    <w:rsid w:val="00EE1BB5"/>
    <w:rsid w:val="00EE2426"/>
    <w:rsid w:val="00EE42DB"/>
    <w:rsid w:val="00EE4DA6"/>
    <w:rsid w:val="00EE5B05"/>
    <w:rsid w:val="00EE7538"/>
    <w:rsid w:val="00EE7AA8"/>
    <w:rsid w:val="00EF02BC"/>
    <w:rsid w:val="00EF061F"/>
    <w:rsid w:val="00EF1F25"/>
    <w:rsid w:val="00EF1FF4"/>
    <w:rsid w:val="00EF3B61"/>
    <w:rsid w:val="00EF41C1"/>
    <w:rsid w:val="00EF568C"/>
    <w:rsid w:val="00EF5B38"/>
    <w:rsid w:val="00EF61BE"/>
    <w:rsid w:val="00EF6DE3"/>
    <w:rsid w:val="00EF7715"/>
    <w:rsid w:val="00EF7CD3"/>
    <w:rsid w:val="00EF7F0A"/>
    <w:rsid w:val="00EF7FDC"/>
    <w:rsid w:val="00F003D0"/>
    <w:rsid w:val="00F01F89"/>
    <w:rsid w:val="00F02043"/>
    <w:rsid w:val="00F047B5"/>
    <w:rsid w:val="00F0558D"/>
    <w:rsid w:val="00F064EA"/>
    <w:rsid w:val="00F06DA9"/>
    <w:rsid w:val="00F073B8"/>
    <w:rsid w:val="00F074D4"/>
    <w:rsid w:val="00F07529"/>
    <w:rsid w:val="00F07FEA"/>
    <w:rsid w:val="00F1069E"/>
    <w:rsid w:val="00F10811"/>
    <w:rsid w:val="00F10A63"/>
    <w:rsid w:val="00F12A52"/>
    <w:rsid w:val="00F13860"/>
    <w:rsid w:val="00F1417E"/>
    <w:rsid w:val="00F1467F"/>
    <w:rsid w:val="00F14831"/>
    <w:rsid w:val="00F14F5F"/>
    <w:rsid w:val="00F1562F"/>
    <w:rsid w:val="00F164CE"/>
    <w:rsid w:val="00F16EBD"/>
    <w:rsid w:val="00F17657"/>
    <w:rsid w:val="00F2003A"/>
    <w:rsid w:val="00F205B4"/>
    <w:rsid w:val="00F20B40"/>
    <w:rsid w:val="00F20C8B"/>
    <w:rsid w:val="00F20D35"/>
    <w:rsid w:val="00F21029"/>
    <w:rsid w:val="00F212B0"/>
    <w:rsid w:val="00F216E4"/>
    <w:rsid w:val="00F22B69"/>
    <w:rsid w:val="00F23754"/>
    <w:rsid w:val="00F23F67"/>
    <w:rsid w:val="00F25266"/>
    <w:rsid w:val="00F25BFF"/>
    <w:rsid w:val="00F26005"/>
    <w:rsid w:val="00F261A4"/>
    <w:rsid w:val="00F2672F"/>
    <w:rsid w:val="00F26F22"/>
    <w:rsid w:val="00F27FE7"/>
    <w:rsid w:val="00F30AA0"/>
    <w:rsid w:val="00F30C2C"/>
    <w:rsid w:val="00F3122F"/>
    <w:rsid w:val="00F327E7"/>
    <w:rsid w:val="00F34186"/>
    <w:rsid w:val="00F360EC"/>
    <w:rsid w:val="00F3628D"/>
    <w:rsid w:val="00F37CAF"/>
    <w:rsid w:val="00F402F8"/>
    <w:rsid w:val="00F4036A"/>
    <w:rsid w:val="00F41335"/>
    <w:rsid w:val="00F41D48"/>
    <w:rsid w:val="00F41E2D"/>
    <w:rsid w:val="00F42612"/>
    <w:rsid w:val="00F42EEC"/>
    <w:rsid w:val="00F438D0"/>
    <w:rsid w:val="00F47EFC"/>
    <w:rsid w:val="00F508C9"/>
    <w:rsid w:val="00F50D2B"/>
    <w:rsid w:val="00F511E7"/>
    <w:rsid w:val="00F518D8"/>
    <w:rsid w:val="00F53937"/>
    <w:rsid w:val="00F55C68"/>
    <w:rsid w:val="00F5673F"/>
    <w:rsid w:val="00F56ACC"/>
    <w:rsid w:val="00F56E5C"/>
    <w:rsid w:val="00F6012A"/>
    <w:rsid w:val="00F6061C"/>
    <w:rsid w:val="00F6132F"/>
    <w:rsid w:val="00F6135E"/>
    <w:rsid w:val="00F6148A"/>
    <w:rsid w:val="00F62B1E"/>
    <w:rsid w:val="00F62C8E"/>
    <w:rsid w:val="00F64764"/>
    <w:rsid w:val="00F64BA1"/>
    <w:rsid w:val="00F64C11"/>
    <w:rsid w:val="00F6538F"/>
    <w:rsid w:val="00F659DD"/>
    <w:rsid w:val="00F65BEB"/>
    <w:rsid w:val="00F669A0"/>
    <w:rsid w:val="00F6760A"/>
    <w:rsid w:val="00F67632"/>
    <w:rsid w:val="00F70804"/>
    <w:rsid w:val="00F7082C"/>
    <w:rsid w:val="00F70F40"/>
    <w:rsid w:val="00F735DF"/>
    <w:rsid w:val="00F7392E"/>
    <w:rsid w:val="00F73A3D"/>
    <w:rsid w:val="00F73BFB"/>
    <w:rsid w:val="00F745DC"/>
    <w:rsid w:val="00F74AFA"/>
    <w:rsid w:val="00F74E9D"/>
    <w:rsid w:val="00F759F7"/>
    <w:rsid w:val="00F75A9B"/>
    <w:rsid w:val="00F7663C"/>
    <w:rsid w:val="00F76800"/>
    <w:rsid w:val="00F7689E"/>
    <w:rsid w:val="00F76EA8"/>
    <w:rsid w:val="00F77627"/>
    <w:rsid w:val="00F80458"/>
    <w:rsid w:val="00F81005"/>
    <w:rsid w:val="00F81B63"/>
    <w:rsid w:val="00F81BC2"/>
    <w:rsid w:val="00F821FF"/>
    <w:rsid w:val="00F83D3F"/>
    <w:rsid w:val="00F84AAD"/>
    <w:rsid w:val="00F85438"/>
    <w:rsid w:val="00F854C2"/>
    <w:rsid w:val="00F860E2"/>
    <w:rsid w:val="00F90044"/>
    <w:rsid w:val="00F91DC4"/>
    <w:rsid w:val="00F9298F"/>
    <w:rsid w:val="00F95593"/>
    <w:rsid w:val="00F95893"/>
    <w:rsid w:val="00F96E00"/>
    <w:rsid w:val="00F97E12"/>
    <w:rsid w:val="00FA02C6"/>
    <w:rsid w:val="00FA0DF4"/>
    <w:rsid w:val="00FA3548"/>
    <w:rsid w:val="00FA3720"/>
    <w:rsid w:val="00FA38DA"/>
    <w:rsid w:val="00FA3B15"/>
    <w:rsid w:val="00FA48CB"/>
    <w:rsid w:val="00FA549C"/>
    <w:rsid w:val="00FA7183"/>
    <w:rsid w:val="00FA7D42"/>
    <w:rsid w:val="00FB049E"/>
    <w:rsid w:val="00FB0626"/>
    <w:rsid w:val="00FB1445"/>
    <w:rsid w:val="00FB19A6"/>
    <w:rsid w:val="00FB22C4"/>
    <w:rsid w:val="00FB266E"/>
    <w:rsid w:val="00FB26BF"/>
    <w:rsid w:val="00FB26F2"/>
    <w:rsid w:val="00FB39A4"/>
    <w:rsid w:val="00FB4048"/>
    <w:rsid w:val="00FB4791"/>
    <w:rsid w:val="00FB4B7F"/>
    <w:rsid w:val="00FB53E6"/>
    <w:rsid w:val="00FC069C"/>
    <w:rsid w:val="00FC109A"/>
    <w:rsid w:val="00FC241D"/>
    <w:rsid w:val="00FC483D"/>
    <w:rsid w:val="00FC4854"/>
    <w:rsid w:val="00FC55BD"/>
    <w:rsid w:val="00FC5CD3"/>
    <w:rsid w:val="00FC5E04"/>
    <w:rsid w:val="00FC5EEB"/>
    <w:rsid w:val="00FC6712"/>
    <w:rsid w:val="00FC6DC8"/>
    <w:rsid w:val="00FC6FA4"/>
    <w:rsid w:val="00FC70B7"/>
    <w:rsid w:val="00FC75CE"/>
    <w:rsid w:val="00FC7A1F"/>
    <w:rsid w:val="00FC7F37"/>
    <w:rsid w:val="00FD0A70"/>
    <w:rsid w:val="00FD20DA"/>
    <w:rsid w:val="00FD2EE9"/>
    <w:rsid w:val="00FD3171"/>
    <w:rsid w:val="00FD34F1"/>
    <w:rsid w:val="00FD696C"/>
    <w:rsid w:val="00FD7A25"/>
    <w:rsid w:val="00FD7D10"/>
    <w:rsid w:val="00FE0044"/>
    <w:rsid w:val="00FE03F1"/>
    <w:rsid w:val="00FE092C"/>
    <w:rsid w:val="00FE1023"/>
    <w:rsid w:val="00FE1157"/>
    <w:rsid w:val="00FE13A7"/>
    <w:rsid w:val="00FE14F1"/>
    <w:rsid w:val="00FE1889"/>
    <w:rsid w:val="00FE2333"/>
    <w:rsid w:val="00FE31FE"/>
    <w:rsid w:val="00FE383D"/>
    <w:rsid w:val="00FE3AF2"/>
    <w:rsid w:val="00FE4671"/>
    <w:rsid w:val="00FE501D"/>
    <w:rsid w:val="00FE6C73"/>
    <w:rsid w:val="00FE7656"/>
    <w:rsid w:val="00FE7CCD"/>
    <w:rsid w:val="00FF0439"/>
    <w:rsid w:val="00FF07FD"/>
    <w:rsid w:val="00FF09D7"/>
    <w:rsid w:val="00FF26E4"/>
    <w:rsid w:val="00FF417B"/>
    <w:rsid w:val="00FF4545"/>
    <w:rsid w:val="00FF454E"/>
    <w:rsid w:val="00FF4BCA"/>
    <w:rsid w:val="00FF4F7A"/>
    <w:rsid w:val="00FF4F7E"/>
    <w:rsid w:val="00FF50A4"/>
    <w:rsid w:val="00FF57A6"/>
    <w:rsid w:val="00FF58EB"/>
    <w:rsid w:val="00FF7790"/>
    <w:rsid w:val="00FF77FE"/>
    <w:rsid w:val="00FF7854"/>
    <w:rsid w:val="00FF7D38"/>
    <w:rsid w:val="014EB2D8"/>
    <w:rsid w:val="0724D0E8"/>
    <w:rsid w:val="0886E7C3"/>
    <w:rsid w:val="08CE5E91"/>
    <w:rsid w:val="09DE7786"/>
    <w:rsid w:val="0A9AC5B0"/>
    <w:rsid w:val="0DAFF7E9"/>
    <w:rsid w:val="12586F10"/>
    <w:rsid w:val="168C3A9A"/>
    <w:rsid w:val="1959CB8D"/>
    <w:rsid w:val="1A3D95F1"/>
    <w:rsid w:val="1A88F074"/>
    <w:rsid w:val="1B500399"/>
    <w:rsid w:val="1BF99899"/>
    <w:rsid w:val="1DEFDBB0"/>
    <w:rsid w:val="20EAD4E0"/>
    <w:rsid w:val="21835DA4"/>
    <w:rsid w:val="22C2385E"/>
    <w:rsid w:val="24DD960E"/>
    <w:rsid w:val="24FA1F7E"/>
    <w:rsid w:val="25489A0B"/>
    <w:rsid w:val="2B9D261E"/>
    <w:rsid w:val="32A17E2D"/>
    <w:rsid w:val="3551BA5B"/>
    <w:rsid w:val="35E8ADA5"/>
    <w:rsid w:val="387AEC61"/>
    <w:rsid w:val="3A098AC7"/>
    <w:rsid w:val="3C7BE9BA"/>
    <w:rsid w:val="3C8881D8"/>
    <w:rsid w:val="4162376A"/>
    <w:rsid w:val="42D6F172"/>
    <w:rsid w:val="4342BEC5"/>
    <w:rsid w:val="4716FFE7"/>
    <w:rsid w:val="482BCB75"/>
    <w:rsid w:val="485908B3"/>
    <w:rsid w:val="4BEB2F06"/>
    <w:rsid w:val="4CBA13D3"/>
    <w:rsid w:val="51326C9B"/>
    <w:rsid w:val="51C983A7"/>
    <w:rsid w:val="51DFB96A"/>
    <w:rsid w:val="52015168"/>
    <w:rsid w:val="546A184D"/>
    <w:rsid w:val="54DFEC34"/>
    <w:rsid w:val="54E34548"/>
    <w:rsid w:val="54F74D3E"/>
    <w:rsid w:val="55A4E619"/>
    <w:rsid w:val="57D256A6"/>
    <w:rsid w:val="57D59C0D"/>
    <w:rsid w:val="5C65CB10"/>
    <w:rsid w:val="5D388582"/>
    <w:rsid w:val="5F607402"/>
    <w:rsid w:val="67246B2B"/>
    <w:rsid w:val="688961FE"/>
    <w:rsid w:val="6BBD0F3F"/>
    <w:rsid w:val="6E5EF129"/>
    <w:rsid w:val="7026B695"/>
    <w:rsid w:val="70B0A8B4"/>
    <w:rsid w:val="70B1CC10"/>
    <w:rsid w:val="71C0E3D8"/>
    <w:rsid w:val="739CCF71"/>
    <w:rsid w:val="75D3A66E"/>
    <w:rsid w:val="75F67791"/>
    <w:rsid w:val="7A24C6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E8E4E"/>
  <w15:chartTrackingRefBased/>
  <w15:docId w15:val="{77A647F2-6EA1-429C-928F-CE7FAC25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aliases w:val="Council Heading 3"/>
    <w:basedOn w:val="Normal"/>
    <w:next w:val="Normal"/>
    <w:link w:val="Heading4Char"/>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nhideWhenUsed/>
    <w:qFormat/>
    <w:rsid w:val="003E26AE"/>
    <w:pPr>
      <w:spacing w:before="48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nhideWhenUsed/>
    <w:qFormat/>
    <w:rsid w:val="00D7591D"/>
    <w:pPr>
      <w:outlineLvl w:val="5"/>
    </w:pPr>
  </w:style>
  <w:style w:type="paragraph" w:styleId="Heading7">
    <w:name w:val="heading 7"/>
    <w:basedOn w:val="Heading6"/>
    <w:next w:val="Normal"/>
    <w:link w:val="Heading7Char"/>
    <w:unhideWhenUsed/>
    <w:qFormat/>
    <w:rsid w:val="00D7591D"/>
    <w:pPr>
      <w:outlineLvl w:val="6"/>
    </w:pPr>
  </w:style>
  <w:style w:type="paragraph" w:styleId="Heading8">
    <w:name w:val="heading 8"/>
    <w:basedOn w:val="Heading7"/>
    <w:next w:val="Normal"/>
    <w:link w:val="Heading8Char"/>
    <w:unhideWhenUsed/>
    <w:qFormat/>
    <w:rsid w:val="00D7591D"/>
    <w:pPr>
      <w:outlineLvl w:val="7"/>
    </w:pPr>
  </w:style>
  <w:style w:type="paragraph" w:styleId="Heading9">
    <w:name w:val="heading 9"/>
    <w:basedOn w:val="Heading8"/>
    <w:next w:val="Normal"/>
    <w:link w:val="Heading9Char"/>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aliases w:val="Council Heading 3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3E26AE"/>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aliases w:val="Bulleted List,Bullet point,Bullet Point Level1,List Paragraph1,List Paragraph11,Recommendation,1 heading,Body Bullets 1,CV text,Content descriptions,Dot pt,F5 List Paragraph,L,List Bullet 1,List Paragraph Number,List Paragraph111,Numbered"/>
    <w:basedOn w:val="Normal"/>
    <w:link w:val="ListParagraphChar"/>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A00B1F"/>
    <w:pPr>
      <w:tabs>
        <w:tab w:val="left" w:pos="567"/>
        <w:tab w:val="right" w:leader="dot" w:pos="9639"/>
      </w:tabs>
      <w:spacing w:after="100"/>
      <w:ind w:left="567" w:hanging="567"/>
    </w:pPr>
  </w:style>
  <w:style w:type="paragraph" w:styleId="TOC2">
    <w:name w:val="toc 2"/>
    <w:basedOn w:val="Normal"/>
    <w:next w:val="Normal"/>
    <w:autoRedefine/>
    <w:uiPriority w:val="39"/>
    <w:rsid w:val="006B3AE5"/>
    <w:pPr>
      <w:tabs>
        <w:tab w:val="left" w:pos="1134"/>
        <w:tab w:val="right" w:leader="dot" w:pos="9639"/>
      </w:tabs>
      <w:spacing w:after="100"/>
      <w:ind w:left="567"/>
    </w:pPr>
  </w:style>
  <w:style w:type="paragraph" w:styleId="Revision">
    <w:name w:val="Revision"/>
    <w:hidden/>
    <w:uiPriority w:val="99"/>
    <w:semiHidden/>
    <w:rsid w:val="002F25E9"/>
    <w:pPr>
      <w:spacing w:after="0" w:line="240" w:lineRule="auto"/>
    </w:pPr>
    <w:rPr>
      <w:rFonts w:ascii="Arial" w:eastAsiaTheme="minorEastAsia" w:hAnsi="Arial" w:cs="Arial"/>
      <w:sz w:val="24"/>
      <w:lang w:eastAsia="en-AU"/>
    </w:rPr>
  </w:style>
  <w:style w:type="character" w:styleId="UnresolvedMention">
    <w:name w:val="Unresolved Mention"/>
    <w:basedOn w:val="DefaultParagraphFont"/>
    <w:uiPriority w:val="99"/>
    <w:rsid w:val="002F25E9"/>
    <w:rPr>
      <w:color w:val="605E5C"/>
      <w:shd w:val="clear" w:color="auto" w:fill="E1DFDD"/>
    </w:rPr>
  </w:style>
  <w:style w:type="paragraph" w:styleId="BalloonText">
    <w:name w:val="Balloon Text"/>
    <w:basedOn w:val="Normal"/>
    <w:link w:val="BalloonTextChar"/>
    <w:uiPriority w:val="99"/>
    <w:semiHidden/>
    <w:unhideWhenUsed/>
    <w:rsid w:val="00EB16B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6B7"/>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EB16B7"/>
  </w:style>
  <w:style w:type="paragraph" w:styleId="BlockText">
    <w:name w:val="Block Text"/>
    <w:basedOn w:val="Normal"/>
    <w:uiPriority w:val="99"/>
    <w:semiHidden/>
    <w:unhideWhenUsed/>
    <w:rsid w:val="00EB16B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EB16B7"/>
    <w:pPr>
      <w:spacing w:after="120"/>
    </w:pPr>
  </w:style>
  <w:style w:type="character" w:customStyle="1" w:styleId="BodyTextChar">
    <w:name w:val="Body Text Char"/>
    <w:basedOn w:val="DefaultParagraphFont"/>
    <w:link w:val="BodyText"/>
    <w:uiPriority w:val="99"/>
    <w:semiHidden/>
    <w:rsid w:val="00EB16B7"/>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EB16B7"/>
    <w:pPr>
      <w:spacing w:after="120" w:line="480" w:lineRule="auto"/>
    </w:pPr>
  </w:style>
  <w:style w:type="character" w:customStyle="1" w:styleId="BodyText2Char">
    <w:name w:val="Body Text 2 Char"/>
    <w:basedOn w:val="DefaultParagraphFont"/>
    <w:link w:val="BodyText2"/>
    <w:uiPriority w:val="99"/>
    <w:semiHidden/>
    <w:rsid w:val="00EB16B7"/>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EB16B7"/>
    <w:pPr>
      <w:spacing w:after="120"/>
    </w:pPr>
    <w:rPr>
      <w:sz w:val="16"/>
      <w:szCs w:val="16"/>
    </w:rPr>
  </w:style>
  <w:style w:type="character" w:customStyle="1" w:styleId="BodyText3Char">
    <w:name w:val="Body Text 3 Char"/>
    <w:basedOn w:val="DefaultParagraphFont"/>
    <w:link w:val="BodyText3"/>
    <w:uiPriority w:val="99"/>
    <w:semiHidden/>
    <w:rsid w:val="00EB16B7"/>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EB16B7"/>
    <w:pPr>
      <w:spacing w:after="240"/>
      <w:ind w:firstLine="360"/>
    </w:pPr>
  </w:style>
  <w:style w:type="character" w:customStyle="1" w:styleId="BodyTextFirstIndentChar">
    <w:name w:val="Body Text First Indent Char"/>
    <w:basedOn w:val="BodyTextChar"/>
    <w:link w:val="BodyTextFirstIndent"/>
    <w:uiPriority w:val="99"/>
    <w:semiHidden/>
    <w:rsid w:val="00EB16B7"/>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EB16B7"/>
    <w:pPr>
      <w:spacing w:after="120"/>
      <w:ind w:left="283"/>
    </w:pPr>
  </w:style>
  <w:style w:type="character" w:customStyle="1" w:styleId="BodyTextIndentChar">
    <w:name w:val="Body Text Indent Char"/>
    <w:basedOn w:val="DefaultParagraphFont"/>
    <w:link w:val="BodyTextIndent"/>
    <w:uiPriority w:val="99"/>
    <w:semiHidden/>
    <w:rsid w:val="00EB16B7"/>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EB16B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EB16B7"/>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EB16B7"/>
    <w:pPr>
      <w:spacing w:after="120" w:line="480" w:lineRule="auto"/>
      <w:ind w:left="283"/>
    </w:pPr>
  </w:style>
  <w:style w:type="character" w:customStyle="1" w:styleId="BodyTextIndent2Char">
    <w:name w:val="Body Text Indent 2 Char"/>
    <w:basedOn w:val="DefaultParagraphFont"/>
    <w:link w:val="BodyTextIndent2"/>
    <w:uiPriority w:val="99"/>
    <w:semiHidden/>
    <w:rsid w:val="00EB16B7"/>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EB16B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B16B7"/>
    <w:rPr>
      <w:rFonts w:ascii="Arial" w:eastAsiaTheme="minorEastAsia" w:hAnsi="Arial" w:cs="Arial"/>
      <w:sz w:val="16"/>
      <w:szCs w:val="16"/>
      <w:lang w:eastAsia="en-AU"/>
    </w:rPr>
  </w:style>
  <w:style w:type="paragraph" w:styleId="Caption">
    <w:name w:val="caption"/>
    <w:basedOn w:val="Normal"/>
    <w:next w:val="Normal"/>
    <w:uiPriority w:val="35"/>
    <w:unhideWhenUsed/>
    <w:qFormat/>
    <w:rsid w:val="00EB16B7"/>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B16B7"/>
    <w:pPr>
      <w:spacing w:before="0" w:after="0" w:line="240" w:lineRule="auto"/>
      <w:ind w:left="4252"/>
    </w:pPr>
  </w:style>
  <w:style w:type="character" w:customStyle="1" w:styleId="ClosingChar">
    <w:name w:val="Closing Char"/>
    <w:basedOn w:val="DefaultParagraphFont"/>
    <w:link w:val="Closing"/>
    <w:uiPriority w:val="99"/>
    <w:semiHidden/>
    <w:rsid w:val="00EB16B7"/>
    <w:rPr>
      <w:rFonts w:ascii="Arial" w:eastAsiaTheme="minorEastAsia" w:hAnsi="Arial" w:cs="Arial"/>
      <w:sz w:val="24"/>
      <w:lang w:eastAsia="en-AU"/>
    </w:rPr>
  </w:style>
  <w:style w:type="paragraph" w:styleId="CommentText">
    <w:name w:val="annotation text"/>
    <w:basedOn w:val="Normal"/>
    <w:link w:val="CommentTextChar"/>
    <w:uiPriority w:val="99"/>
    <w:unhideWhenUsed/>
    <w:rsid w:val="00EB16B7"/>
    <w:pPr>
      <w:spacing w:line="240" w:lineRule="auto"/>
    </w:pPr>
    <w:rPr>
      <w:sz w:val="20"/>
      <w:szCs w:val="20"/>
    </w:rPr>
  </w:style>
  <w:style w:type="character" w:customStyle="1" w:styleId="CommentTextChar">
    <w:name w:val="Comment Text Char"/>
    <w:basedOn w:val="DefaultParagraphFont"/>
    <w:link w:val="CommentText"/>
    <w:uiPriority w:val="99"/>
    <w:rsid w:val="00EB16B7"/>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EB16B7"/>
    <w:rPr>
      <w:b/>
      <w:bCs/>
    </w:rPr>
  </w:style>
  <w:style w:type="character" w:customStyle="1" w:styleId="CommentSubjectChar">
    <w:name w:val="Comment Subject Char"/>
    <w:basedOn w:val="CommentTextChar"/>
    <w:link w:val="CommentSubject"/>
    <w:uiPriority w:val="99"/>
    <w:semiHidden/>
    <w:rsid w:val="00EB16B7"/>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EB16B7"/>
  </w:style>
  <w:style w:type="character" w:customStyle="1" w:styleId="DateChar">
    <w:name w:val="Date Char"/>
    <w:basedOn w:val="DefaultParagraphFont"/>
    <w:link w:val="Date"/>
    <w:uiPriority w:val="99"/>
    <w:semiHidden/>
    <w:rsid w:val="00EB16B7"/>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EB16B7"/>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B16B7"/>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EB16B7"/>
    <w:pPr>
      <w:spacing w:before="0" w:after="0" w:line="240" w:lineRule="auto"/>
    </w:pPr>
  </w:style>
  <w:style w:type="character" w:customStyle="1" w:styleId="E-mailSignatureChar">
    <w:name w:val="E-mail Signature Char"/>
    <w:basedOn w:val="DefaultParagraphFont"/>
    <w:link w:val="E-mailSignature"/>
    <w:uiPriority w:val="99"/>
    <w:semiHidden/>
    <w:rsid w:val="00EB16B7"/>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EB16B7"/>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B16B7"/>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EB16B7"/>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B16B7"/>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B16B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B16B7"/>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EB16B7"/>
    <w:pPr>
      <w:spacing w:before="0" w:after="0" w:line="240" w:lineRule="auto"/>
    </w:pPr>
    <w:rPr>
      <w:i/>
      <w:iCs/>
    </w:rPr>
  </w:style>
  <w:style w:type="character" w:customStyle="1" w:styleId="HTMLAddressChar">
    <w:name w:val="HTML Address Char"/>
    <w:basedOn w:val="DefaultParagraphFont"/>
    <w:link w:val="HTMLAddress"/>
    <w:uiPriority w:val="99"/>
    <w:semiHidden/>
    <w:rsid w:val="00EB16B7"/>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EB16B7"/>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B16B7"/>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EB16B7"/>
    <w:pPr>
      <w:spacing w:before="0" w:after="0" w:line="240" w:lineRule="auto"/>
      <w:ind w:left="240" w:hanging="240"/>
    </w:pPr>
  </w:style>
  <w:style w:type="paragraph" w:styleId="Index2">
    <w:name w:val="index 2"/>
    <w:basedOn w:val="Normal"/>
    <w:next w:val="Normal"/>
    <w:autoRedefine/>
    <w:uiPriority w:val="99"/>
    <w:semiHidden/>
    <w:unhideWhenUsed/>
    <w:rsid w:val="00EB16B7"/>
    <w:pPr>
      <w:spacing w:before="0" w:after="0" w:line="240" w:lineRule="auto"/>
      <w:ind w:left="480" w:hanging="240"/>
    </w:pPr>
  </w:style>
  <w:style w:type="paragraph" w:styleId="Index3">
    <w:name w:val="index 3"/>
    <w:basedOn w:val="Normal"/>
    <w:next w:val="Normal"/>
    <w:autoRedefine/>
    <w:uiPriority w:val="99"/>
    <w:semiHidden/>
    <w:unhideWhenUsed/>
    <w:rsid w:val="00EB16B7"/>
    <w:pPr>
      <w:spacing w:before="0" w:after="0" w:line="240" w:lineRule="auto"/>
      <w:ind w:left="720" w:hanging="240"/>
    </w:pPr>
  </w:style>
  <w:style w:type="paragraph" w:styleId="Index4">
    <w:name w:val="index 4"/>
    <w:basedOn w:val="Normal"/>
    <w:next w:val="Normal"/>
    <w:autoRedefine/>
    <w:uiPriority w:val="99"/>
    <w:semiHidden/>
    <w:unhideWhenUsed/>
    <w:rsid w:val="00EB16B7"/>
    <w:pPr>
      <w:spacing w:before="0" w:after="0" w:line="240" w:lineRule="auto"/>
      <w:ind w:left="960" w:hanging="240"/>
    </w:pPr>
  </w:style>
  <w:style w:type="paragraph" w:styleId="Index5">
    <w:name w:val="index 5"/>
    <w:basedOn w:val="Normal"/>
    <w:next w:val="Normal"/>
    <w:autoRedefine/>
    <w:uiPriority w:val="99"/>
    <w:semiHidden/>
    <w:unhideWhenUsed/>
    <w:rsid w:val="00EB16B7"/>
    <w:pPr>
      <w:spacing w:before="0" w:after="0" w:line="240" w:lineRule="auto"/>
      <w:ind w:left="1200" w:hanging="240"/>
    </w:pPr>
  </w:style>
  <w:style w:type="paragraph" w:styleId="Index6">
    <w:name w:val="index 6"/>
    <w:basedOn w:val="Normal"/>
    <w:next w:val="Normal"/>
    <w:autoRedefine/>
    <w:uiPriority w:val="99"/>
    <w:semiHidden/>
    <w:unhideWhenUsed/>
    <w:rsid w:val="00EB16B7"/>
    <w:pPr>
      <w:spacing w:before="0" w:after="0" w:line="240" w:lineRule="auto"/>
      <w:ind w:left="1440" w:hanging="240"/>
    </w:pPr>
  </w:style>
  <w:style w:type="paragraph" w:styleId="Index7">
    <w:name w:val="index 7"/>
    <w:basedOn w:val="Normal"/>
    <w:next w:val="Normal"/>
    <w:autoRedefine/>
    <w:uiPriority w:val="99"/>
    <w:semiHidden/>
    <w:unhideWhenUsed/>
    <w:rsid w:val="00EB16B7"/>
    <w:pPr>
      <w:spacing w:before="0" w:after="0" w:line="240" w:lineRule="auto"/>
      <w:ind w:left="1680" w:hanging="240"/>
    </w:pPr>
  </w:style>
  <w:style w:type="paragraph" w:styleId="Index8">
    <w:name w:val="index 8"/>
    <w:basedOn w:val="Normal"/>
    <w:next w:val="Normal"/>
    <w:autoRedefine/>
    <w:uiPriority w:val="99"/>
    <w:semiHidden/>
    <w:unhideWhenUsed/>
    <w:rsid w:val="00EB16B7"/>
    <w:pPr>
      <w:spacing w:before="0" w:after="0" w:line="240" w:lineRule="auto"/>
      <w:ind w:left="1920" w:hanging="240"/>
    </w:pPr>
  </w:style>
  <w:style w:type="paragraph" w:styleId="Index9">
    <w:name w:val="index 9"/>
    <w:basedOn w:val="Normal"/>
    <w:next w:val="Normal"/>
    <w:autoRedefine/>
    <w:uiPriority w:val="99"/>
    <w:semiHidden/>
    <w:unhideWhenUsed/>
    <w:rsid w:val="00EB16B7"/>
    <w:pPr>
      <w:spacing w:before="0" w:after="0" w:line="240" w:lineRule="auto"/>
      <w:ind w:left="2160" w:hanging="240"/>
    </w:pPr>
  </w:style>
  <w:style w:type="paragraph" w:styleId="IndexHeading">
    <w:name w:val="index heading"/>
    <w:basedOn w:val="Normal"/>
    <w:next w:val="Index1"/>
    <w:uiPriority w:val="99"/>
    <w:semiHidden/>
    <w:unhideWhenUsed/>
    <w:rsid w:val="00EB16B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16B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B16B7"/>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EB16B7"/>
    <w:pPr>
      <w:ind w:left="566" w:hanging="283"/>
      <w:contextualSpacing/>
    </w:pPr>
  </w:style>
  <w:style w:type="paragraph" w:styleId="List3">
    <w:name w:val="List 3"/>
    <w:basedOn w:val="Normal"/>
    <w:uiPriority w:val="99"/>
    <w:semiHidden/>
    <w:unhideWhenUsed/>
    <w:rsid w:val="00EB16B7"/>
    <w:pPr>
      <w:ind w:left="849" w:hanging="283"/>
      <w:contextualSpacing/>
    </w:pPr>
  </w:style>
  <w:style w:type="paragraph" w:styleId="List4">
    <w:name w:val="List 4"/>
    <w:basedOn w:val="Normal"/>
    <w:uiPriority w:val="99"/>
    <w:semiHidden/>
    <w:unhideWhenUsed/>
    <w:rsid w:val="00EB16B7"/>
    <w:pPr>
      <w:ind w:left="1132" w:hanging="283"/>
      <w:contextualSpacing/>
    </w:pPr>
  </w:style>
  <w:style w:type="paragraph" w:styleId="List5">
    <w:name w:val="List 5"/>
    <w:basedOn w:val="Normal"/>
    <w:uiPriority w:val="99"/>
    <w:semiHidden/>
    <w:unhideWhenUsed/>
    <w:rsid w:val="00EB16B7"/>
    <w:pPr>
      <w:ind w:left="1415" w:hanging="283"/>
      <w:contextualSpacing/>
    </w:pPr>
  </w:style>
  <w:style w:type="paragraph" w:styleId="ListBullet">
    <w:name w:val="List Bullet"/>
    <w:basedOn w:val="Normal"/>
    <w:uiPriority w:val="99"/>
    <w:unhideWhenUsed/>
    <w:rsid w:val="00EB16B7"/>
    <w:pPr>
      <w:numPr>
        <w:numId w:val="2"/>
      </w:numPr>
      <w:contextualSpacing/>
    </w:pPr>
  </w:style>
  <w:style w:type="paragraph" w:styleId="ListBullet2">
    <w:name w:val="List Bullet 2"/>
    <w:basedOn w:val="Normal"/>
    <w:uiPriority w:val="99"/>
    <w:unhideWhenUsed/>
    <w:rsid w:val="00EB16B7"/>
    <w:pPr>
      <w:numPr>
        <w:numId w:val="3"/>
      </w:numPr>
      <w:contextualSpacing/>
    </w:pPr>
  </w:style>
  <w:style w:type="paragraph" w:styleId="ListBullet3">
    <w:name w:val="List Bullet 3"/>
    <w:basedOn w:val="Normal"/>
    <w:uiPriority w:val="99"/>
    <w:unhideWhenUsed/>
    <w:rsid w:val="00EB16B7"/>
    <w:pPr>
      <w:numPr>
        <w:numId w:val="4"/>
      </w:numPr>
      <w:contextualSpacing/>
    </w:pPr>
  </w:style>
  <w:style w:type="paragraph" w:styleId="ListBullet4">
    <w:name w:val="List Bullet 4"/>
    <w:basedOn w:val="Normal"/>
    <w:uiPriority w:val="99"/>
    <w:unhideWhenUsed/>
    <w:rsid w:val="00EB16B7"/>
    <w:pPr>
      <w:numPr>
        <w:numId w:val="5"/>
      </w:numPr>
      <w:contextualSpacing/>
    </w:pPr>
  </w:style>
  <w:style w:type="paragraph" w:styleId="ListBullet5">
    <w:name w:val="List Bullet 5"/>
    <w:basedOn w:val="Normal"/>
    <w:uiPriority w:val="99"/>
    <w:semiHidden/>
    <w:unhideWhenUsed/>
    <w:rsid w:val="00EB16B7"/>
    <w:pPr>
      <w:numPr>
        <w:numId w:val="6"/>
      </w:numPr>
      <w:contextualSpacing/>
    </w:pPr>
  </w:style>
  <w:style w:type="paragraph" w:styleId="ListContinue">
    <w:name w:val="List Continue"/>
    <w:basedOn w:val="Normal"/>
    <w:uiPriority w:val="99"/>
    <w:semiHidden/>
    <w:unhideWhenUsed/>
    <w:rsid w:val="00EB16B7"/>
    <w:pPr>
      <w:spacing w:after="120"/>
      <w:ind w:left="283"/>
      <w:contextualSpacing/>
    </w:pPr>
  </w:style>
  <w:style w:type="paragraph" w:styleId="ListContinue2">
    <w:name w:val="List Continue 2"/>
    <w:basedOn w:val="Normal"/>
    <w:uiPriority w:val="99"/>
    <w:semiHidden/>
    <w:unhideWhenUsed/>
    <w:rsid w:val="00EB16B7"/>
    <w:pPr>
      <w:spacing w:after="120"/>
      <w:ind w:left="566"/>
      <w:contextualSpacing/>
    </w:pPr>
  </w:style>
  <w:style w:type="paragraph" w:styleId="ListContinue3">
    <w:name w:val="List Continue 3"/>
    <w:basedOn w:val="Normal"/>
    <w:uiPriority w:val="99"/>
    <w:semiHidden/>
    <w:unhideWhenUsed/>
    <w:rsid w:val="00EB16B7"/>
    <w:pPr>
      <w:spacing w:after="120"/>
      <w:ind w:left="849"/>
      <w:contextualSpacing/>
    </w:pPr>
  </w:style>
  <w:style w:type="paragraph" w:styleId="ListContinue4">
    <w:name w:val="List Continue 4"/>
    <w:basedOn w:val="Normal"/>
    <w:uiPriority w:val="99"/>
    <w:semiHidden/>
    <w:unhideWhenUsed/>
    <w:rsid w:val="00EB16B7"/>
    <w:pPr>
      <w:spacing w:after="120"/>
      <w:ind w:left="1132"/>
      <w:contextualSpacing/>
    </w:pPr>
  </w:style>
  <w:style w:type="paragraph" w:styleId="ListContinue5">
    <w:name w:val="List Continue 5"/>
    <w:basedOn w:val="Normal"/>
    <w:uiPriority w:val="99"/>
    <w:semiHidden/>
    <w:unhideWhenUsed/>
    <w:rsid w:val="00EB16B7"/>
    <w:pPr>
      <w:spacing w:after="120"/>
      <w:ind w:left="1415"/>
      <w:contextualSpacing/>
    </w:pPr>
  </w:style>
  <w:style w:type="paragraph" w:styleId="MacroText">
    <w:name w:val="macro"/>
    <w:link w:val="MacroTextChar"/>
    <w:uiPriority w:val="99"/>
    <w:semiHidden/>
    <w:unhideWhenUsed/>
    <w:rsid w:val="00EB16B7"/>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EB16B7"/>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EB16B7"/>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B16B7"/>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unhideWhenUsed/>
    <w:rsid w:val="00EB16B7"/>
    <w:rPr>
      <w:rFonts w:ascii="Times New Roman" w:hAnsi="Times New Roman" w:cs="Times New Roman"/>
      <w:szCs w:val="24"/>
    </w:rPr>
  </w:style>
  <w:style w:type="paragraph" w:styleId="NormalIndent">
    <w:name w:val="Normal Indent"/>
    <w:basedOn w:val="Normal"/>
    <w:uiPriority w:val="99"/>
    <w:semiHidden/>
    <w:unhideWhenUsed/>
    <w:rsid w:val="00EB16B7"/>
    <w:pPr>
      <w:ind w:left="720"/>
    </w:pPr>
  </w:style>
  <w:style w:type="paragraph" w:styleId="NoteHeading">
    <w:name w:val="Note Heading"/>
    <w:basedOn w:val="Normal"/>
    <w:next w:val="Normal"/>
    <w:link w:val="NoteHeadingChar"/>
    <w:uiPriority w:val="99"/>
    <w:semiHidden/>
    <w:unhideWhenUsed/>
    <w:rsid w:val="00EB16B7"/>
    <w:pPr>
      <w:spacing w:before="0" w:after="0" w:line="240" w:lineRule="auto"/>
    </w:pPr>
  </w:style>
  <w:style w:type="character" w:customStyle="1" w:styleId="NoteHeadingChar">
    <w:name w:val="Note Heading Char"/>
    <w:basedOn w:val="DefaultParagraphFont"/>
    <w:link w:val="NoteHeading"/>
    <w:uiPriority w:val="99"/>
    <w:semiHidden/>
    <w:rsid w:val="00EB16B7"/>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EB16B7"/>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B16B7"/>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EB16B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16B7"/>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EB16B7"/>
  </w:style>
  <w:style w:type="character" w:customStyle="1" w:styleId="SalutationChar">
    <w:name w:val="Salutation Char"/>
    <w:basedOn w:val="DefaultParagraphFont"/>
    <w:link w:val="Salutation"/>
    <w:uiPriority w:val="99"/>
    <w:semiHidden/>
    <w:rsid w:val="00EB16B7"/>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EB16B7"/>
    <w:pPr>
      <w:spacing w:before="0" w:after="0" w:line="240" w:lineRule="auto"/>
      <w:ind w:left="4252"/>
    </w:pPr>
  </w:style>
  <w:style w:type="character" w:customStyle="1" w:styleId="SignatureChar">
    <w:name w:val="Signature Char"/>
    <w:basedOn w:val="DefaultParagraphFont"/>
    <w:link w:val="Signature"/>
    <w:uiPriority w:val="99"/>
    <w:semiHidden/>
    <w:rsid w:val="00EB16B7"/>
    <w:rPr>
      <w:rFonts w:ascii="Arial" w:eastAsiaTheme="minorEastAsia" w:hAnsi="Arial" w:cs="Arial"/>
      <w:sz w:val="24"/>
      <w:lang w:eastAsia="en-AU"/>
    </w:rPr>
  </w:style>
  <w:style w:type="paragraph" w:styleId="Subtitle">
    <w:name w:val="Subtitle"/>
    <w:basedOn w:val="Normal"/>
    <w:next w:val="Normal"/>
    <w:link w:val="SubtitleChar"/>
    <w:uiPriority w:val="11"/>
    <w:qFormat/>
    <w:rsid w:val="00EB16B7"/>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EB16B7"/>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EB16B7"/>
    <w:pPr>
      <w:spacing w:after="0"/>
      <w:ind w:left="240" w:hanging="240"/>
    </w:pPr>
  </w:style>
  <w:style w:type="paragraph" w:styleId="TableofFigures">
    <w:name w:val="table of figures"/>
    <w:basedOn w:val="Normal"/>
    <w:next w:val="Normal"/>
    <w:uiPriority w:val="99"/>
    <w:semiHidden/>
    <w:unhideWhenUsed/>
    <w:rsid w:val="00EB16B7"/>
    <w:pPr>
      <w:spacing w:after="0"/>
    </w:pPr>
  </w:style>
  <w:style w:type="paragraph" w:styleId="TOAHeading">
    <w:name w:val="toa heading"/>
    <w:basedOn w:val="Normal"/>
    <w:next w:val="Normal"/>
    <w:uiPriority w:val="99"/>
    <w:semiHidden/>
    <w:unhideWhenUsed/>
    <w:rsid w:val="00EB16B7"/>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EB16B7"/>
    <w:pPr>
      <w:spacing w:after="100"/>
      <w:ind w:left="480"/>
    </w:pPr>
  </w:style>
  <w:style w:type="paragraph" w:styleId="TOC4">
    <w:name w:val="toc 4"/>
    <w:basedOn w:val="Normal"/>
    <w:next w:val="Normal"/>
    <w:autoRedefine/>
    <w:uiPriority w:val="39"/>
    <w:semiHidden/>
    <w:unhideWhenUsed/>
    <w:rsid w:val="00EB16B7"/>
    <w:pPr>
      <w:spacing w:after="100"/>
      <w:ind w:left="720"/>
    </w:pPr>
  </w:style>
  <w:style w:type="paragraph" w:styleId="TOC5">
    <w:name w:val="toc 5"/>
    <w:basedOn w:val="Normal"/>
    <w:next w:val="Normal"/>
    <w:autoRedefine/>
    <w:uiPriority w:val="39"/>
    <w:semiHidden/>
    <w:unhideWhenUsed/>
    <w:rsid w:val="00EB16B7"/>
    <w:pPr>
      <w:spacing w:after="100"/>
      <w:ind w:left="960"/>
    </w:pPr>
  </w:style>
  <w:style w:type="paragraph" w:styleId="TOC6">
    <w:name w:val="toc 6"/>
    <w:basedOn w:val="Normal"/>
    <w:next w:val="Normal"/>
    <w:autoRedefine/>
    <w:uiPriority w:val="39"/>
    <w:semiHidden/>
    <w:unhideWhenUsed/>
    <w:rsid w:val="00EB16B7"/>
    <w:pPr>
      <w:spacing w:after="100"/>
      <w:ind w:left="1200"/>
    </w:pPr>
  </w:style>
  <w:style w:type="paragraph" w:styleId="TOC7">
    <w:name w:val="toc 7"/>
    <w:basedOn w:val="Normal"/>
    <w:next w:val="Normal"/>
    <w:autoRedefine/>
    <w:uiPriority w:val="39"/>
    <w:semiHidden/>
    <w:unhideWhenUsed/>
    <w:rsid w:val="00EB16B7"/>
    <w:pPr>
      <w:spacing w:after="100"/>
      <w:ind w:left="1440"/>
    </w:pPr>
  </w:style>
  <w:style w:type="paragraph" w:styleId="TOC8">
    <w:name w:val="toc 8"/>
    <w:basedOn w:val="Normal"/>
    <w:next w:val="Normal"/>
    <w:autoRedefine/>
    <w:uiPriority w:val="39"/>
    <w:semiHidden/>
    <w:unhideWhenUsed/>
    <w:rsid w:val="00EB16B7"/>
    <w:pPr>
      <w:spacing w:after="100"/>
      <w:ind w:left="1680"/>
    </w:pPr>
  </w:style>
  <w:style w:type="paragraph" w:styleId="TOC9">
    <w:name w:val="toc 9"/>
    <w:basedOn w:val="Normal"/>
    <w:next w:val="Normal"/>
    <w:autoRedefine/>
    <w:uiPriority w:val="39"/>
    <w:semiHidden/>
    <w:unhideWhenUsed/>
    <w:rsid w:val="00EB16B7"/>
    <w:pPr>
      <w:spacing w:after="100"/>
      <w:ind w:left="1920"/>
    </w:pPr>
  </w:style>
  <w:style w:type="paragraph" w:styleId="TOCHeading">
    <w:name w:val="TOC Heading"/>
    <w:basedOn w:val="Heading1"/>
    <w:next w:val="Normal"/>
    <w:uiPriority w:val="39"/>
    <w:unhideWhenUsed/>
    <w:qFormat/>
    <w:rsid w:val="00EB16B7"/>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B46C8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B46C89"/>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character" w:customStyle="1" w:styleId="ListParagraphChar">
    <w:name w:val="List Paragraph Char"/>
    <w:aliases w:val="Bulleted List Char,Bullet point Char,Bullet Point Level1 Char,List Paragraph1 Char,List Paragraph11 Char,Recommendation Char,1 heading Char,Body Bullets 1 Char,CV text Char,Content descriptions Char,Dot pt Char,F5 List Paragraph Char"/>
    <w:basedOn w:val="DefaultParagraphFont"/>
    <w:link w:val="ListParagraph"/>
    <w:uiPriority w:val="34"/>
    <w:locked/>
    <w:rsid w:val="00B46C89"/>
    <w:rPr>
      <w:rFonts w:ascii="Arial" w:eastAsiaTheme="minorEastAsia" w:hAnsi="Arial" w:cs="Arial"/>
      <w:b/>
      <w:color w:val="163475"/>
      <w:sz w:val="24"/>
      <w:lang w:eastAsia="en-AU"/>
    </w:rPr>
  </w:style>
  <w:style w:type="paragraph" w:customStyle="1" w:styleId="Defstart">
    <w:name w:val="Defstart"/>
    <w:rsid w:val="0048796F"/>
    <w:pPr>
      <w:snapToGrid w:val="0"/>
      <w:spacing w:before="80" w:after="0" w:line="260" w:lineRule="atLeast"/>
      <w:ind w:left="879" w:hanging="879"/>
    </w:pPr>
    <w:rPr>
      <w:rFonts w:ascii="Times New Roman" w:eastAsia="Times New Roman" w:hAnsi="Times New Roman" w:cs="Times New Roman"/>
      <w:sz w:val="24"/>
      <w:szCs w:val="20"/>
      <w:lang w:eastAsia="en-AU"/>
    </w:rPr>
  </w:style>
  <w:style w:type="character" w:customStyle="1" w:styleId="CharDefText">
    <w:name w:val="CharDefText"/>
    <w:basedOn w:val="DefaultParagraphFont"/>
    <w:rsid w:val="0048796F"/>
    <w:rPr>
      <w:b/>
      <w:bCs w:val="0"/>
      <w:i/>
      <w:iCs w:val="0"/>
    </w:rPr>
  </w:style>
  <w:style w:type="table" w:styleId="PlainTable2">
    <w:name w:val="Plain Table 2"/>
    <w:basedOn w:val="TableNormal"/>
    <w:uiPriority w:val="42"/>
    <w:rsid w:val="0048796F"/>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48796F"/>
  </w:style>
  <w:style w:type="character" w:styleId="CommentReference">
    <w:name w:val="annotation reference"/>
    <w:basedOn w:val="DefaultParagraphFont"/>
    <w:uiPriority w:val="99"/>
    <w:unhideWhenUsed/>
    <w:rsid w:val="0048796F"/>
    <w:rPr>
      <w:sz w:val="16"/>
      <w:szCs w:val="16"/>
    </w:rPr>
  </w:style>
  <w:style w:type="paragraph" w:customStyle="1" w:styleId="paragraph">
    <w:name w:val="paragraph"/>
    <w:basedOn w:val="Normal"/>
    <w:rsid w:val="0048796F"/>
    <w:pPr>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findhit">
    <w:name w:val="findhit"/>
    <w:basedOn w:val="DefaultParagraphFont"/>
    <w:rsid w:val="0048796F"/>
  </w:style>
  <w:style w:type="character" w:customStyle="1" w:styleId="eop">
    <w:name w:val="eop"/>
    <w:basedOn w:val="DefaultParagraphFont"/>
    <w:rsid w:val="0048796F"/>
  </w:style>
  <w:style w:type="character" w:customStyle="1" w:styleId="ui-provider">
    <w:name w:val="ui-provider"/>
    <w:basedOn w:val="DefaultParagraphFont"/>
    <w:rsid w:val="0048796F"/>
  </w:style>
  <w:style w:type="paragraph" w:customStyle="1" w:styleId="TableParagraph">
    <w:name w:val="Table Paragraph"/>
    <w:basedOn w:val="Normal"/>
    <w:uiPriority w:val="1"/>
    <w:qFormat/>
    <w:rsid w:val="0048796F"/>
    <w:pPr>
      <w:widowControl w:val="0"/>
      <w:spacing w:before="60" w:after="0" w:line="240" w:lineRule="auto"/>
      <w:ind w:left="57"/>
      <w:jc w:val="left"/>
    </w:pPr>
    <w:rPr>
      <w:rFonts w:eastAsiaTheme="minorHAnsi" w:cstheme="minorBidi"/>
      <w:sz w:val="20"/>
      <w:lang w:val="en-US" w:eastAsia="en-US"/>
    </w:rPr>
  </w:style>
  <w:style w:type="table" w:customStyle="1" w:styleId="TableGrid1">
    <w:name w:val="Table Grid1"/>
    <w:basedOn w:val="TableNormal"/>
    <w:next w:val="TableGrid"/>
    <w:uiPriority w:val="59"/>
    <w:rsid w:val="0048796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796F"/>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48796F"/>
    <w:rPr>
      <w:color w:val="2B579A"/>
      <w:shd w:val="clear" w:color="auto" w:fill="E1DFDD"/>
    </w:rPr>
  </w:style>
  <w:style w:type="character" w:styleId="FollowedHyperlink">
    <w:name w:val="FollowedHyperlink"/>
    <w:basedOn w:val="DefaultParagraphFont"/>
    <w:uiPriority w:val="99"/>
    <w:semiHidden/>
    <w:unhideWhenUsed/>
    <w:rsid w:val="00334318"/>
    <w:rPr>
      <w:color w:val="954F72" w:themeColor="followedHyperlink"/>
      <w:u w:val="single"/>
    </w:rPr>
  </w:style>
  <w:style w:type="paragraph" w:customStyle="1" w:styleId="SubHead1">
    <w:name w:val="Sub Head1"/>
    <w:basedOn w:val="Normal"/>
    <w:qFormat/>
    <w:rsid w:val="005143BE"/>
    <w:pPr>
      <w:spacing w:before="0" w:after="0" w:line="240" w:lineRule="auto"/>
      <w:jc w:val="left"/>
    </w:pPr>
    <w:rPr>
      <w:rFonts w:eastAsia="Times New Roman" w:cs="Times New Roman"/>
      <w:b/>
      <w:szCs w:val="24"/>
    </w:rPr>
  </w:style>
  <w:style w:type="table" w:customStyle="1" w:styleId="Style7">
    <w:name w:val="Style7"/>
    <w:basedOn w:val="TableNormal"/>
    <w:uiPriority w:val="99"/>
    <w:rsid w:val="00710A8B"/>
    <w:pPr>
      <w:spacing w:after="0" w:line="240" w:lineRule="auto"/>
    </w:pPr>
    <w:rPr>
      <w:rFonts w:eastAsiaTheme="minorEastAsia"/>
    </w:rPr>
    <w:tblPr>
      <w:tblBorders>
        <w:top w:val="single" w:sz="4" w:space="0" w:color="739DD2"/>
        <w:left w:val="single" w:sz="4" w:space="0" w:color="739DD2"/>
        <w:bottom w:val="single" w:sz="4" w:space="0" w:color="739DD2"/>
        <w:right w:val="single" w:sz="4" w:space="0" w:color="739DD2"/>
        <w:insideH w:val="single" w:sz="4" w:space="0" w:color="739DD2"/>
        <w:insideV w:val="single" w:sz="4" w:space="0" w:color="739DD2"/>
      </w:tblBorders>
    </w:tblPr>
    <w:tcPr>
      <w:shd w:val="clear" w:color="auto" w:fill="auto"/>
    </w:tcPr>
    <w:tblStylePr w:type="firstRow">
      <w:tblPr/>
      <w:tcPr>
        <w:shd w:val="clear" w:color="auto" w:fill="739DD2"/>
      </w:tcPr>
    </w:tblStylePr>
  </w:style>
  <w:style w:type="paragraph" w:customStyle="1" w:styleId="ReportSubHeading">
    <w:name w:val="Report Sub Heading"/>
    <w:autoRedefine/>
    <w:qFormat/>
    <w:rsid w:val="00D558D3"/>
    <w:pPr>
      <w:spacing w:after="0" w:line="240" w:lineRule="auto"/>
      <w:jc w:val="both"/>
    </w:pPr>
    <w:rPr>
      <w:rFonts w:ascii="Arial" w:eastAsia="Times New Roman" w:hAnsi="Arial" w:cs="Arial"/>
      <w:b/>
      <w:sz w:val="24"/>
      <w:szCs w:val="24"/>
    </w:rPr>
  </w:style>
  <w:style w:type="table" w:styleId="GridTable4-Accent5">
    <w:name w:val="Grid Table 4 Accent 5"/>
    <w:basedOn w:val="TableNormal"/>
    <w:uiPriority w:val="49"/>
    <w:rsid w:val="00816E8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scxw227320824">
    <w:name w:val="scxw227320824"/>
    <w:basedOn w:val="DefaultParagraphFont"/>
    <w:rsid w:val="00283A7C"/>
  </w:style>
  <w:style w:type="table" w:styleId="GridTable4-Accent1">
    <w:name w:val="Grid Table 4 Accent 1"/>
    <w:basedOn w:val="TableNormal"/>
    <w:uiPriority w:val="49"/>
    <w:rsid w:val="008142E8"/>
    <w:pPr>
      <w:spacing w:after="0" w:line="240" w:lineRule="auto"/>
    </w:pPr>
    <w:rPr>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ontentcontrolboundarysink">
    <w:name w:val="contentcontrolboundarysink"/>
    <w:basedOn w:val="DefaultParagraphFont"/>
    <w:rsid w:val="00AB28CF"/>
  </w:style>
  <w:style w:type="paragraph" w:customStyle="1" w:styleId="CouncilHeading">
    <w:name w:val="Council Heading"/>
    <w:basedOn w:val="Title"/>
    <w:autoRedefine/>
    <w:rsid w:val="00BB43F6"/>
    <w:pPr>
      <w:tabs>
        <w:tab w:val="left" w:pos="1440"/>
        <w:tab w:val="left" w:pos="2410"/>
        <w:tab w:val="left" w:pos="2977"/>
        <w:tab w:val="right" w:pos="8335"/>
        <w:tab w:val="right" w:pos="8505"/>
      </w:tabs>
      <w:spacing w:before="0" w:after="0" w:line="240" w:lineRule="auto"/>
      <w:jc w:val="both"/>
      <w:outlineLvl w:val="9"/>
    </w:pPr>
    <w:rPr>
      <w:rFonts w:eastAsia="Times New Roman" w:cs="Arial"/>
      <w:b w:val="0"/>
      <w:bCs/>
      <w:color w:val="auto"/>
      <w:sz w:val="24"/>
      <w:szCs w:val="20"/>
      <w:lang w:eastAsia="en-US"/>
    </w:rPr>
  </w:style>
  <w:style w:type="table" w:customStyle="1" w:styleId="TableGrid2">
    <w:name w:val="Table Grid2"/>
    <w:basedOn w:val="TableNormal"/>
    <w:next w:val="TableGrid"/>
    <w:uiPriority w:val="39"/>
    <w:rsid w:val="00C44FBA"/>
    <w:pPr>
      <w:spacing w:after="0" w:line="240" w:lineRule="auto"/>
    </w:pPr>
    <w:rPr>
      <w:rFonts w:ascii="Arial" w:hAnsi="Arial"/>
      <w:color w:val="44546A"/>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2">
    <w:name w:val="Bullet Level 2"/>
    <w:basedOn w:val="ListParagraph"/>
    <w:qFormat/>
    <w:rsid w:val="00C44FBA"/>
    <w:pPr>
      <w:numPr>
        <w:ilvl w:val="1"/>
        <w:numId w:val="10"/>
      </w:numPr>
      <w:spacing w:after="0" w:line="259" w:lineRule="auto"/>
      <w:ind w:left="1440"/>
      <w:jc w:val="left"/>
    </w:pPr>
    <w:rPr>
      <w:rFonts w:ascii="Gantari Light" w:eastAsia="Gantari-Light" w:hAnsi="Gantari Light" w:cs="Times New Roman (Body CS)"/>
      <w:b w:val="0"/>
      <w:color w:val="44546A"/>
      <w:sz w:val="20"/>
      <w:szCs w:val="20"/>
      <w:lang w:eastAsia="en-US"/>
    </w:rPr>
  </w:style>
  <w:style w:type="paragraph" w:customStyle="1" w:styleId="BulletsLevel3">
    <w:name w:val="Bullets Level 3"/>
    <w:basedOn w:val="ListParagraph"/>
    <w:qFormat/>
    <w:rsid w:val="00C44FBA"/>
    <w:pPr>
      <w:numPr>
        <w:ilvl w:val="2"/>
        <w:numId w:val="10"/>
      </w:numPr>
      <w:spacing w:after="120" w:line="259" w:lineRule="auto"/>
      <w:ind w:left="2160" w:hanging="180"/>
      <w:jc w:val="left"/>
    </w:pPr>
    <w:rPr>
      <w:rFonts w:ascii="Gantari Light" w:eastAsia="Gantari-Light" w:hAnsi="Gantari Light" w:cs="Times New Roman (Body CS)"/>
      <w:b w:val="0"/>
      <w:color w:val="7F136C"/>
      <w:sz w:val="20"/>
      <w:szCs w:val="20"/>
      <w:lang w:eastAsia="en-US"/>
    </w:rPr>
  </w:style>
  <w:style w:type="table" w:customStyle="1" w:styleId="TableGrid11">
    <w:name w:val="Table Grid11"/>
    <w:basedOn w:val="TableNormal"/>
    <w:next w:val="TableGrid"/>
    <w:uiPriority w:val="39"/>
    <w:rsid w:val="00C44FBA"/>
    <w:pPr>
      <w:spacing w:after="0" w:line="240" w:lineRule="auto"/>
    </w:pPr>
    <w:rPr>
      <w:rFonts w:ascii="Arial" w:hAnsi="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01858">
      <w:bodyDiv w:val="1"/>
      <w:marLeft w:val="0"/>
      <w:marRight w:val="0"/>
      <w:marTop w:val="0"/>
      <w:marBottom w:val="0"/>
      <w:divBdr>
        <w:top w:val="none" w:sz="0" w:space="0" w:color="auto"/>
        <w:left w:val="none" w:sz="0" w:space="0" w:color="auto"/>
        <w:bottom w:val="none" w:sz="0" w:space="0" w:color="auto"/>
        <w:right w:val="none" w:sz="0" w:space="0" w:color="auto"/>
      </w:divBdr>
    </w:div>
    <w:div w:id="343098179">
      <w:bodyDiv w:val="1"/>
      <w:marLeft w:val="0"/>
      <w:marRight w:val="0"/>
      <w:marTop w:val="0"/>
      <w:marBottom w:val="0"/>
      <w:divBdr>
        <w:top w:val="none" w:sz="0" w:space="0" w:color="auto"/>
        <w:left w:val="none" w:sz="0" w:space="0" w:color="auto"/>
        <w:bottom w:val="none" w:sz="0" w:space="0" w:color="auto"/>
        <w:right w:val="none" w:sz="0" w:space="0" w:color="auto"/>
      </w:divBdr>
    </w:div>
    <w:div w:id="352729204">
      <w:bodyDiv w:val="1"/>
      <w:marLeft w:val="0"/>
      <w:marRight w:val="0"/>
      <w:marTop w:val="0"/>
      <w:marBottom w:val="0"/>
      <w:divBdr>
        <w:top w:val="none" w:sz="0" w:space="0" w:color="auto"/>
        <w:left w:val="none" w:sz="0" w:space="0" w:color="auto"/>
        <w:bottom w:val="none" w:sz="0" w:space="0" w:color="auto"/>
        <w:right w:val="none" w:sz="0" w:space="0" w:color="auto"/>
      </w:divBdr>
      <w:divsChild>
        <w:div w:id="175274686">
          <w:marLeft w:val="0"/>
          <w:marRight w:val="0"/>
          <w:marTop w:val="0"/>
          <w:marBottom w:val="0"/>
          <w:divBdr>
            <w:top w:val="none" w:sz="0" w:space="0" w:color="auto"/>
            <w:left w:val="none" w:sz="0" w:space="0" w:color="auto"/>
            <w:bottom w:val="none" w:sz="0" w:space="0" w:color="auto"/>
            <w:right w:val="none" w:sz="0" w:space="0" w:color="auto"/>
          </w:divBdr>
        </w:div>
        <w:div w:id="666253279">
          <w:marLeft w:val="0"/>
          <w:marRight w:val="0"/>
          <w:marTop w:val="0"/>
          <w:marBottom w:val="0"/>
          <w:divBdr>
            <w:top w:val="none" w:sz="0" w:space="0" w:color="auto"/>
            <w:left w:val="none" w:sz="0" w:space="0" w:color="auto"/>
            <w:bottom w:val="none" w:sz="0" w:space="0" w:color="auto"/>
            <w:right w:val="none" w:sz="0" w:space="0" w:color="auto"/>
          </w:divBdr>
        </w:div>
        <w:div w:id="1807311629">
          <w:marLeft w:val="0"/>
          <w:marRight w:val="0"/>
          <w:marTop w:val="0"/>
          <w:marBottom w:val="0"/>
          <w:divBdr>
            <w:top w:val="none" w:sz="0" w:space="0" w:color="auto"/>
            <w:left w:val="none" w:sz="0" w:space="0" w:color="auto"/>
            <w:bottom w:val="none" w:sz="0" w:space="0" w:color="auto"/>
            <w:right w:val="none" w:sz="0" w:space="0" w:color="auto"/>
          </w:divBdr>
        </w:div>
      </w:divsChild>
    </w:div>
    <w:div w:id="422773364">
      <w:bodyDiv w:val="1"/>
      <w:marLeft w:val="0"/>
      <w:marRight w:val="0"/>
      <w:marTop w:val="0"/>
      <w:marBottom w:val="0"/>
      <w:divBdr>
        <w:top w:val="none" w:sz="0" w:space="0" w:color="auto"/>
        <w:left w:val="none" w:sz="0" w:space="0" w:color="auto"/>
        <w:bottom w:val="none" w:sz="0" w:space="0" w:color="auto"/>
        <w:right w:val="none" w:sz="0" w:space="0" w:color="auto"/>
      </w:divBdr>
      <w:divsChild>
        <w:div w:id="81267181">
          <w:marLeft w:val="0"/>
          <w:marRight w:val="0"/>
          <w:marTop w:val="0"/>
          <w:marBottom w:val="0"/>
          <w:divBdr>
            <w:top w:val="none" w:sz="0" w:space="0" w:color="auto"/>
            <w:left w:val="none" w:sz="0" w:space="0" w:color="auto"/>
            <w:bottom w:val="none" w:sz="0" w:space="0" w:color="auto"/>
            <w:right w:val="none" w:sz="0" w:space="0" w:color="auto"/>
          </w:divBdr>
          <w:divsChild>
            <w:div w:id="1789003113">
              <w:marLeft w:val="0"/>
              <w:marRight w:val="0"/>
              <w:marTop w:val="0"/>
              <w:marBottom w:val="0"/>
              <w:divBdr>
                <w:top w:val="none" w:sz="0" w:space="0" w:color="auto"/>
                <w:left w:val="none" w:sz="0" w:space="0" w:color="auto"/>
                <w:bottom w:val="none" w:sz="0" w:space="0" w:color="auto"/>
                <w:right w:val="none" w:sz="0" w:space="0" w:color="auto"/>
              </w:divBdr>
            </w:div>
          </w:divsChild>
        </w:div>
        <w:div w:id="946930994">
          <w:marLeft w:val="0"/>
          <w:marRight w:val="0"/>
          <w:marTop w:val="0"/>
          <w:marBottom w:val="0"/>
          <w:divBdr>
            <w:top w:val="none" w:sz="0" w:space="0" w:color="auto"/>
            <w:left w:val="none" w:sz="0" w:space="0" w:color="auto"/>
            <w:bottom w:val="none" w:sz="0" w:space="0" w:color="auto"/>
            <w:right w:val="none" w:sz="0" w:space="0" w:color="auto"/>
          </w:divBdr>
          <w:divsChild>
            <w:div w:id="702484512">
              <w:marLeft w:val="0"/>
              <w:marRight w:val="0"/>
              <w:marTop w:val="0"/>
              <w:marBottom w:val="0"/>
              <w:divBdr>
                <w:top w:val="none" w:sz="0" w:space="0" w:color="auto"/>
                <w:left w:val="none" w:sz="0" w:space="0" w:color="auto"/>
                <w:bottom w:val="none" w:sz="0" w:space="0" w:color="auto"/>
                <w:right w:val="none" w:sz="0" w:space="0" w:color="auto"/>
              </w:divBdr>
            </w:div>
          </w:divsChild>
        </w:div>
        <w:div w:id="968125006">
          <w:marLeft w:val="0"/>
          <w:marRight w:val="0"/>
          <w:marTop w:val="0"/>
          <w:marBottom w:val="0"/>
          <w:divBdr>
            <w:top w:val="none" w:sz="0" w:space="0" w:color="auto"/>
            <w:left w:val="none" w:sz="0" w:space="0" w:color="auto"/>
            <w:bottom w:val="none" w:sz="0" w:space="0" w:color="auto"/>
            <w:right w:val="none" w:sz="0" w:space="0" w:color="auto"/>
          </w:divBdr>
          <w:divsChild>
            <w:div w:id="1696686652">
              <w:marLeft w:val="0"/>
              <w:marRight w:val="0"/>
              <w:marTop w:val="0"/>
              <w:marBottom w:val="0"/>
              <w:divBdr>
                <w:top w:val="none" w:sz="0" w:space="0" w:color="auto"/>
                <w:left w:val="none" w:sz="0" w:space="0" w:color="auto"/>
                <w:bottom w:val="none" w:sz="0" w:space="0" w:color="auto"/>
                <w:right w:val="none" w:sz="0" w:space="0" w:color="auto"/>
              </w:divBdr>
            </w:div>
          </w:divsChild>
        </w:div>
        <w:div w:id="1099714924">
          <w:marLeft w:val="0"/>
          <w:marRight w:val="0"/>
          <w:marTop w:val="0"/>
          <w:marBottom w:val="0"/>
          <w:divBdr>
            <w:top w:val="none" w:sz="0" w:space="0" w:color="auto"/>
            <w:left w:val="none" w:sz="0" w:space="0" w:color="auto"/>
            <w:bottom w:val="none" w:sz="0" w:space="0" w:color="auto"/>
            <w:right w:val="none" w:sz="0" w:space="0" w:color="auto"/>
          </w:divBdr>
          <w:divsChild>
            <w:div w:id="1578785076">
              <w:marLeft w:val="0"/>
              <w:marRight w:val="0"/>
              <w:marTop w:val="0"/>
              <w:marBottom w:val="0"/>
              <w:divBdr>
                <w:top w:val="none" w:sz="0" w:space="0" w:color="auto"/>
                <w:left w:val="none" w:sz="0" w:space="0" w:color="auto"/>
                <w:bottom w:val="none" w:sz="0" w:space="0" w:color="auto"/>
                <w:right w:val="none" w:sz="0" w:space="0" w:color="auto"/>
              </w:divBdr>
            </w:div>
          </w:divsChild>
        </w:div>
        <w:div w:id="1154834560">
          <w:marLeft w:val="0"/>
          <w:marRight w:val="0"/>
          <w:marTop w:val="0"/>
          <w:marBottom w:val="0"/>
          <w:divBdr>
            <w:top w:val="none" w:sz="0" w:space="0" w:color="auto"/>
            <w:left w:val="none" w:sz="0" w:space="0" w:color="auto"/>
            <w:bottom w:val="none" w:sz="0" w:space="0" w:color="auto"/>
            <w:right w:val="none" w:sz="0" w:space="0" w:color="auto"/>
          </w:divBdr>
          <w:divsChild>
            <w:div w:id="1773087745">
              <w:marLeft w:val="0"/>
              <w:marRight w:val="0"/>
              <w:marTop w:val="0"/>
              <w:marBottom w:val="0"/>
              <w:divBdr>
                <w:top w:val="none" w:sz="0" w:space="0" w:color="auto"/>
                <w:left w:val="none" w:sz="0" w:space="0" w:color="auto"/>
                <w:bottom w:val="none" w:sz="0" w:space="0" w:color="auto"/>
                <w:right w:val="none" w:sz="0" w:space="0" w:color="auto"/>
              </w:divBdr>
            </w:div>
          </w:divsChild>
        </w:div>
        <w:div w:id="1311400418">
          <w:marLeft w:val="0"/>
          <w:marRight w:val="0"/>
          <w:marTop w:val="0"/>
          <w:marBottom w:val="0"/>
          <w:divBdr>
            <w:top w:val="none" w:sz="0" w:space="0" w:color="auto"/>
            <w:left w:val="none" w:sz="0" w:space="0" w:color="auto"/>
            <w:bottom w:val="none" w:sz="0" w:space="0" w:color="auto"/>
            <w:right w:val="none" w:sz="0" w:space="0" w:color="auto"/>
          </w:divBdr>
          <w:divsChild>
            <w:div w:id="1141188709">
              <w:marLeft w:val="0"/>
              <w:marRight w:val="0"/>
              <w:marTop w:val="0"/>
              <w:marBottom w:val="0"/>
              <w:divBdr>
                <w:top w:val="none" w:sz="0" w:space="0" w:color="auto"/>
                <w:left w:val="none" w:sz="0" w:space="0" w:color="auto"/>
                <w:bottom w:val="none" w:sz="0" w:space="0" w:color="auto"/>
                <w:right w:val="none" w:sz="0" w:space="0" w:color="auto"/>
              </w:divBdr>
            </w:div>
          </w:divsChild>
        </w:div>
        <w:div w:id="1839727449">
          <w:marLeft w:val="0"/>
          <w:marRight w:val="0"/>
          <w:marTop w:val="0"/>
          <w:marBottom w:val="0"/>
          <w:divBdr>
            <w:top w:val="none" w:sz="0" w:space="0" w:color="auto"/>
            <w:left w:val="none" w:sz="0" w:space="0" w:color="auto"/>
            <w:bottom w:val="none" w:sz="0" w:space="0" w:color="auto"/>
            <w:right w:val="none" w:sz="0" w:space="0" w:color="auto"/>
          </w:divBdr>
          <w:divsChild>
            <w:div w:id="1546483303">
              <w:marLeft w:val="0"/>
              <w:marRight w:val="0"/>
              <w:marTop w:val="0"/>
              <w:marBottom w:val="0"/>
              <w:divBdr>
                <w:top w:val="none" w:sz="0" w:space="0" w:color="auto"/>
                <w:left w:val="none" w:sz="0" w:space="0" w:color="auto"/>
                <w:bottom w:val="none" w:sz="0" w:space="0" w:color="auto"/>
                <w:right w:val="none" w:sz="0" w:space="0" w:color="auto"/>
              </w:divBdr>
            </w:div>
          </w:divsChild>
        </w:div>
        <w:div w:id="2052024590">
          <w:marLeft w:val="0"/>
          <w:marRight w:val="0"/>
          <w:marTop w:val="0"/>
          <w:marBottom w:val="0"/>
          <w:divBdr>
            <w:top w:val="none" w:sz="0" w:space="0" w:color="auto"/>
            <w:left w:val="none" w:sz="0" w:space="0" w:color="auto"/>
            <w:bottom w:val="none" w:sz="0" w:space="0" w:color="auto"/>
            <w:right w:val="none" w:sz="0" w:space="0" w:color="auto"/>
          </w:divBdr>
          <w:divsChild>
            <w:div w:id="8482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23832">
      <w:bodyDiv w:val="1"/>
      <w:marLeft w:val="0"/>
      <w:marRight w:val="0"/>
      <w:marTop w:val="0"/>
      <w:marBottom w:val="0"/>
      <w:divBdr>
        <w:top w:val="none" w:sz="0" w:space="0" w:color="auto"/>
        <w:left w:val="none" w:sz="0" w:space="0" w:color="auto"/>
        <w:bottom w:val="none" w:sz="0" w:space="0" w:color="auto"/>
        <w:right w:val="none" w:sz="0" w:space="0" w:color="auto"/>
      </w:divBdr>
      <w:divsChild>
        <w:div w:id="25832888">
          <w:marLeft w:val="0"/>
          <w:marRight w:val="0"/>
          <w:marTop w:val="0"/>
          <w:marBottom w:val="0"/>
          <w:divBdr>
            <w:top w:val="none" w:sz="0" w:space="0" w:color="auto"/>
            <w:left w:val="none" w:sz="0" w:space="0" w:color="auto"/>
            <w:bottom w:val="none" w:sz="0" w:space="0" w:color="auto"/>
            <w:right w:val="none" w:sz="0" w:space="0" w:color="auto"/>
          </w:divBdr>
          <w:divsChild>
            <w:div w:id="993949304">
              <w:marLeft w:val="0"/>
              <w:marRight w:val="0"/>
              <w:marTop w:val="0"/>
              <w:marBottom w:val="0"/>
              <w:divBdr>
                <w:top w:val="none" w:sz="0" w:space="0" w:color="auto"/>
                <w:left w:val="none" w:sz="0" w:space="0" w:color="auto"/>
                <w:bottom w:val="none" w:sz="0" w:space="0" w:color="auto"/>
                <w:right w:val="none" w:sz="0" w:space="0" w:color="auto"/>
              </w:divBdr>
            </w:div>
          </w:divsChild>
        </w:div>
        <w:div w:id="81415756">
          <w:marLeft w:val="0"/>
          <w:marRight w:val="0"/>
          <w:marTop w:val="0"/>
          <w:marBottom w:val="0"/>
          <w:divBdr>
            <w:top w:val="none" w:sz="0" w:space="0" w:color="auto"/>
            <w:left w:val="none" w:sz="0" w:space="0" w:color="auto"/>
            <w:bottom w:val="none" w:sz="0" w:space="0" w:color="auto"/>
            <w:right w:val="none" w:sz="0" w:space="0" w:color="auto"/>
          </w:divBdr>
          <w:divsChild>
            <w:div w:id="407843110">
              <w:marLeft w:val="0"/>
              <w:marRight w:val="0"/>
              <w:marTop w:val="0"/>
              <w:marBottom w:val="0"/>
              <w:divBdr>
                <w:top w:val="none" w:sz="0" w:space="0" w:color="auto"/>
                <w:left w:val="none" w:sz="0" w:space="0" w:color="auto"/>
                <w:bottom w:val="none" w:sz="0" w:space="0" w:color="auto"/>
                <w:right w:val="none" w:sz="0" w:space="0" w:color="auto"/>
              </w:divBdr>
            </w:div>
          </w:divsChild>
        </w:div>
        <w:div w:id="327371732">
          <w:marLeft w:val="0"/>
          <w:marRight w:val="0"/>
          <w:marTop w:val="0"/>
          <w:marBottom w:val="0"/>
          <w:divBdr>
            <w:top w:val="none" w:sz="0" w:space="0" w:color="auto"/>
            <w:left w:val="none" w:sz="0" w:space="0" w:color="auto"/>
            <w:bottom w:val="none" w:sz="0" w:space="0" w:color="auto"/>
            <w:right w:val="none" w:sz="0" w:space="0" w:color="auto"/>
          </w:divBdr>
          <w:divsChild>
            <w:div w:id="1721513791">
              <w:marLeft w:val="0"/>
              <w:marRight w:val="0"/>
              <w:marTop w:val="0"/>
              <w:marBottom w:val="0"/>
              <w:divBdr>
                <w:top w:val="none" w:sz="0" w:space="0" w:color="auto"/>
                <w:left w:val="none" w:sz="0" w:space="0" w:color="auto"/>
                <w:bottom w:val="none" w:sz="0" w:space="0" w:color="auto"/>
                <w:right w:val="none" w:sz="0" w:space="0" w:color="auto"/>
              </w:divBdr>
            </w:div>
          </w:divsChild>
        </w:div>
        <w:div w:id="427235027">
          <w:marLeft w:val="0"/>
          <w:marRight w:val="0"/>
          <w:marTop w:val="0"/>
          <w:marBottom w:val="0"/>
          <w:divBdr>
            <w:top w:val="none" w:sz="0" w:space="0" w:color="auto"/>
            <w:left w:val="none" w:sz="0" w:space="0" w:color="auto"/>
            <w:bottom w:val="none" w:sz="0" w:space="0" w:color="auto"/>
            <w:right w:val="none" w:sz="0" w:space="0" w:color="auto"/>
          </w:divBdr>
          <w:divsChild>
            <w:div w:id="1789812273">
              <w:marLeft w:val="0"/>
              <w:marRight w:val="0"/>
              <w:marTop w:val="0"/>
              <w:marBottom w:val="0"/>
              <w:divBdr>
                <w:top w:val="none" w:sz="0" w:space="0" w:color="auto"/>
                <w:left w:val="none" w:sz="0" w:space="0" w:color="auto"/>
                <w:bottom w:val="none" w:sz="0" w:space="0" w:color="auto"/>
                <w:right w:val="none" w:sz="0" w:space="0" w:color="auto"/>
              </w:divBdr>
            </w:div>
          </w:divsChild>
        </w:div>
        <w:div w:id="979073877">
          <w:marLeft w:val="0"/>
          <w:marRight w:val="0"/>
          <w:marTop w:val="0"/>
          <w:marBottom w:val="0"/>
          <w:divBdr>
            <w:top w:val="none" w:sz="0" w:space="0" w:color="auto"/>
            <w:left w:val="none" w:sz="0" w:space="0" w:color="auto"/>
            <w:bottom w:val="none" w:sz="0" w:space="0" w:color="auto"/>
            <w:right w:val="none" w:sz="0" w:space="0" w:color="auto"/>
          </w:divBdr>
          <w:divsChild>
            <w:div w:id="296496967">
              <w:marLeft w:val="0"/>
              <w:marRight w:val="0"/>
              <w:marTop w:val="0"/>
              <w:marBottom w:val="0"/>
              <w:divBdr>
                <w:top w:val="none" w:sz="0" w:space="0" w:color="auto"/>
                <w:left w:val="none" w:sz="0" w:space="0" w:color="auto"/>
                <w:bottom w:val="none" w:sz="0" w:space="0" w:color="auto"/>
                <w:right w:val="none" w:sz="0" w:space="0" w:color="auto"/>
              </w:divBdr>
            </w:div>
          </w:divsChild>
        </w:div>
        <w:div w:id="1059860069">
          <w:marLeft w:val="0"/>
          <w:marRight w:val="0"/>
          <w:marTop w:val="0"/>
          <w:marBottom w:val="0"/>
          <w:divBdr>
            <w:top w:val="none" w:sz="0" w:space="0" w:color="auto"/>
            <w:left w:val="none" w:sz="0" w:space="0" w:color="auto"/>
            <w:bottom w:val="none" w:sz="0" w:space="0" w:color="auto"/>
            <w:right w:val="none" w:sz="0" w:space="0" w:color="auto"/>
          </w:divBdr>
          <w:divsChild>
            <w:div w:id="1428422681">
              <w:marLeft w:val="0"/>
              <w:marRight w:val="0"/>
              <w:marTop w:val="0"/>
              <w:marBottom w:val="0"/>
              <w:divBdr>
                <w:top w:val="none" w:sz="0" w:space="0" w:color="auto"/>
                <w:left w:val="none" w:sz="0" w:space="0" w:color="auto"/>
                <w:bottom w:val="none" w:sz="0" w:space="0" w:color="auto"/>
                <w:right w:val="none" w:sz="0" w:space="0" w:color="auto"/>
              </w:divBdr>
            </w:div>
          </w:divsChild>
        </w:div>
        <w:div w:id="1262372836">
          <w:marLeft w:val="0"/>
          <w:marRight w:val="0"/>
          <w:marTop w:val="0"/>
          <w:marBottom w:val="0"/>
          <w:divBdr>
            <w:top w:val="none" w:sz="0" w:space="0" w:color="auto"/>
            <w:left w:val="none" w:sz="0" w:space="0" w:color="auto"/>
            <w:bottom w:val="none" w:sz="0" w:space="0" w:color="auto"/>
            <w:right w:val="none" w:sz="0" w:space="0" w:color="auto"/>
          </w:divBdr>
          <w:divsChild>
            <w:div w:id="650447484">
              <w:marLeft w:val="0"/>
              <w:marRight w:val="0"/>
              <w:marTop w:val="0"/>
              <w:marBottom w:val="0"/>
              <w:divBdr>
                <w:top w:val="none" w:sz="0" w:space="0" w:color="auto"/>
                <w:left w:val="none" w:sz="0" w:space="0" w:color="auto"/>
                <w:bottom w:val="none" w:sz="0" w:space="0" w:color="auto"/>
                <w:right w:val="none" w:sz="0" w:space="0" w:color="auto"/>
              </w:divBdr>
            </w:div>
          </w:divsChild>
        </w:div>
        <w:div w:id="2004045112">
          <w:marLeft w:val="0"/>
          <w:marRight w:val="0"/>
          <w:marTop w:val="0"/>
          <w:marBottom w:val="0"/>
          <w:divBdr>
            <w:top w:val="none" w:sz="0" w:space="0" w:color="auto"/>
            <w:left w:val="none" w:sz="0" w:space="0" w:color="auto"/>
            <w:bottom w:val="none" w:sz="0" w:space="0" w:color="auto"/>
            <w:right w:val="none" w:sz="0" w:space="0" w:color="auto"/>
          </w:divBdr>
          <w:divsChild>
            <w:div w:id="15952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42356">
      <w:bodyDiv w:val="1"/>
      <w:marLeft w:val="0"/>
      <w:marRight w:val="0"/>
      <w:marTop w:val="0"/>
      <w:marBottom w:val="0"/>
      <w:divBdr>
        <w:top w:val="none" w:sz="0" w:space="0" w:color="auto"/>
        <w:left w:val="none" w:sz="0" w:space="0" w:color="auto"/>
        <w:bottom w:val="none" w:sz="0" w:space="0" w:color="auto"/>
        <w:right w:val="none" w:sz="0" w:space="0" w:color="auto"/>
      </w:divBdr>
      <w:divsChild>
        <w:div w:id="284822177">
          <w:marLeft w:val="0"/>
          <w:marRight w:val="0"/>
          <w:marTop w:val="0"/>
          <w:marBottom w:val="0"/>
          <w:divBdr>
            <w:top w:val="none" w:sz="0" w:space="0" w:color="auto"/>
            <w:left w:val="none" w:sz="0" w:space="0" w:color="auto"/>
            <w:bottom w:val="none" w:sz="0" w:space="0" w:color="auto"/>
            <w:right w:val="none" w:sz="0" w:space="0" w:color="auto"/>
          </w:divBdr>
        </w:div>
        <w:div w:id="609435146">
          <w:marLeft w:val="0"/>
          <w:marRight w:val="0"/>
          <w:marTop w:val="0"/>
          <w:marBottom w:val="0"/>
          <w:divBdr>
            <w:top w:val="none" w:sz="0" w:space="0" w:color="auto"/>
            <w:left w:val="none" w:sz="0" w:space="0" w:color="auto"/>
            <w:bottom w:val="none" w:sz="0" w:space="0" w:color="auto"/>
            <w:right w:val="none" w:sz="0" w:space="0" w:color="auto"/>
          </w:divBdr>
        </w:div>
        <w:div w:id="1450586451">
          <w:marLeft w:val="0"/>
          <w:marRight w:val="0"/>
          <w:marTop w:val="0"/>
          <w:marBottom w:val="0"/>
          <w:divBdr>
            <w:top w:val="none" w:sz="0" w:space="0" w:color="auto"/>
            <w:left w:val="none" w:sz="0" w:space="0" w:color="auto"/>
            <w:bottom w:val="none" w:sz="0" w:space="0" w:color="auto"/>
            <w:right w:val="none" w:sz="0" w:space="0" w:color="auto"/>
          </w:divBdr>
        </w:div>
        <w:div w:id="1714235389">
          <w:marLeft w:val="0"/>
          <w:marRight w:val="0"/>
          <w:marTop w:val="0"/>
          <w:marBottom w:val="0"/>
          <w:divBdr>
            <w:top w:val="none" w:sz="0" w:space="0" w:color="auto"/>
            <w:left w:val="none" w:sz="0" w:space="0" w:color="auto"/>
            <w:bottom w:val="none" w:sz="0" w:space="0" w:color="auto"/>
            <w:right w:val="none" w:sz="0" w:space="0" w:color="auto"/>
          </w:divBdr>
        </w:div>
      </w:divsChild>
    </w:div>
    <w:div w:id="1202666321">
      <w:bodyDiv w:val="1"/>
      <w:marLeft w:val="0"/>
      <w:marRight w:val="0"/>
      <w:marTop w:val="0"/>
      <w:marBottom w:val="0"/>
      <w:divBdr>
        <w:top w:val="none" w:sz="0" w:space="0" w:color="auto"/>
        <w:left w:val="none" w:sz="0" w:space="0" w:color="auto"/>
        <w:bottom w:val="none" w:sz="0" w:space="0" w:color="auto"/>
        <w:right w:val="none" w:sz="0" w:space="0" w:color="auto"/>
      </w:divBdr>
    </w:div>
    <w:div w:id="1289239692">
      <w:bodyDiv w:val="1"/>
      <w:marLeft w:val="0"/>
      <w:marRight w:val="0"/>
      <w:marTop w:val="0"/>
      <w:marBottom w:val="0"/>
      <w:divBdr>
        <w:top w:val="none" w:sz="0" w:space="0" w:color="auto"/>
        <w:left w:val="none" w:sz="0" w:space="0" w:color="auto"/>
        <w:bottom w:val="none" w:sz="0" w:space="0" w:color="auto"/>
        <w:right w:val="none" w:sz="0" w:space="0" w:color="auto"/>
      </w:divBdr>
    </w:div>
    <w:div w:id="1573927399">
      <w:bodyDiv w:val="1"/>
      <w:marLeft w:val="0"/>
      <w:marRight w:val="0"/>
      <w:marTop w:val="0"/>
      <w:marBottom w:val="0"/>
      <w:divBdr>
        <w:top w:val="none" w:sz="0" w:space="0" w:color="auto"/>
        <w:left w:val="none" w:sz="0" w:space="0" w:color="auto"/>
        <w:bottom w:val="none" w:sz="0" w:space="0" w:color="auto"/>
        <w:right w:val="none" w:sz="0" w:space="0" w:color="auto"/>
      </w:divBdr>
      <w:divsChild>
        <w:div w:id="9263300">
          <w:marLeft w:val="0"/>
          <w:marRight w:val="0"/>
          <w:marTop w:val="0"/>
          <w:marBottom w:val="0"/>
          <w:divBdr>
            <w:top w:val="none" w:sz="0" w:space="0" w:color="auto"/>
            <w:left w:val="none" w:sz="0" w:space="0" w:color="auto"/>
            <w:bottom w:val="none" w:sz="0" w:space="0" w:color="auto"/>
            <w:right w:val="none" w:sz="0" w:space="0" w:color="auto"/>
          </w:divBdr>
        </w:div>
        <w:div w:id="11609386">
          <w:marLeft w:val="0"/>
          <w:marRight w:val="0"/>
          <w:marTop w:val="0"/>
          <w:marBottom w:val="0"/>
          <w:divBdr>
            <w:top w:val="none" w:sz="0" w:space="0" w:color="auto"/>
            <w:left w:val="none" w:sz="0" w:space="0" w:color="auto"/>
            <w:bottom w:val="none" w:sz="0" w:space="0" w:color="auto"/>
            <w:right w:val="none" w:sz="0" w:space="0" w:color="auto"/>
          </w:divBdr>
        </w:div>
        <w:div w:id="71515816">
          <w:marLeft w:val="0"/>
          <w:marRight w:val="0"/>
          <w:marTop w:val="0"/>
          <w:marBottom w:val="0"/>
          <w:divBdr>
            <w:top w:val="none" w:sz="0" w:space="0" w:color="auto"/>
            <w:left w:val="none" w:sz="0" w:space="0" w:color="auto"/>
            <w:bottom w:val="none" w:sz="0" w:space="0" w:color="auto"/>
            <w:right w:val="none" w:sz="0" w:space="0" w:color="auto"/>
          </w:divBdr>
        </w:div>
        <w:div w:id="106973830">
          <w:marLeft w:val="0"/>
          <w:marRight w:val="0"/>
          <w:marTop w:val="0"/>
          <w:marBottom w:val="0"/>
          <w:divBdr>
            <w:top w:val="none" w:sz="0" w:space="0" w:color="auto"/>
            <w:left w:val="none" w:sz="0" w:space="0" w:color="auto"/>
            <w:bottom w:val="none" w:sz="0" w:space="0" w:color="auto"/>
            <w:right w:val="none" w:sz="0" w:space="0" w:color="auto"/>
          </w:divBdr>
        </w:div>
        <w:div w:id="166557951">
          <w:marLeft w:val="0"/>
          <w:marRight w:val="0"/>
          <w:marTop w:val="0"/>
          <w:marBottom w:val="0"/>
          <w:divBdr>
            <w:top w:val="none" w:sz="0" w:space="0" w:color="auto"/>
            <w:left w:val="none" w:sz="0" w:space="0" w:color="auto"/>
            <w:bottom w:val="none" w:sz="0" w:space="0" w:color="auto"/>
            <w:right w:val="none" w:sz="0" w:space="0" w:color="auto"/>
          </w:divBdr>
          <w:divsChild>
            <w:div w:id="1040667707">
              <w:marLeft w:val="-75"/>
              <w:marRight w:val="0"/>
              <w:marTop w:val="30"/>
              <w:marBottom w:val="30"/>
              <w:divBdr>
                <w:top w:val="none" w:sz="0" w:space="0" w:color="auto"/>
                <w:left w:val="none" w:sz="0" w:space="0" w:color="auto"/>
                <w:bottom w:val="none" w:sz="0" w:space="0" w:color="auto"/>
                <w:right w:val="none" w:sz="0" w:space="0" w:color="auto"/>
              </w:divBdr>
              <w:divsChild>
                <w:div w:id="15235880">
                  <w:marLeft w:val="0"/>
                  <w:marRight w:val="0"/>
                  <w:marTop w:val="0"/>
                  <w:marBottom w:val="0"/>
                  <w:divBdr>
                    <w:top w:val="none" w:sz="0" w:space="0" w:color="auto"/>
                    <w:left w:val="none" w:sz="0" w:space="0" w:color="auto"/>
                    <w:bottom w:val="none" w:sz="0" w:space="0" w:color="auto"/>
                    <w:right w:val="none" w:sz="0" w:space="0" w:color="auto"/>
                  </w:divBdr>
                  <w:divsChild>
                    <w:div w:id="106002367">
                      <w:marLeft w:val="0"/>
                      <w:marRight w:val="0"/>
                      <w:marTop w:val="0"/>
                      <w:marBottom w:val="0"/>
                      <w:divBdr>
                        <w:top w:val="none" w:sz="0" w:space="0" w:color="auto"/>
                        <w:left w:val="none" w:sz="0" w:space="0" w:color="auto"/>
                        <w:bottom w:val="none" w:sz="0" w:space="0" w:color="auto"/>
                        <w:right w:val="none" w:sz="0" w:space="0" w:color="auto"/>
                      </w:divBdr>
                    </w:div>
                  </w:divsChild>
                </w:div>
                <w:div w:id="150101007">
                  <w:marLeft w:val="0"/>
                  <w:marRight w:val="0"/>
                  <w:marTop w:val="0"/>
                  <w:marBottom w:val="0"/>
                  <w:divBdr>
                    <w:top w:val="none" w:sz="0" w:space="0" w:color="auto"/>
                    <w:left w:val="none" w:sz="0" w:space="0" w:color="auto"/>
                    <w:bottom w:val="none" w:sz="0" w:space="0" w:color="auto"/>
                    <w:right w:val="none" w:sz="0" w:space="0" w:color="auto"/>
                  </w:divBdr>
                  <w:divsChild>
                    <w:div w:id="1623614748">
                      <w:marLeft w:val="0"/>
                      <w:marRight w:val="0"/>
                      <w:marTop w:val="0"/>
                      <w:marBottom w:val="0"/>
                      <w:divBdr>
                        <w:top w:val="none" w:sz="0" w:space="0" w:color="auto"/>
                        <w:left w:val="none" w:sz="0" w:space="0" w:color="auto"/>
                        <w:bottom w:val="none" w:sz="0" w:space="0" w:color="auto"/>
                        <w:right w:val="none" w:sz="0" w:space="0" w:color="auto"/>
                      </w:divBdr>
                    </w:div>
                  </w:divsChild>
                </w:div>
                <w:div w:id="390277930">
                  <w:marLeft w:val="0"/>
                  <w:marRight w:val="0"/>
                  <w:marTop w:val="0"/>
                  <w:marBottom w:val="0"/>
                  <w:divBdr>
                    <w:top w:val="none" w:sz="0" w:space="0" w:color="auto"/>
                    <w:left w:val="none" w:sz="0" w:space="0" w:color="auto"/>
                    <w:bottom w:val="none" w:sz="0" w:space="0" w:color="auto"/>
                    <w:right w:val="none" w:sz="0" w:space="0" w:color="auto"/>
                  </w:divBdr>
                  <w:divsChild>
                    <w:div w:id="1660232226">
                      <w:marLeft w:val="0"/>
                      <w:marRight w:val="0"/>
                      <w:marTop w:val="0"/>
                      <w:marBottom w:val="0"/>
                      <w:divBdr>
                        <w:top w:val="none" w:sz="0" w:space="0" w:color="auto"/>
                        <w:left w:val="none" w:sz="0" w:space="0" w:color="auto"/>
                        <w:bottom w:val="none" w:sz="0" w:space="0" w:color="auto"/>
                        <w:right w:val="none" w:sz="0" w:space="0" w:color="auto"/>
                      </w:divBdr>
                    </w:div>
                  </w:divsChild>
                </w:div>
                <w:div w:id="468473528">
                  <w:marLeft w:val="0"/>
                  <w:marRight w:val="0"/>
                  <w:marTop w:val="0"/>
                  <w:marBottom w:val="0"/>
                  <w:divBdr>
                    <w:top w:val="none" w:sz="0" w:space="0" w:color="auto"/>
                    <w:left w:val="none" w:sz="0" w:space="0" w:color="auto"/>
                    <w:bottom w:val="none" w:sz="0" w:space="0" w:color="auto"/>
                    <w:right w:val="none" w:sz="0" w:space="0" w:color="auto"/>
                  </w:divBdr>
                  <w:divsChild>
                    <w:div w:id="362172876">
                      <w:marLeft w:val="0"/>
                      <w:marRight w:val="0"/>
                      <w:marTop w:val="0"/>
                      <w:marBottom w:val="0"/>
                      <w:divBdr>
                        <w:top w:val="none" w:sz="0" w:space="0" w:color="auto"/>
                        <w:left w:val="none" w:sz="0" w:space="0" w:color="auto"/>
                        <w:bottom w:val="none" w:sz="0" w:space="0" w:color="auto"/>
                        <w:right w:val="none" w:sz="0" w:space="0" w:color="auto"/>
                      </w:divBdr>
                    </w:div>
                  </w:divsChild>
                </w:div>
                <w:div w:id="675036716">
                  <w:marLeft w:val="0"/>
                  <w:marRight w:val="0"/>
                  <w:marTop w:val="0"/>
                  <w:marBottom w:val="0"/>
                  <w:divBdr>
                    <w:top w:val="none" w:sz="0" w:space="0" w:color="auto"/>
                    <w:left w:val="none" w:sz="0" w:space="0" w:color="auto"/>
                    <w:bottom w:val="none" w:sz="0" w:space="0" w:color="auto"/>
                    <w:right w:val="none" w:sz="0" w:space="0" w:color="auto"/>
                  </w:divBdr>
                  <w:divsChild>
                    <w:div w:id="765616199">
                      <w:marLeft w:val="0"/>
                      <w:marRight w:val="0"/>
                      <w:marTop w:val="0"/>
                      <w:marBottom w:val="0"/>
                      <w:divBdr>
                        <w:top w:val="none" w:sz="0" w:space="0" w:color="auto"/>
                        <w:left w:val="none" w:sz="0" w:space="0" w:color="auto"/>
                        <w:bottom w:val="none" w:sz="0" w:space="0" w:color="auto"/>
                        <w:right w:val="none" w:sz="0" w:space="0" w:color="auto"/>
                      </w:divBdr>
                    </w:div>
                    <w:div w:id="992031088">
                      <w:marLeft w:val="0"/>
                      <w:marRight w:val="0"/>
                      <w:marTop w:val="0"/>
                      <w:marBottom w:val="0"/>
                      <w:divBdr>
                        <w:top w:val="none" w:sz="0" w:space="0" w:color="auto"/>
                        <w:left w:val="none" w:sz="0" w:space="0" w:color="auto"/>
                        <w:bottom w:val="none" w:sz="0" w:space="0" w:color="auto"/>
                        <w:right w:val="none" w:sz="0" w:space="0" w:color="auto"/>
                      </w:divBdr>
                    </w:div>
                  </w:divsChild>
                </w:div>
                <w:div w:id="681469153">
                  <w:marLeft w:val="0"/>
                  <w:marRight w:val="0"/>
                  <w:marTop w:val="0"/>
                  <w:marBottom w:val="0"/>
                  <w:divBdr>
                    <w:top w:val="none" w:sz="0" w:space="0" w:color="auto"/>
                    <w:left w:val="none" w:sz="0" w:space="0" w:color="auto"/>
                    <w:bottom w:val="none" w:sz="0" w:space="0" w:color="auto"/>
                    <w:right w:val="none" w:sz="0" w:space="0" w:color="auto"/>
                  </w:divBdr>
                  <w:divsChild>
                    <w:div w:id="1380126562">
                      <w:marLeft w:val="0"/>
                      <w:marRight w:val="0"/>
                      <w:marTop w:val="0"/>
                      <w:marBottom w:val="0"/>
                      <w:divBdr>
                        <w:top w:val="none" w:sz="0" w:space="0" w:color="auto"/>
                        <w:left w:val="none" w:sz="0" w:space="0" w:color="auto"/>
                        <w:bottom w:val="none" w:sz="0" w:space="0" w:color="auto"/>
                        <w:right w:val="none" w:sz="0" w:space="0" w:color="auto"/>
                      </w:divBdr>
                    </w:div>
                  </w:divsChild>
                </w:div>
                <w:div w:id="810561666">
                  <w:marLeft w:val="0"/>
                  <w:marRight w:val="0"/>
                  <w:marTop w:val="0"/>
                  <w:marBottom w:val="0"/>
                  <w:divBdr>
                    <w:top w:val="none" w:sz="0" w:space="0" w:color="auto"/>
                    <w:left w:val="none" w:sz="0" w:space="0" w:color="auto"/>
                    <w:bottom w:val="none" w:sz="0" w:space="0" w:color="auto"/>
                    <w:right w:val="none" w:sz="0" w:space="0" w:color="auto"/>
                  </w:divBdr>
                  <w:divsChild>
                    <w:div w:id="1210193200">
                      <w:marLeft w:val="0"/>
                      <w:marRight w:val="0"/>
                      <w:marTop w:val="0"/>
                      <w:marBottom w:val="0"/>
                      <w:divBdr>
                        <w:top w:val="none" w:sz="0" w:space="0" w:color="auto"/>
                        <w:left w:val="none" w:sz="0" w:space="0" w:color="auto"/>
                        <w:bottom w:val="none" w:sz="0" w:space="0" w:color="auto"/>
                        <w:right w:val="none" w:sz="0" w:space="0" w:color="auto"/>
                      </w:divBdr>
                    </w:div>
                    <w:div w:id="1513496916">
                      <w:marLeft w:val="0"/>
                      <w:marRight w:val="0"/>
                      <w:marTop w:val="0"/>
                      <w:marBottom w:val="0"/>
                      <w:divBdr>
                        <w:top w:val="none" w:sz="0" w:space="0" w:color="auto"/>
                        <w:left w:val="none" w:sz="0" w:space="0" w:color="auto"/>
                        <w:bottom w:val="none" w:sz="0" w:space="0" w:color="auto"/>
                        <w:right w:val="none" w:sz="0" w:space="0" w:color="auto"/>
                      </w:divBdr>
                    </w:div>
                  </w:divsChild>
                </w:div>
                <w:div w:id="1271738471">
                  <w:marLeft w:val="0"/>
                  <w:marRight w:val="0"/>
                  <w:marTop w:val="0"/>
                  <w:marBottom w:val="0"/>
                  <w:divBdr>
                    <w:top w:val="none" w:sz="0" w:space="0" w:color="auto"/>
                    <w:left w:val="none" w:sz="0" w:space="0" w:color="auto"/>
                    <w:bottom w:val="none" w:sz="0" w:space="0" w:color="auto"/>
                    <w:right w:val="none" w:sz="0" w:space="0" w:color="auto"/>
                  </w:divBdr>
                  <w:divsChild>
                    <w:div w:id="183329494">
                      <w:marLeft w:val="0"/>
                      <w:marRight w:val="0"/>
                      <w:marTop w:val="0"/>
                      <w:marBottom w:val="0"/>
                      <w:divBdr>
                        <w:top w:val="none" w:sz="0" w:space="0" w:color="auto"/>
                        <w:left w:val="none" w:sz="0" w:space="0" w:color="auto"/>
                        <w:bottom w:val="none" w:sz="0" w:space="0" w:color="auto"/>
                        <w:right w:val="none" w:sz="0" w:space="0" w:color="auto"/>
                      </w:divBdr>
                    </w:div>
                  </w:divsChild>
                </w:div>
                <w:div w:id="1316296376">
                  <w:marLeft w:val="0"/>
                  <w:marRight w:val="0"/>
                  <w:marTop w:val="0"/>
                  <w:marBottom w:val="0"/>
                  <w:divBdr>
                    <w:top w:val="none" w:sz="0" w:space="0" w:color="auto"/>
                    <w:left w:val="none" w:sz="0" w:space="0" w:color="auto"/>
                    <w:bottom w:val="none" w:sz="0" w:space="0" w:color="auto"/>
                    <w:right w:val="none" w:sz="0" w:space="0" w:color="auto"/>
                  </w:divBdr>
                  <w:divsChild>
                    <w:div w:id="979580917">
                      <w:marLeft w:val="0"/>
                      <w:marRight w:val="0"/>
                      <w:marTop w:val="0"/>
                      <w:marBottom w:val="0"/>
                      <w:divBdr>
                        <w:top w:val="none" w:sz="0" w:space="0" w:color="auto"/>
                        <w:left w:val="none" w:sz="0" w:space="0" w:color="auto"/>
                        <w:bottom w:val="none" w:sz="0" w:space="0" w:color="auto"/>
                        <w:right w:val="none" w:sz="0" w:space="0" w:color="auto"/>
                      </w:divBdr>
                    </w:div>
                  </w:divsChild>
                </w:div>
                <w:div w:id="1481262601">
                  <w:marLeft w:val="0"/>
                  <w:marRight w:val="0"/>
                  <w:marTop w:val="0"/>
                  <w:marBottom w:val="0"/>
                  <w:divBdr>
                    <w:top w:val="none" w:sz="0" w:space="0" w:color="auto"/>
                    <w:left w:val="none" w:sz="0" w:space="0" w:color="auto"/>
                    <w:bottom w:val="none" w:sz="0" w:space="0" w:color="auto"/>
                    <w:right w:val="none" w:sz="0" w:space="0" w:color="auto"/>
                  </w:divBdr>
                  <w:divsChild>
                    <w:div w:id="1275016428">
                      <w:marLeft w:val="0"/>
                      <w:marRight w:val="0"/>
                      <w:marTop w:val="0"/>
                      <w:marBottom w:val="0"/>
                      <w:divBdr>
                        <w:top w:val="none" w:sz="0" w:space="0" w:color="auto"/>
                        <w:left w:val="none" w:sz="0" w:space="0" w:color="auto"/>
                        <w:bottom w:val="none" w:sz="0" w:space="0" w:color="auto"/>
                        <w:right w:val="none" w:sz="0" w:space="0" w:color="auto"/>
                      </w:divBdr>
                    </w:div>
                  </w:divsChild>
                </w:div>
                <w:div w:id="1627469093">
                  <w:marLeft w:val="0"/>
                  <w:marRight w:val="0"/>
                  <w:marTop w:val="0"/>
                  <w:marBottom w:val="0"/>
                  <w:divBdr>
                    <w:top w:val="none" w:sz="0" w:space="0" w:color="auto"/>
                    <w:left w:val="none" w:sz="0" w:space="0" w:color="auto"/>
                    <w:bottom w:val="none" w:sz="0" w:space="0" w:color="auto"/>
                    <w:right w:val="none" w:sz="0" w:space="0" w:color="auto"/>
                  </w:divBdr>
                  <w:divsChild>
                    <w:div w:id="2082021551">
                      <w:marLeft w:val="0"/>
                      <w:marRight w:val="0"/>
                      <w:marTop w:val="0"/>
                      <w:marBottom w:val="0"/>
                      <w:divBdr>
                        <w:top w:val="none" w:sz="0" w:space="0" w:color="auto"/>
                        <w:left w:val="none" w:sz="0" w:space="0" w:color="auto"/>
                        <w:bottom w:val="none" w:sz="0" w:space="0" w:color="auto"/>
                        <w:right w:val="none" w:sz="0" w:space="0" w:color="auto"/>
                      </w:divBdr>
                    </w:div>
                  </w:divsChild>
                </w:div>
                <w:div w:id="1682510973">
                  <w:marLeft w:val="0"/>
                  <w:marRight w:val="0"/>
                  <w:marTop w:val="0"/>
                  <w:marBottom w:val="0"/>
                  <w:divBdr>
                    <w:top w:val="none" w:sz="0" w:space="0" w:color="auto"/>
                    <w:left w:val="none" w:sz="0" w:space="0" w:color="auto"/>
                    <w:bottom w:val="none" w:sz="0" w:space="0" w:color="auto"/>
                    <w:right w:val="none" w:sz="0" w:space="0" w:color="auto"/>
                  </w:divBdr>
                  <w:divsChild>
                    <w:div w:id="133433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8533">
          <w:marLeft w:val="0"/>
          <w:marRight w:val="0"/>
          <w:marTop w:val="0"/>
          <w:marBottom w:val="0"/>
          <w:divBdr>
            <w:top w:val="none" w:sz="0" w:space="0" w:color="auto"/>
            <w:left w:val="none" w:sz="0" w:space="0" w:color="auto"/>
            <w:bottom w:val="none" w:sz="0" w:space="0" w:color="auto"/>
            <w:right w:val="none" w:sz="0" w:space="0" w:color="auto"/>
          </w:divBdr>
        </w:div>
        <w:div w:id="209806246">
          <w:marLeft w:val="0"/>
          <w:marRight w:val="0"/>
          <w:marTop w:val="0"/>
          <w:marBottom w:val="0"/>
          <w:divBdr>
            <w:top w:val="none" w:sz="0" w:space="0" w:color="auto"/>
            <w:left w:val="none" w:sz="0" w:space="0" w:color="auto"/>
            <w:bottom w:val="none" w:sz="0" w:space="0" w:color="auto"/>
            <w:right w:val="none" w:sz="0" w:space="0" w:color="auto"/>
          </w:divBdr>
        </w:div>
        <w:div w:id="257716930">
          <w:marLeft w:val="0"/>
          <w:marRight w:val="0"/>
          <w:marTop w:val="0"/>
          <w:marBottom w:val="0"/>
          <w:divBdr>
            <w:top w:val="none" w:sz="0" w:space="0" w:color="auto"/>
            <w:left w:val="none" w:sz="0" w:space="0" w:color="auto"/>
            <w:bottom w:val="none" w:sz="0" w:space="0" w:color="auto"/>
            <w:right w:val="none" w:sz="0" w:space="0" w:color="auto"/>
          </w:divBdr>
        </w:div>
        <w:div w:id="260913700">
          <w:marLeft w:val="0"/>
          <w:marRight w:val="0"/>
          <w:marTop w:val="0"/>
          <w:marBottom w:val="0"/>
          <w:divBdr>
            <w:top w:val="none" w:sz="0" w:space="0" w:color="auto"/>
            <w:left w:val="none" w:sz="0" w:space="0" w:color="auto"/>
            <w:bottom w:val="none" w:sz="0" w:space="0" w:color="auto"/>
            <w:right w:val="none" w:sz="0" w:space="0" w:color="auto"/>
          </w:divBdr>
        </w:div>
        <w:div w:id="274486272">
          <w:marLeft w:val="0"/>
          <w:marRight w:val="0"/>
          <w:marTop w:val="0"/>
          <w:marBottom w:val="0"/>
          <w:divBdr>
            <w:top w:val="none" w:sz="0" w:space="0" w:color="auto"/>
            <w:left w:val="none" w:sz="0" w:space="0" w:color="auto"/>
            <w:bottom w:val="none" w:sz="0" w:space="0" w:color="auto"/>
            <w:right w:val="none" w:sz="0" w:space="0" w:color="auto"/>
          </w:divBdr>
        </w:div>
        <w:div w:id="327178094">
          <w:marLeft w:val="0"/>
          <w:marRight w:val="0"/>
          <w:marTop w:val="0"/>
          <w:marBottom w:val="0"/>
          <w:divBdr>
            <w:top w:val="none" w:sz="0" w:space="0" w:color="auto"/>
            <w:left w:val="none" w:sz="0" w:space="0" w:color="auto"/>
            <w:bottom w:val="none" w:sz="0" w:space="0" w:color="auto"/>
            <w:right w:val="none" w:sz="0" w:space="0" w:color="auto"/>
          </w:divBdr>
        </w:div>
        <w:div w:id="338778688">
          <w:marLeft w:val="0"/>
          <w:marRight w:val="0"/>
          <w:marTop w:val="0"/>
          <w:marBottom w:val="0"/>
          <w:divBdr>
            <w:top w:val="none" w:sz="0" w:space="0" w:color="auto"/>
            <w:left w:val="none" w:sz="0" w:space="0" w:color="auto"/>
            <w:bottom w:val="none" w:sz="0" w:space="0" w:color="auto"/>
            <w:right w:val="none" w:sz="0" w:space="0" w:color="auto"/>
          </w:divBdr>
        </w:div>
        <w:div w:id="350883476">
          <w:marLeft w:val="0"/>
          <w:marRight w:val="0"/>
          <w:marTop w:val="0"/>
          <w:marBottom w:val="0"/>
          <w:divBdr>
            <w:top w:val="none" w:sz="0" w:space="0" w:color="auto"/>
            <w:left w:val="none" w:sz="0" w:space="0" w:color="auto"/>
            <w:bottom w:val="none" w:sz="0" w:space="0" w:color="auto"/>
            <w:right w:val="none" w:sz="0" w:space="0" w:color="auto"/>
          </w:divBdr>
        </w:div>
        <w:div w:id="369693494">
          <w:marLeft w:val="0"/>
          <w:marRight w:val="0"/>
          <w:marTop w:val="0"/>
          <w:marBottom w:val="0"/>
          <w:divBdr>
            <w:top w:val="none" w:sz="0" w:space="0" w:color="auto"/>
            <w:left w:val="none" w:sz="0" w:space="0" w:color="auto"/>
            <w:bottom w:val="none" w:sz="0" w:space="0" w:color="auto"/>
            <w:right w:val="none" w:sz="0" w:space="0" w:color="auto"/>
          </w:divBdr>
          <w:divsChild>
            <w:div w:id="446118254">
              <w:marLeft w:val="0"/>
              <w:marRight w:val="0"/>
              <w:marTop w:val="0"/>
              <w:marBottom w:val="0"/>
              <w:divBdr>
                <w:top w:val="none" w:sz="0" w:space="0" w:color="auto"/>
                <w:left w:val="none" w:sz="0" w:space="0" w:color="auto"/>
                <w:bottom w:val="none" w:sz="0" w:space="0" w:color="auto"/>
                <w:right w:val="none" w:sz="0" w:space="0" w:color="auto"/>
              </w:divBdr>
            </w:div>
            <w:div w:id="511064385">
              <w:marLeft w:val="0"/>
              <w:marRight w:val="0"/>
              <w:marTop w:val="0"/>
              <w:marBottom w:val="0"/>
              <w:divBdr>
                <w:top w:val="none" w:sz="0" w:space="0" w:color="auto"/>
                <w:left w:val="none" w:sz="0" w:space="0" w:color="auto"/>
                <w:bottom w:val="none" w:sz="0" w:space="0" w:color="auto"/>
                <w:right w:val="none" w:sz="0" w:space="0" w:color="auto"/>
              </w:divBdr>
            </w:div>
            <w:div w:id="764110559">
              <w:marLeft w:val="0"/>
              <w:marRight w:val="0"/>
              <w:marTop w:val="0"/>
              <w:marBottom w:val="0"/>
              <w:divBdr>
                <w:top w:val="none" w:sz="0" w:space="0" w:color="auto"/>
                <w:left w:val="none" w:sz="0" w:space="0" w:color="auto"/>
                <w:bottom w:val="none" w:sz="0" w:space="0" w:color="auto"/>
                <w:right w:val="none" w:sz="0" w:space="0" w:color="auto"/>
              </w:divBdr>
            </w:div>
            <w:div w:id="1307781656">
              <w:marLeft w:val="0"/>
              <w:marRight w:val="0"/>
              <w:marTop w:val="0"/>
              <w:marBottom w:val="0"/>
              <w:divBdr>
                <w:top w:val="none" w:sz="0" w:space="0" w:color="auto"/>
                <w:left w:val="none" w:sz="0" w:space="0" w:color="auto"/>
                <w:bottom w:val="none" w:sz="0" w:space="0" w:color="auto"/>
                <w:right w:val="none" w:sz="0" w:space="0" w:color="auto"/>
              </w:divBdr>
            </w:div>
            <w:div w:id="1443453469">
              <w:marLeft w:val="0"/>
              <w:marRight w:val="0"/>
              <w:marTop w:val="0"/>
              <w:marBottom w:val="0"/>
              <w:divBdr>
                <w:top w:val="none" w:sz="0" w:space="0" w:color="auto"/>
                <w:left w:val="none" w:sz="0" w:space="0" w:color="auto"/>
                <w:bottom w:val="none" w:sz="0" w:space="0" w:color="auto"/>
                <w:right w:val="none" w:sz="0" w:space="0" w:color="auto"/>
              </w:divBdr>
            </w:div>
            <w:div w:id="1724597226">
              <w:marLeft w:val="0"/>
              <w:marRight w:val="0"/>
              <w:marTop w:val="0"/>
              <w:marBottom w:val="0"/>
              <w:divBdr>
                <w:top w:val="none" w:sz="0" w:space="0" w:color="auto"/>
                <w:left w:val="none" w:sz="0" w:space="0" w:color="auto"/>
                <w:bottom w:val="none" w:sz="0" w:space="0" w:color="auto"/>
                <w:right w:val="none" w:sz="0" w:space="0" w:color="auto"/>
              </w:divBdr>
            </w:div>
            <w:div w:id="1749574245">
              <w:marLeft w:val="0"/>
              <w:marRight w:val="0"/>
              <w:marTop w:val="0"/>
              <w:marBottom w:val="0"/>
              <w:divBdr>
                <w:top w:val="none" w:sz="0" w:space="0" w:color="auto"/>
                <w:left w:val="none" w:sz="0" w:space="0" w:color="auto"/>
                <w:bottom w:val="none" w:sz="0" w:space="0" w:color="auto"/>
                <w:right w:val="none" w:sz="0" w:space="0" w:color="auto"/>
              </w:divBdr>
            </w:div>
          </w:divsChild>
        </w:div>
        <w:div w:id="389111865">
          <w:marLeft w:val="0"/>
          <w:marRight w:val="0"/>
          <w:marTop w:val="0"/>
          <w:marBottom w:val="0"/>
          <w:divBdr>
            <w:top w:val="none" w:sz="0" w:space="0" w:color="auto"/>
            <w:left w:val="none" w:sz="0" w:space="0" w:color="auto"/>
            <w:bottom w:val="none" w:sz="0" w:space="0" w:color="auto"/>
            <w:right w:val="none" w:sz="0" w:space="0" w:color="auto"/>
          </w:divBdr>
        </w:div>
        <w:div w:id="407578417">
          <w:marLeft w:val="0"/>
          <w:marRight w:val="0"/>
          <w:marTop w:val="0"/>
          <w:marBottom w:val="0"/>
          <w:divBdr>
            <w:top w:val="none" w:sz="0" w:space="0" w:color="auto"/>
            <w:left w:val="none" w:sz="0" w:space="0" w:color="auto"/>
            <w:bottom w:val="none" w:sz="0" w:space="0" w:color="auto"/>
            <w:right w:val="none" w:sz="0" w:space="0" w:color="auto"/>
          </w:divBdr>
        </w:div>
        <w:div w:id="462309293">
          <w:marLeft w:val="0"/>
          <w:marRight w:val="0"/>
          <w:marTop w:val="0"/>
          <w:marBottom w:val="0"/>
          <w:divBdr>
            <w:top w:val="none" w:sz="0" w:space="0" w:color="auto"/>
            <w:left w:val="none" w:sz="0" w:space="0" w:color="auto"/>
            <w:bottom w:val="none" w:sz="0" w:space="0" w:color="auto"/>
            <w:right w:val="none" w:sz="0" w:space="0" w:color="auto"/>
          </w:divBdr>
        </w:div>
        <w:div w:id="507253601">
          <w:marLeft w:val="0"/>
          <w:marRight w:val="0"/>
          <w:marTop w:val="0"/>
          <w:marBottom w:val="0"/>
          <w:divBdr>
            <w:top w:val="none" w:sz="0" w:space="0" w:color="auto"/>
            <w:left w:val="none" w:sz="0" w:space="0" w:color="auto"/>
            <w:bottom w:val="none" w:sz="0" w:space="0" w:color="auto"/>
            <w:right w:val="none" w:sz="0" w:space="0" w:color="auto"/>
          </w:divBdr>
        </w:div>
        <w:div w:id="530849971">
          <w:marLeft w:val="0"/>
          <w:marRight w:val="0"/>
          <w:marTop w:val="0"/>
          <w:marBottom w:val="0"/>
          <w:divBdr>
            <w:top w:val="none" w:sz="0" w:space="0" w:color="auto"/>
            <w:left w:val="none" w:sz="0" w:space="0" w:color="auto"/>
            <w:bottom w:val="none" w:sz="0" w:space="0" w:color="auto"/>
            <w:right w:val="none" w:sz="0" w:space="0" w:color="auto"/>
          </w:divBdr>
        </w:div>
        <w:div w:id="638076536">
          <w:marLeft w:val="0"/>
          <w:marRight w:val="0"/>
          <w:marTop w:val="0"/>
          <w:marBottom w:val="0"/>
          <w:divBdr>
            <w:top w:val="none" w:sz="0" w:space="0" w:color="auto"/>
            <w:left w:val="none" w:sz="0" w:space="0" w:color="auto"/>
            <w:bottom w:val="none" w:sz="0" w:space="0" w:color="auto"/>
            <w:right w:val="none" w:sz="0" w:space="0" w:color="auto"/>
          </w:divBdr>
        </w:div>
        <w:div w:id="642856425">
          <w:marLeft w:val="0"/>
          <w:marRight w:val="0"/>
          <w:marTop w:val="0"/>
          <w:marBottom w:val="0"/>
          <w:divBdr>
            <w:top w:val="none" w:sz="0" w:space="0" w:color="auto"/>
            <w:left w:val="none" w:sz="0" w:space="0" w:color="auto"/>
            <w:bottom w:val="none" w:sz="0" w:space="0" w:color="auto"/>
            <w:right w:val="none" w:sz="0" w:space="0" w:color="auto"/>
          </w:divBdr>
        </w:div>
        <w:div w:id="775708755">
          <w:marLeft w:val="0"/>
          <w:marRight w:val="0"/>
          <w:marTop w:val="0"/>
          <w:marBottom w:val="0"/>
          <w:divBdr>
            <w:top w:val="none" w:sz="0" w:space="0" w:color="auto"/>
            <w:left w:val="none" w:sz="0" w:space="0" w:color="auto"/>
            <w:bottom w:val="none" w:sz="0" w:space="0" w:color="auto"/>
            <w:right w:val="none" w:sz="0" w:space="0" w:color="auto"/>
          </w:divBdr>
        </w:div>
        <w:div w:id="799955986">
          <w:marLeft w:val="0"/>
          <w:marRight w:val="0"/>
          <w:marTop w:val="0"/>
          <w:marBottom w:val="0"/>
          <w:divBdr>
            <w:top w:val="none" w:sz="0" w:space="0" w:color="auto"/>
            <w:left w:val="none" w:sz="0" w:space="0" w:color="auto"/>
            <w:bottom w:val="none" w:sz="0" w:space="0" w:color="auto"/>
            <w:right w:val="none" w:sz="0" w:space="0" w:color="auto"/>
          </w:divBdr>
        </w:div>
        <w:div w:id="843015662">
          <w:marLeft w:val="0"/>
          <w:marRight w:val="0"/>
          <w:marTop w:val="0"/>
          <w:marBottom w:val="0"/>
          <w:divBdr>
            <w:top w:val="none" w:sz="0" w:space="0" w:color="auto"/>
            <w:left w:val="none" w:sz="0" w:space="0" w:color="auto"/>
            <w:bottom w:val="none" w:sz="0" w:space="0" w:color="auto"/>
            <w:right w:val="none" w:sz="0" w:space="0" w:color="auto"/>
          </w:divBdr>
        </w:div>
        <w:div w:id="894899570">
          <w:marLeft w:val="0"/>
          <w:marRight w:val="0"/>
          <w:marTop w:val="0"/>
          <w:marBottom w:val="0"/>
          <w:divBdr>
            <w:top w:val="none" w:sz="0" w:space="0" w:color="auto"/>
            <w:left w:val="none" w:sz="0" w:space="0" w:color="auto"/>
            <w:bottom w:val="none" w:sz="0" w:space="0" w:color="auto"/>
            <w:right w:val="none" w:sz="0" w:space="0" w:color="auto"/>
          </w:divBdr>
          <w:divsChild>
            <w:div w:id="351806745">
              <w:marLeft w:val="-75"/>
              <w:marRight w:val="0"/>
              <w:marTop w:val="30"/>
              <w:marBottom w:val="30"/>
              <w:divBdr>
                <w:top w:val="none" w:sz="0" w:space="0" w:color="auto"/>
                <w:left w:val="none" w:sz="0" w:space="0" w:color="auto"/>
                <w:bottom w:val="none" w:sz="0" w:space="0" w:color="auto"/>
                <w:right w:val="none" w:sz="0" w:space="0" w:color="auto"/>
              </w:divBdr>
              <w:divsChild>
                <w:div w:id="253977117">
                  <w:marLeft w:val="0"/>
                  <w:marRight w:val="0"/>
                  <w:marTop w:val="0"/>
                  <w:marBottom w:val="0"/>
                  <w:divBdr>
                    <w:top w:val="none" w:sz="0" w:space="0" w:color="auto"/>
                    <w:left w:val="none" w:sz="0" w:space="0" w:color="auto"/>
                    <w:bottom w:val="none" w:sz="0" w:space="0" w:color="auto"/>
                    <w:right w:val="none" w:sz="0" w:space="0" w:color="auto"/>
                  </w:divBdr>
                  <w:divsChild>
                    <w:div w:id="2142455343">
                      <w:marLeft w:val="0"/>
                      <w:marRight w:val="0"/>
                      <w:marTop w:val="0"/>
                      <w:marBottom w:val="0"/>
                      <w:divBdr>
                        <w:top w:val="none" w:sz="0" w:space="0" w:color="auto"/>
                        <w:left w:val="none" w:sz="0" w:space="0" w:color="auto"/>
                        <w:bottom w:val="none" w:sz="0" w:space="0" w:color="auto"/>
                        <w:right w:val="none" w:sz="0" w:space="0" w:color="auto"/>
                      </w:divBdr>
                    </w:div>
                  </w:divsChild>
                </w:div>
                <w:div w:id="348719788">
                  <w:marLeft w:val="0"/>
                  <w:marRight w:val="0"/>
                  <w:marTop w:val="0"/>
                  <w:marBottom w:val="0"/>
                  <w:divBdr>
                    <w:top w:val="none" w:sz="0" w:space="0" w:color="auto"/>
                    <w:left w:val="none" w:sz="0" w:space="0" w:color="auto"/>
                    <w:bottom w:val="none" w:sz="0" w:space="0" w:color="auto"/>
                    <w:right w:val="none" w:sz="0" w:space="0" w:color="auto"/>
                  </w:divBdr>
                  <w:divsChild>
                    <w:div w:id="1532063035">
                      <w:marLeft w:val="0"/>
                      <w:marRight w:val="0"/>
                      <w:marTop w:val="0"/>
                      <w:marBottom w:val="0"/>
                      <w:divBdr>
                        <w:top w:val="none" w:sz="0" w:space="0" w:color="auto"/>
                        <w:left w:val="none" w:sz="0" w:space="0" w:color="auto"/>
                        <w:bottom w:val="none" w:sz="0" w:space="0" w:color="auto"/>
                        <w:right w:val="none" w:sz="0" w:space="0" w:color="auto"/>
                      </w:divBdr>
                    </w:div>
                  </w:divsChild>
                </w:div>
                <w:div w:id="475881956">
                  <w:marLeft w:val="0"/>
                  <w:marRight w:val="0"/>
                  <w:marTop w:val="0"/>
                  <w:marBottom w:val="0"/>
                  <w:divBdr>
                    <w:top w:val="none" w:sz="0" w:space="0" w:color="auto"/>
                    <w:left w:val="none" w:sz="0" w:space="0" w:color="auto"/>
                    <w:bottom w:val="none" w:sz="0" w:space="0" w:color="auto"/>
                    <w:right w:val="none" w:sz="0" w:space="0" w:color="auto"/>
                  </w:divBdr>
                  <w:divsChild>
                    <w:div w:id="2119254995">
                      <w:marLeft w:val="0"/>
                      <w:marRight w:val="0"/>
                      <w:marTop w:val="0"/>
                      <w:marBottom w:val="0"/>
                      <w:divBdr>
                        <w:top w:val="none" w:sz="0" w:space="0" w:color="auto"/>
                        <w:left w:val="none" w:sz="0" w:space="0" w:color="auto"/>
                        <w:bottom w:val="none" w:sz="0" w:space="0" w:color="auto"/>
                        <w:right w:val="none" w:sz="0" w:space="0" w:color="auto"/>
                      </w:divBdr>
                    </w:div>
                  </w:divsChild>
                </w:div>
                <w:div w:id="491025983">
                  <w:marLeft w:val="0"/>
                  <w:marRight w:val="0"/>
                  <w:marTop w:val="0"/>
                  <w:marBottom w:val="0"/>
                  <w:divBdr>
                    <w:top w:val="none" w:sz="0" w:space="0" w:color="auto"/>
                    <w:left w:val="none" w:sz="0" w:space="0" w:color="auto"/>
                    <w:bottom w:val="none" w:sz="0" w:space="0" w:color="auto"/>
                    <w:right w:val="none" w:sz="0" w:space="0" w:color="auto"/>
                  </w:divBdr>
                  <w:divsChild>
                    <w:div w:id="665595568">
                      <w:marLeft w:val="0"/>
                      <w:marRight w:val="0"/>
                      <w:marTop w:val="0"/>
                      <w:marBottom w:val="0"/>
                      <w:divBdr>
                        <w:top w:val="none" w:sz="0" w:space="0" w:color="auto"/>
                        <w:left w:val="none" w:sz="0" w:space="0" w:color="auto"/>
                        <w:bottom w:val="none" w:sz="0" w:space="0" w:color="auto"/>
                        <w:right w:val="none" w:sz="0" w:space="0" w:color="auto"/>
                      </w:divBdr>
                    </w:div>
                  </w:divsChild>
                </w:div>
                <w:div w:id="636759450">
                  <w:marLeft w:val="0"/>
                  <w:marRight w:val="0"/>
                  <w:marTop w:val="0"/>
                  <w:marBottom w:val="0"/>
                  <w:divBdr>
                    <w:top w:val="none" w:sz="0" w:space="0" w:color="auto"/>
                    <w:left w:val="none" w:sz="0" w:space="0" w:color="auto"/>
                    <w:bottom w:val="none" w:sz="0" w:space="0" w:color="auto"/>
                    <w:right w:val="none" w:sz="0" w:space="0" w:color="auto"/>
                  </w:divBdr>
                  <w:divsChild>
                    <w:div w:id="1810589340">
                      <w:marLeft w:val="0"/>
                      <w:marRight w:val="0"/>
                      <w:marTop w:val="0"/>
                      <w:marBottom w:val="0"/>
                      <w:divBdr>
                        <w:top w:val="none" w:sz="0" w:space="0" w:color="auto"/>
                        <w:left w:val="none" w:sz="0" w:space="0" w:color="auto"/>
                        <w:bottom w:val="none" w:sz="0" w:space="0" w:color="auto"/>
                        <w:right w:val="none" w:sz="0" w:space="0" w:color="auto"/>
                      </w:divBdr>
                    </w:div>
                  </w:divsChild>
                </w:div>
                <w:div w:id="737627308">
                  <w:marLeft w:val="0"/>
                  <w:marRight w:val="0"/>
                  <w:marTop w:val="0"/>
                  <w:marBottom w:val="0"/>
                  <w:divBdr>
                    <w:top w:val="none" w:sz="0" w:space="0" w:color="auto"/>
                    <w:left w:val="none" w:sz="0" w:space="0" w:color="auto"/>
                    <w:bottom w:val="none" w:sz="0" w:space="0" w:color="auto"/>
                    <w:right w:val="none" w:sz="0" w:space="0" w:color="auto"/>
                  </w:divBdr>
                  <w:divsChild>
                    <w:div w:id="1930772315">
                      <w:marLeft w:val="0"/>
                      <w:marRight w:val="0"/>
                      <w:marTop w:val="0"/>
                      <w:marBottom w:val="0"/>
                      <w:divBdr>
                        <w:top w:val="none" w:sz="0" w:space="0" w:color="auto"/>
                        <w:left w:val="none" w:sz="0" w:space="0" w:color="auto"/>
                        <w:bottom w:val="none" w:sz="0" w:space="0" w:color="auto"/>
                        <w:right w:val="none" w:sz="0" w:space="0" w:color="auto"/>
                      </w:divBdr>
                    </w:div>
                  </w:divsChild>
                </w:div>
                <w:div w:id="833060760">
                  <w:marLeft w:val="0"/>
                  <w:marRight w:val="0"/>
                  <w:marTop w:val="0"/>
                  <w:marBottom w:val="0"/>
                  <w:divBdr>
                    <w:top w:val="none" w:sz="0" w:space="0" w:color="auto"/>
                    <w:left w:val="none" w:sz="0" w:space="0" w:color="auto"/>
                    <w:bottom w:val="none" w:sz="0" w:space="0" w:color="auto"/>
                    <w:right w:val="none" w:sz="0" w:space="0" w:color="auto"/>
                  </w:divBdr>
                  <w:divsChild>
                    <w:div w:id="421411612">
                      <w:marLeft w:val="0"/>
                      <w:marRight w:val="0"/>
                      <w:marTop w:val="0"/>
                      <w:marBottom w:val="0"/>
                      <w:divBdr>
                        <w:top w:val="none" w:sz="0" w:space="0" w:color="auto"/>
                        <w:left w:val="none" w:sz="0" w:space="0" w:color="auto"/>
                        <w:bottom w:val="none" w:sz="0" w:space="0" w:color="auto"/>
                        <w:right w:val="none" w:sz="0" w:space="0" w:color="auto"/>
                      </w:divBdr>
                    </w:div>
                  </w:divsChild>
                </w:div>
                <w:div w:id="1105231527">
                  <w:marLeft w:val="0"/>
                  <w:marRight w:val="0"/>
                  <w:marTop w:val="0"/>
                  <w:marBottom w:val="0"/>
                  <w:divBdr>
                    <w:top w:val="none" w:sz="0" w:space="0" w:color="auto"/>
                    <w:left w:val="none" w:sz="0" w:space="0" w:color="auto"/>
                    <w:bottom w:val="none" w:sz="0" w:space="0" w:color="auto"/>
                    <w:right w:val="none" w:sz="0" w:space="0" w:color="auto"/>
                  </w:divBdr>
                  <w:divsChild>
                    <w:div w:id="1797483906">
                      <w:marLeft w:val="0"/>
                      <w:marRight w:val="0"/>
                      <w:marTop w:val="0"/>
                      <w:marBottom w:val="0"/>
                      <w:divBdr>
                        <w:top w:val="none" w:sz="0" w:space="0" w:color="auto"/>
                        <w:left w:val="none" w:sz="0" w:space="0" w:color="auto"/>
                        <w:bottom w:val="none" w:sz="0" w:space="0" w:color="auto"/>
                        <w:right w:val="none" w:sz="0" w:space="0" w:color="auto"/>
                      </w:divBdr>
                    </w:div>
                  </w:divsChild>
                </w:div>
                <w:div w:id="1201210249">
                  <w:marLeft w:val="0"/>
                  <w:marRight w:val="0"/>
                  <w:marTop w:val="0"/>
                  <w:marBottom w:val="0"/>
                  <w:divBdr>
                    <w:top w:val="none" w:sz="0" w:space="0" w:color="auto"/>
                    <w:left w:val="none" w:sz="0" w:space="0" w:color="auto"/>
                    <w:bottom w:val="none" w:sz="0" w:space="0" w:color="auto"/>
                    <w:right w:val="none" w:sz="0" w:space="0" w:color="auto"/>
                  </w:divBdr>
                  <w:divsChild>
                    <w:div w:id="2133163162">
                      <w:marLeft w:val="0"/>
                      <w:marRight w:val="0"/>
                      <w:marTop w:val="0"/>
                      <w:marBottom w:val="0"/>
                      <w:divBdr>
                        <w:top w:val="none" w:sz="0" w:space="0" w:color="auto"/>
                        <w:left w:val="none" w:sz="0" w:space="0" w:color="auto"/>
                        <w:bottom w:val="none" w:sz="0" w:space="0" w:color="auto"/>
                        <w:right w:val="none" w:sz="0" w:space="0" w:color="auto"/>
                      </w:divBdr>
                    </w:div>
                  </w:divsChild>
                </w:div>
                <w:div w:id="1216351233">
                  <w:marLeft w:val="0"/>
                  <w:marRight w:val="0"/>
                  <w:marTop w:val="0"/>
                  <w:marBottom w:val="0"/>
                  <w:divBdr>
                    <w:top w:val="none" w:sz="0" w:space="0" w:color="auto"/>
                    <w:left w:val="none" w:sz="0" w:space="0" w:color="auto"/>
                    <w:bottom w:val="none" w:sz="0" w:space="0" w:color="auto"/>
                    <w:right w:val="none" w:sz="0" w:space="0" w:color="auto"/>
                  </w:divBdr>
                  <w:divsChild>
                    <w:div w:id="1379358871">
                      <w:marLeft w:val="0"/>
                      <w:marRight w:val="0"/>
                      <w:marTop w:val="0"/>
                      <w:marBottom w:val="0"/>
                      <w:divBdr>
                        <w:top w:val="none" w:sz="0" w:space="0" w:color="auto"/>
                        <w:left w:val="none" w:sz="0" w:space="0" w:color="auto"/>
                        <w:bottom w:val="none" w:sz="0" w:space="0" w:color="auto"/>
                        <w:right w:val="none" w:sz="0" w:space="0" w:color="auto"/>
                      </w:divBdr>
                    </w:div>
                  </w:divsChild>
                </w:div>
                <w:div w:id="1216506437">
                  <w:marLeft w:val="0"/>
                  <w:marRight w:val="0"/>
                  <w:marTop w:val="0"/>
                  <w:marBottom w:val="0"/>
                  <w:divBdr>
                    <w:top w:val="none" w:sz="0" w:space="0" w:color="auto"/>
                    <w:left w:val="none" w:sz="0" w:space="0" w:color="auto"/>
                    <w:bottom w:val="none" w:sz="0" w:space="0" w:color="auto"/>
                    <w:right w:val="none" w:sz="0" w:space="0" w:color="auto"/>
                  </w:divBdr>
                  <w:divsChild>
                    <w:div w:id="2094813912">
                      <w:marLeft w:val="0"/>
                      <w:marRight w:val="0"/>
                      <w:marTop w:val="0"/>
                      <w:marBottom w:val="0"/>
                      <w:divBdr>
                        <w:top w:val="none" w:sz="0" w:space="0" w:color="auto"/>
                        <w:left w:val="none" w:sz="0" w:space="0" w:color="auto"/>
                        <w:bottom w:val="none" w:sz="0" w:space="0" w:color="auto"/>
                        <w:right w:val="none" w:sz="0" w:space="0" w:color="auto"/>
                      </w:divBdr>
                    </w:div>
                  </w:divsChild>
                </w:div>
                <w:div w:id="1264846605">
                  <w:marLeft w:val="0"/>
                  <w:marRight w:val="0"/>
                  <w:marTop w:val="0"/>
                  <w:marBottom w:val="0"/>
                  <w:divBdr>
                    <w:top w:val="none" w:sz="0" w:space="0" w:color="auto"/>
                    <w:left w:val="none" w:sz="0" w:space="0" w:color="auto"/>
                    <w:bottom w:val="none" w:sz="0" w:space="0" w:color="auto"/>
                    <w:right w:val="none" w:sz="0" w:space="0" w:color="auto"/>
                  </w:divBdr>
                  <w:divsChild>
                    <w:div w:id="1465344092">
                      <w:marLeft w:val="0"/>
                      <w:marRight w:val="0"/>
                      <w:marTop w:val="0"/>
                      <w:marBottom w:val="0"/>
                      <w:divBdr>
                        <w:top w:val="none" w:sz="0" w:space="0" w:color="auto"/>
                        <w:left w:val="none" w:sz="0" w:space="0" w:color="auto"/>
                        <w:bottom w:val="none" w:sz="0" w:space="0" w:color="auto"/>
                        <w:right w:val="none" w:sz="0" w:space="0" w:color="auto"/>
                      </w:divBdr>
                    </w:div>
                  </w:divsChild>
                </w:div>
                <w:div w:id="1344891210">
                  <w:marLeft w:val="0"/>
                  <w:marRight w:val="0"/>
                  <w:marTop w:val="0"/>
                  <w:marBottom w:val="0"/>
                  <w:divBdr>
                    <w:top w:val="none" w:sz="0" w:space="0" w:color="auto"/>
                    <w:left w:val="none" w:sz="0" w:space="0" w:color="auto"/>
                    <w:bottom w:val="none" w:sz="0" w:space="0" w:color="auto"/>
                    <w:right w:val="none" w:sz="0" w:space="0" w:color="auto"/>
                  </w:divBdr>
                  <w:divsChild>
                    <w:div w:id="1903952041">
                      <w:marLeft w:val="0"/>
                      <w:marRight w:val="0"/>
                      <w:marTop w:val="0"/>
                      <w:marBottom w:val="0"/>
                      <w:divBdr>
                        <w:top w:val="none" w:sz="0" w:space="0" w:color="auto"/>
                        <w:left w:val="none" w:sz="0" w:space="0" w:color="auto"/>
                        <w:bottom w:val="none" w:sz="0" w:space="0" w:color="auto"/>
                        <w:right w:val="none" w:sz="0" w:space="0" w:color="auto"/>
                      </w:divBdr>
                    </w:div>
                  </w:divsChild>
                </w:div>
                <w:div w:id="1389567498">
                  <w:marLeft w:val="0"/>
                  <w:marRight w:val="0"/>
                  <w:marTop w:val="0"/>
                  <w:marBottom w:val="0"/>
                  <w:divBdr>
                    <w:top w:val="none" w:sz="0" w:space="0" w:color="auto"/>
                    <w:left w:val="none" w:sz="0" w:space="0" w:color="auto"/>
                    <w:bottom w:val="none" w:sz="0" w:space="0" w:color="auto"/>
                    <w:right w:val="none" w:sz="0" w:space="0" w:color="auto"/>
                  </w:divBdr>
                  <w:divsChild>
                    <w:div w:id="1657297942">
                      <w:marLeft w:val="0"/>
                      <w:marRight w:val="0"/>
                      <w:marTop w:val="0"/>
                      <w:marBottom w:val="0"/>
                      <w:divBdr>
                        <w:top w:val="none" w:sz="0" w:space="0" w:color="auto"/>
                        <w:left w:val="none" w:sz="0" w:space="0" w:color="auto"/>
                        <w:bottom w:val="none" w:sz="0" w:space="0" w:color="auto"/>
                        <w:right w:val="none" w:sz="0" w:space="0" w:color="auto"/>
                      </w:divBdr>
                    </w:div>
                  </w:divsChild>
                </w:div>
                <w:div w:id="1535311944">
                  <w:marLeft w:val="0"/>
                  <w:marRight w:val="0"/>
                  <w:marTop w:val="0"/>
                  <w:marBottom w:val="0"/>
                  <w:divBdr>
                    <w:top w:val="none" w:sz="0" w:space="0" w:color="auto"/>
                    <w:left w:val="none" w:sz="0" w:space="0" w:color="auto"/>
                    <w:bottom w:val="none" w:sz="0" w:space="0" w:color="auto"/>
                    <w:right w:val="none" w:sz="0" w:space="0" w:color="auto"/>
                  </w:divBdr>
                  <w:divsChild>
                    <w:div w:id="582102061">
                      <w:marLeft w:val="0"/>
                      <w:marRight w:val="0"/>
                      <w:marTop w:val="0"/>
                      <w:marBottom w:val="0"/>
                      <w:divBdr>
                        <w:top w:val="none" w:sz="0" w:space="0" w:color="auto"/>
                        <w:left w:val="none" w:sz="0" w:space="0" w:color="auto"/>
                        <w:bottom w:val="none" w:sz="0" w:space="0" w:color="auto"/>
                        <w:right w:val="none" w:sz="0" w:space="0" w:color="auto"/>
                      </w:divBdr>
                    </w:div>
                  </w:divsChild>
                </w:div>
                <w:div w:id="1673726899">
                  <w:marLeft w:val="0"/>
                  <w:marRight w:val="0"/>
                  <w:marTop w:val="0"/>
                  <w:marBottom w:val="0"/>
                  <w:divBdr>
                    <w:top w:val="none" w:sz="0" w:space="0" w:color="auto"/>
                    <w:left w:val="none" w:sz="0" w:space="0" w:color="auto"/>
                    <w:bottom w:val="none" w:sz="0" w:space="0" w:color="auto"/>
                    <w:right w:val="none" w:sz="0" w:space="0" w:color="auto"/>
                  </w:divBdr>
                  <w:divsChild>
                    <w:div w:id="272832646">
                      <w:marLeft w:val="0"/>
                      <w:marRight w:val="0"/>
                      <w:marTop w:val="0"/>
                      <w:marBottom w:val="0"/>
                      <w:divBdr>
                        <w:top w:val="none" w:sz="0" w:space="0" w:color="auto"/>
                        <w:left w:val="none" w:sz="0" w:space="0" w:color="auto"/>
                        <w:bottom w:val="none" w:sz="0" w:space="0" w:color="auto"/>
                        <w:right w:val="none" w:sz="0" w:space="0" w:color="auto"/>
                      </w:divBdr>
                    </w:div>
                  </w:divsChild>
                </w:div>
                <w:div w:id="1760977183">
                  <w:marLeft w:val="0"/>
                  <w:marRight w:val="0"/>
                  <w:marTop w:val="0"/>
                  <w:marBottom w:val="0"/>
                  <w:divBdr>
                    <w:top w:val="none" w:sz="0" w:space="0" w:color="auto"/>
                    <w:left w:val="none" w:sz="0" w:space="0" w:color="auto"/>
                    <w:bottom w:val="none" w:sz="0" w:space="0" w:color="auto"/>
                    <w:right w:val="none" w:sz="0" w:space="0" w:color="auto"/>
                  </w:divBdr>
                  <w:divsChild>
                    <w:div w:id="27263766">
                      <w:marLeft w:val="0"/>
                      <w:marRight w:val="0"/>
                      <w:marTop w:val="0"/>
                      <w:marBottom w:val="0"/>
                      <w:divBdr>
                        <w:top w:val="none" w:sz="0" w:space="0" w:color="auto"/>
                        <w:left w:val="none" w:sz="0" w:space="0" w:color="auto"/>
                        <w:bottom w:val="none" w:sz="0" w:space="0" w:color="auto"/>
                        <w:right w:val="none" w:sz="0" w:space="0" w:color="auto"/>
                      </w:divBdr>
                    </w:div>
                  </w:divsChild>
                </w:div>
                <w:div w:id="1942452326">
                  <w:marLeft w:val="0"/>
                  <w:marRight w:val="0"/>
                  <w:marTop w:val="0"/>
                  <w:marBottom w:val="0"/>
                  <w:divBdr>
                    <w:top w:val="none" w:sz="0" w:space="0" w:color="auto"/>
                    <w:left w:val="none" w:sz="0" w:space="0" w:color="auto"/>
                    <w:bottom w:val="none" w:sz="0" w:space="0" w:color="auto"/>
                    <w:right w:val="none" w:sz="0" w:space="0" w:color="auto"/>
                  </w:divBdr>
                  <w:divsChild>
                    <w:div w:id="387803944">
                      <w:marLeft w:val="0"/>
                      <w:marRight w:val="0"/>
                      <w:marTop w:val="0"/>
                      <w:marBottom w:val="0"/>
                      <w:divBdr>
                        <w:top w:val="none" w:sz="0" w:space="0" w:color="auto"/>
                        <w:left w:val="none" w:sz="0" w:space="0" w:color="auto"/>
                        <w:bottom w:val="none" w:sz="0" w:space="0" w:color="auto"/>
                        <w:right w:val="none" w:sz="0" w:space="0" w:color="auto"/>
                      </w:divBdr>
                    </w:div>
                  </w:divsChild>
                </w:div>
                <w:div w:id="1975792809">
                  <w:marLeft w:val="0"/>
                  <w:marRight w:val="0"/>
                  <w:marTop w:val="0"/>
                  <w:marBottom w:val="0"/>
                  <w:divBdr>
                    <w:top w:val="none" w:sz="0" w:space="0" w:color="auto"/>
                    <w:left w:val="none" w:sz="0" w:space="0" w:color="auto"/>
                    <w:bottom w:val="none" w:sz="0" w:space="0" w:color="auto"/>
                    <w:right w:val="none" w:sz="0" w:space="0" w:color="auto"/>
                  </w:divBdr>
                  <w:divsChild>
                    <w:div w:id="237639955">
                      <w:marLeft w:val="0"/>
                      <w:marRight w:val="0"/>
                      <w:marTop w:val="0"/>
                      <w:marBottom w:val="0"/>
                      <w:divBdr>
                        <w:top w:val="none" w:sz="0" w:space="0" w:color="auto"/>
                        <w:left w:val="none" w:sz="0" w:space="0" w:color="auto"/>
                        <w:bottom w:val="none" w:sz="0" w:space="0" w:color="auto"/>
                        <w:right w:val="none" w:sz="0" w:space="0" w:color="auto"/>
                      </w:divBdr>
                    </w:div>
                  </w:divsChild>
                </w:div>
                <w:div w:id="2136289229">
                  <w:marLeft w:val="0"/>
                  <w:marRight w:val="0"/>
                  <w:marTop w:val="0"/>
                  <w:marBottom w:val="0"/>
                  <w:divBdr>
                    <w:top w:val="none" w:sz="0" w:space="0" w:color="auto"/>
                    <w:left w:val="none" w:sz="0" w:space="0" w:color="auto"/>
                    <w:bottom w:val="none" w:sz="0" w:space="0" w:color="auto"/>
                    <w:right w:val="none" w:sz="0" w:space="0" w:color="auto"/>
                  </w:divBdr>
                  <w:divsChild>
                    <w:div w:id="362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6219">
          <w:marLeft w:val="0"/>
          <w:marRight w:val="0"/>
          <w:marTop w:val="0"/>
          <w:marBottom w:val="0"/>
          <w:divBdr>
            <w:top w:val="none" w:sz="0" w:space="0" w:color="auto"/>
            <w:left w:val="none" w:sz="0" w:space="0" w:color="auto"/>
            <w:bottom w:val="none" w:sz="0" w:space="0" w:color="auto"/>
            <w:right w:val="none" w:sz="0" w:space="0" w:color="auto"/>
          </w:divBdr>
        </w:div>
        <w:div w:id="919146042">
          <w:marLeft w:val="0"/>
          <w:marRight w:val="0"/>
          <w:marTop w:val="0"/>
          <w:marBottom w:val="0"/>
          <w:divBdr>
            <w:top w:val="none" w:sz="0" w:space="0" w:color="auto"/>
            <w:left w:val="none" w:sz="0" w:space="0" w:color="auto"/>
            <w:bottom w:val="none" w:sz="0" w:space="0" w:color="auto"/>
            <w:right w:val="none" w:sz="0" w:space="0" w:color="auto"/>
          </w:divBdr>
        </w:div>
        <w:div w:id="926034285">
          <w:marLeft w:val="0"/>
          <w:marRight w:val="0"/>
          <w:marTop w:val="0"/>
          <w:marBottom w:val="0"/>
          <w:divBdr>
            <w:top w:val="none" w:sz="0" w:space="0" w:color="auto"/>
            <w:left w:val="none" w:sz="0" w:space="0" w:color="auto"/>
            <w:bottom w:val="none" w:sz="0" w:space="0" w:color="auto"/>
            <w:right w:val="none" w:sz="0" w:space="0" w:color="auto"/>
          </w:divBdr>
        </w:div>
        <w:div w:id="995691614">
          <w:marLeft w:val="0"/>
          <w:marRight w:val="0"/>
          <w:marTop w:val="0"/>
          <w:marBottom w:val="0"/>
          <w:divBdr>
            <w:top w:val="none" w:sz="0" w:space="0" w:color="auto"/>
            <w:left w:val="none" w:sz="0" w:space="0" w:color="auto"/>
            <w:bottom w:val="none" w:sz="0" w:space="0" w:color="auto"/>
            <w:right w:val="none" w:sz="0" w:space="0" w:color="auto"/>
          </w:divBdr>
        </w:div>
        <w:div w:id="1039865269">
          <w:marLeft w:val="0"/>
          <w:marRight w:val="0"/>
          <w:marTop w:val="0"/>
          <w:marBottom w:val="0"/>
          <w:divBdr>
            <w:top w:val="none" w:sz="0" w:space="0" w:color="auto"/>
            <w:left w:val="none" w:sz="0" w:space="0" w:color="auto"/>
            <w:bottom w:val="none" w:sz="0" w:space="0" w:color="auto"/>
            <w:right w:val="none" w:sz="0" w:space="0" w:color="auto"/>
          </w:divBdr>
        </w:div>
        <w:div w:id="1050494723">
          <w:marLeft w:val="0"/>
          <w:marRight w:val="0"/>
          <w:marTop w:val="0"/>
          <w:marBottom w:val="0"/>
          <w:divBdr>
            <w:top w:val="none" w:sz="0" w:space="0" w:color="auto"/>
            <w:left w:val="none" w:sz="0" w:space="0" w:color="auto"/>
            <w:bottom w:val="none" w:sz="0" w:space="0" w:color="auto"/>
            <w:right w:val="none" w:sz="0" w:space="0" w:color="auto"/>
          </w:divBdr>
        </w:div>
        <w:div w:id="1052533441">
          <w:marLeft w:val="0"/>
          <w:marRight w:val="0"/>
          <w:marTop w:val="0"/>
          <w:marBottom w:val="0"/>
          <w:divBdr>
            <w:top w:val="none" w:sz="0" w:space="0" w:color="auto"/>
            <w:left w:val="none" w:sz="0" w:space="0" w:color="auto"/>
            <w:bottom w:val="none" w:sz="0" w:space="0" w:color="auto"/>
            <w:right w:val="none" w:sz="0" w:space="0" w:color="auto"/>
          </w:divBdr>
        </w:div>
        <w:div w:id="1055933088">
          <w:marLeft w:val="0"/>
          <w:marRight w:val="0"/>
          <w:marTop w:val="0"/>
          <w:marBottom w:val="0"/>
          <w:divBdr>
            <w:top w:val="none" w:sz="0" w:space="0" w:color="auto"/>
            <w:left w:val="none" w:sz="0" w:space="0" w:color="auto"/>
            <w:bottom w:val="none" w:sz="0" w:space="0" w:color="auto"/>
            <w:right w:val="none" w:sz="0" w:space="0" w:color="auto"/>
          </w:divBdr>
        </w:div>
        <w:div w:id="1062563407">
          <w:marLeft w:val="0"/>
          <w:marRight w:val="0"/>
          <w:marTop w:val="0"/>
          <w:marBottom w:val="0"/>
          <w:divBdr>
            <w:top w:val="none" w:sz="0" w:space="0" w:color="auto"/>
            <w:left w:val="none" w:sz="0" w:space="0" w:color="auto"/>
            <w:bottom w:val="none" w:sz="0" w:space="0" w:color="auto"/>
            <w:right w:val="none" w:sz="0" w:space="0" w:color="auto"/>
          </w:divBdr>
          <w:divsChild>
            <w:div w:id="1181966074">
              <w:marLeft w:val="-75"/>
              <w:marRight w:val="0"/>
              <w:marTop w:val="30"/>
              <w:marBottom w:val="30"/>
              <w:divBdr>
                <w:top w:val="none" w:sz="0" w:space="0" w:color="auto"/>
                <w:left w:val="none" w:sz="0" w:space="0" w:color="auto"/>
                <w:bottom w:val="none" w:sz="0" w:space="0" w:color="auto"/>
                <w:right w:val="none" w:sz="0" w:space="0" w:color="auto"/>
              </w:divBdr>
              <w:divsChild>
                <w:div w:id="1760325793">
                  <w:marLeft w:val="0"/>
                  <w:marRight w:val="0"/>
                  <w:marTop w:val="0"/>
                  <w:marBottom w:val="0"/>
                  <w:divBdr>
                    <w:top w:val="none" w:sz="0" w:space="0" w:color="auto"/>
                    <w:left w:val="none" w:sz="0" w:space="0" w:color="auto"/>
                    <w:bottom w:val="none" w:sz="0" w:space="0" w:color="auto"/>
                    <w:right w:val="none" w:sz="0" w:space="0" w:color="auto"/>
                  </w:divBdr>
                  <w:divsChild>
                    <w:div w:id="8799426">
                      <w:marLeft w:val="0"/>
                      <w:marRight w:val="0"/>
                      <w:marTop w:val="0"/>
                      <w:marBottom w:val="0"/>
                      <w:divBdr>
                        <w:top w:val="none" w:sz="0" w:space="0" w:color="auto"/>
                        <w:left w:val="none" w:sz="0" w:space="0" w:color="auto"/>
                        <w:bottom w:val="none" w:sz="0" w:space="0" w:color="auto"/>
                        <w:right w:val="none" w:sz="0" w:space="0" w:color="auto"/>
                      </w:divBdr>
                    </w:div>
                  </w:divsChild>
                </w:div>
                <w:div w:id="2096592417">
                  <w:marLeft w:val="0"/>
                  <w:marRight w:val="0"/>
                  <w:marTop w:val="0"/>
                  <w:marBottom w:val="0"/>
                  <w:divBdr>
                    <w:top w:val="none" w:sz="0" w:space="0" w:color="auto"/>
                    <w:left w:val="none" w:sz="0" w:space="0" w:color="auto"/>
                    <w:bottom w:val="none" w:sz="0" w:space="0" w:color="auto"/>
                    <w:right w:val="none" w:sz="0" w:space="0" w:color="auto"/>
                  </w:divBdr>
                  <w:divsChild>
                    <w:div w:id="19063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49431">
          <w:marLeft w:val="0"/>
          <w:marRight w:val="0"/>
          <w:marTop w:val="0"/>
          <w:marBottom w:val="0"/>
          <w:divBdr>
            <w:top w:val="none" w:sz="0" w:space="0" w:color="auto"/>
            <w:left w:val="none" w:sz="0" w:space="0" w:color="auto"/>
            <w:bottom w:val="none" w:sz="0" w:space="0" w:color="auto"/>
            <w:right w:val="none" w:sz="0" w:space="0" w:color="auto"/>
          </w:divBdr>
          <w:divsChild>
            <w:div w:id="2131707944">
              <w:marLeft w:val="-75"/>
              <w:marRight w:val="0"/>
              <w:marTop w:val="30"/>
              <w:marBottom w:val="30"/>
              <w:divBdr>
                <w:top w:val="none" w:sz="0" w:space="0" w:color="auto"/>
                <w:left w:val="none" w:sz="0" w:space="0" w:color="auto"/>
                <w:bottom w:val="none" w:sz="0" w:space="0" w:color="auto"/>
                <w:right w:val="none" w:sz="0" w:space="0" w:color="auto"/>
              </w:divBdr>
              <w:divsChild>
                <w:div w:id="13314741">
                  <w:marLeft w:val="0"/>
                  <w:marRight w:val="0"/>
                  <w:marTop w:val="0"/>
                  <w:marBottom w:val="0"/>
                  <w:divBdr>
                    <w:top w:val="none" w:sz="0" w:space="0" w:color="auto"/>
                    <w:left w:val="none" w:sz="0" w:space="0" w:color="auto"/>
                    <w:bottom w:val="none" w:sz="0" w:space="0" w:color="auto"/>
                    <w:right w:val="none" w:sz="0" w:space="0" w:color="auto"/>
                  </w:divBdr>
                  <w:divsChild>
                    <w:div w:id="1575242597">
                      <w:marLeft w:val="0"/>
                      <w:marRight w:val="0"/>
                      <w:marTop w:val="0"/>
                      <w:marBottom w:val="0"/>
                      <w:divBdr>
                        <w:top w:val="none" w:sz="0" w:space="0" w:color="auto"/>
                        <w:left w:val="none" w:sz="0" w:space="0" w:color="auto"/>
                        <w:bottom w:val="none" w:sz="0" w:space="0" w:color="auto"/>
                        <w:right w:val="none" w:sz="0" w:space="0" w:color="auto"/>
                      </w:divBdr>
                    </w:div>
                  </w:divsChild>
                </w:div>
                <w:div w:id="696085692">
                  <w:marLeft w:val="0"/>
                  <w:marRight w:val="0"/>
                  <w:marTop w:val="0"/>
                  <w:marBottom w:val="0"/>
                  <w:divBdr>
                    <w:top w:val="none" w:sz="0" w:space="0" w:color="auto"/>
                    <w:left w:val="none" w:sz="0" w:space="0" w:color="auto"/>
                    <w:bottom w:val="none" w:sz="0" w:space="0" w:color="auto"/>
                    <w:right w:val="none" w:sz="0" w:space="0" w:color="auto"/>
                  </w:divBdr>
                  <w:divsChild>
                    <w:div w:id="1308975532">
                      <w:marLeft w:val="0"/>
                      <w:marRight w:val="0"/>
                      <w:marTop w:val="0"/>
                      <w:marBottom w:val="0"/>
                      <w:divBdr>
                        <w:top w:val="none" w:sz="0" w:space="0" w:color="auto"/>
                        <w:left w:val="none" w:sz="0" w:space="0" w:color="auto"/>
                        <w:bottom w:val="none" w:sz="0" w:space="0" w:color="auto"/>
                        <w:right w:val="none" w:sz="0" w:space="0" w:color="auto"/>
                      </w:divBdr>
                    </w:div>
                  </w:divsChild>
                </w:div>
                <w:div w:id="1186476745">
                  <w:marLeft w:val="0"/>
                  <w:marRight w:val="0"/>
                  <w:marTop w:val="0"/>
                  <w:marBottom w:val="0"/>
                  <w:divBdr>
                    <w:top w:val="none" w:sz="0" w:space="0" w:color="auto"/>
                    <w:left w:val="none" w:sz="0" w:space="0" w:color="auto"/>
                    <w:bottom w:val="none" w:sz="0" w:space="0" w:color="auto"/>
                    <w:right w:val="none" w:sz="0" w:space="0" w:color="auto"/>
                  </w:divBdr>
                  <w:divsChild>
                    <w:div w:id="100615301">
                      <w:marLeft w:val="0"/>
                      <w:marRight w:val="0"/>
                      <w:marTop w:val="0"/>
                      <w:marBottom w:val="0"/>
                      <w:divBdr>
                        <w:top w:val="none" w:sz="0" w:space="0" w:color="auto"/>
                        <w:left w:val="none" w:sz="0" w:space="0" w:color="auto"/>
                        <w:bottom w:val="none" w:sz="0" w:space="0" w:color="auto"/>
                        <w:right w:val="none" w:sz="0" w:space="0" w:color="auto"/>
                      </w:divBdr>
                    </w:div>
                  </w:divsChild>
                </w:div>
                <w:div w:id="1915779985">
                  <w:marLeft w:val="0"/>
                  <w:marRight w:val="0"/>
                  <w:marTop w:val="0"/>
                  <w:marBottom w:val="0"/>
                  <w:divBdr>
                    <w:top w:val="none" w:sz="0" w:space="0" w:color="auto"/>
                    <w:left w:val="none" w:sz="0" w:space="0" w:color="auto"/>
                    <w:bottom w:val="none" w:sz="0" w:space="0" w:color="auto"/>
                    <w:right w:val="none" w:sz="0" w:space="0" w:color="auto"/>
                  </w:divBdr>
                  <w:divsChild>
                    <w:div w:id="574705008">
                      <w:marLeft w:val="0"/>
                      <w:marRight w:val="0"/>
                      <w:marTop w:val="0"/>
                      <w:marBottom w:val="0"/>
                      <w:divBdr>
                        <w:top w:val="none" w:sz="0" w:space="0" w:color="auto"/>
                        <w:left w:val="none" w:sz="0" w:space="0" w:color="auto"/>
                        <w:bottom w:val="none" w:sz="0" w:space="0" w:color="auto"/>
                        <w:right w:val="none" w:sz="0" w:space="0" w:color="auto"/>
                      </w:divBdr>
                    </w:div>
                  </w:divsChild>
                </w:div>
                <w:div w:id="1917085839">
                  <w:marLeft w:val="0"/>
                  <w:marRight w:val="0"/>
                  <w:marTop w:val="0"/>
                  <w:marBottom w:val="0"/>
                  <w:divBdr>
                    <w:top w:val="none" w:sz="0" w:space="0" w:color="auto"/>
                    <w:left w:val="none" w:sz="0" w:space="0" w:color="auto"/>
                    <w:bottom w:val="none" w:sz="0" w:space="0" w:color="auto"/>
                    <w:right w:val="none" w:sz="0" w:space="0" w:color="auto"/>
                  </w:divBdr>
                  <w:divsChild>
                    <w:div w:id="107741857">
                      <w:marLeft w:val="0"/>
                      <w:marRight w:val="0"/>
                      <w:marTop w:val="0"/>
                      <w:marBottom w:val="0"/>
                      <w:divBdr>
                        <w:top w:val="none" w:sz="0" w:space="0" w:color="auto"/>
                        <w:left w:val="none" w:sz="0" w:space="0" w:color="auto"/>
                        <w:bottom w:val="none" w:sz="0" w:space="0" w:color="auto"/>
                        <w:right w:val="none" w:sz="0" w:space="0" w:color="auto"/>
                      </w:divBdr>
                    </w:div>
                  </w:divsChild>
                </w:div>
                <w:div w:id="2060278628">
                  <w:marLeft w:val="0"/>
                  <w:marRight w:val="0"/>
                  <w:marTop w:val="0"/>
                  <w:marBottom w:val="0"/>
                  <w:divBdr>
                    <w:top w:val="none" w:sz="0" w:space="0" w:color="auto"/>
                    <w:left w:val="none" w:sz="0" w:space="0" w:color="auto"/>
                    <w:bottom w:val="none" w:sz="0" w:space="0" w:color="auto"/>
                    <w:right w:val="none" w:sz="0" w:space="0" w:color="auto"/>
                  </w:divBdr>
                  <w:divsChild>
                    <w:div w:id="20231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4098">
          <w:marLeft w:val="0"/>
          <w:marRight w:val="0"/>
          <w:marTop w:val="0"/>
          <w:marBottom w:val="0"/>
          <w:divBdr>
            <w:top w:val="none" w:sz="0" w:space="0" w:color="auto"/>
            <w:left w:val="none" w:sz="0" w:space="0" w:color="auto"/>
            <w:bottom w:val="none" w:sz="0" w:space="0" w:color="auto"/>
            <w:right w:val="none" w:sz="0" w:space="0" w:color="auto"/>
          </w:divBdr>
        </w:div>
        <w:div w:id="1119841270">
          <w:marLeft w:val="0"/>
          <w:marRight w:val="0"/>
          <w:marTop w:val="0"/>
          <w:marBottom w:val="0"/>
          <w:divBdr>
            <w:top w:val="none" w:sz="0" w:space="0" w:color="auto"/>
            <w:left w:val="none" w:sz="0" w:space="0" w:color="auto"/>
            <w:bottom w:val="none" w:sz="0" w:space="0" w:color="auto"/>
            <w:right w:val="none" w:sz="0" w:space="0" w:color="auto"/>
          </w:divBdr>
        </w:div>
        <w:div w:id="1149008453">
          <w:marLeft w:val="0"/>
          <w:marRight w:val="0"/>
          <w:marTop w:val="0"/>
          <w:marBottom w:val="0"/>
          <w:divBdr>
            <w:top w:val="none" w:sz="0" w:space="0" w:color="auto"/>
            <w:left w:val="none" w:sz="0" w:space="0" w:color="auto"/>
            <w:bottom w:val="none" w:sz="0" w:space="0" w:color="auto"/>
            <w:right w:val="none" w:sz="0" w:space="0" w:color="auto"/>
          </w:divBdr>
        </w:div>
        <w:div w:id="1232035841">
          <w:marLeft w:val="0"/>
          <w:marRight w:val="0"/>
          <w:marTop w:val="0"/>
          <w:marBottom w:val="0"/>
          <w:divBdr>
            <w:top w:val="none" w:sz="0" w:space="0" w:color="auto"/>
            <w:left w:val="none" w:sz="0" w:space="0" w:color="auto"/>
            <w:bottom w:val="none" w:sz="0" w:space="0" w:color="auto"/>
            <w:right w:val="none" w:sz="0" w:space="0" w:color="auto"/>
          </w:divBdr>
        </w:div>
        <w:div w:id="1232041743">
          <w:marLeft w:val="0"/>
          <w:marRight w:val="0"/>
          <w:marTop w:val="0"/>
          <w:marBottom w:val="0"/>
          <w:divBdr>
            <w:top w:val="none" w:sz="0" w:space="0" w:color="auto"/>
            <w:left w:val="none" w:sz="0" w:space="0" w:color="auto"/>
            <w:bottom w:val="none" w:sz="0" w:space="0" w:color="auto"/>
            <w:right w:val="none" w:sz="0" w:space="0" w:color="auto"/>
          </w:divBdr>
        </w:div>
        <w:div w:id="1242375580">
          <w:marLeft w:val="0"/>
          <w:marRight w:val="0"/>
          <w:marTop w:val="0"/>
          <w:marBottom w:val="0"/>
          <w:divBdr>
            <w:top w:val="none" w:sz="0" w:space="0" w:color="auto"/>
            <w:left w:val="none" w:sz="0" w:space="0" w:color="auto"/>
            <w:bottom w:val="none" w:sz="0" w:space="0" w:color="auto"/>
            <w:right w:val="none" w:sz="0" w:space="0" w:color="auto"/>
          </w:divBdr>
        </w:div>
        <w:div w:id="1279139802">
          <w:marLeft w:val="0"/>
          <w:marRight w:val="0"/>
          <w:marTop w:val="0"/>
          <w:marBottom w:val="0"/>
          <w:divBdr>
            <w:top w:val="none" w:sz="0" w:space="0" w:color="auto"/>
            <w:left w:val="none" w:sz="0" w:space="0" w:color="auto"/>
            <w:bottom w:val="none" w:sz="0" w:space="0" w:color="auto"/>
            <w:right w:val="none" w:sz="0" w:space="0" w:color="auto"/>
          </w:divBdr>
        </w:div>
        <w:div w:id="1294483285">
          <w:marLeft w:val="0"/>
          <w:marRight w:val="0"/>
          <w:marTop w:val="0"/>
          <w:marBottom w:val="0"/>
          <w:divBdr>
            <w:top w:val="none" w:sz="0" w:space="0" w:color="auto"/>
            <w:left w:val="none" w:sz="0" w:space="0" w:color="auto"/>
            <w:bottom w:val="none" w:sz="0" w:space="0" w:color="auto"/>
            <w:right w:val="none" w:sz="0" w:space="0" w:color="auto"/>
          </w:divBdr>
        </w:div>
        <w:div w:id="1317805227">
          <w:marLeft w:val="0"/>
          <w:marRight w:val="0"/>
          <w:marTop w:val="0"/>
          <w:marBottom w:val="0"/>
          <w:divBdr>
            <w:top w:val="none" w:sz="0" w:space="0" w:color="auto"/>
            <w:left w:val="none" w:sz="0" w:space="0" w:color="auto"/>
            <w:bottom w:val="none" w:sz="0" w:space="0" w:color="auto"/>
            <w:right w:val="none" w:sz="0" w:space="0" w:color="auto"/>
          </w:divBdr>
        </w:div>
        <w:div w:id="1342899434">
          <w:marLeft w:val="0"/>
          <w:marRight w:val="0"/>
          <w:marTop w:val="0"/>
          <w:marBottom w:val="0"/>
          <w:divBdr>
            <w:top w:val="none" w:sz="0" w:space="0" w:color="auto"/>
            <w:left w:val="none" w:sz="0" w:space="0" w:color="auto"/>
            <w:bottom w:val="none" w:sz="0" w:space="0" w:color="auto"/>
            <w:right w:val="none" w:sz="0" w:space="0" w:color="auto"/>
          </w:divBdr>
        </w:div>
        <w:div w:id="1386298511">
          <w:marLeft w:val="0"/>
          <w:marRight w:val="0"/>
          <w:marTop w:val="0"/>
          <w:marBottom w:val="0"/>
          <w:divBdr>
            <w:top w:val="none" w:sz="0" w:space="0" w:color="auto"/>
            <w:left w:val="none" w:sz="0" w:space="0" w:color="auto"/>
            <w:bottom w:val="none" w:sz="0" w:space="0" w:color="auto"/>
            <w:right w:val="none" w:sz="0" w:space="0" w:color="auto"/>
          </w:divBdr>
        </w:div>
        <w:div w:id="1409839064">
          <w:marLeft w:val="0"/>
          <w:marRight w:val="0"/>
          <w:marTop w:val="0"/>
          <w:marBottom w:val="0"/>
          <w:divBdr>
            <w:top w:val="none" w:sz="0" w:space="0" w:color="auto"/>
            <w:left w:val="none" w:sz="0" w:space="0" w:color="auto"/>
            <w:bottom w:val="none" w:sz="0" w:space="0" w:color="auto"/>
            <w:right w:val="none" w:sz="0" w:space="0" w:color="auto"/>
          </w:divBdr>
        </w:div>
        <w:div w:id="1469781889">
          <w:marLeft w:val="0"/>
          <w:marRight w:val="0"/>
          <w:marTop w:val="0"/>
          <w:marBottom w:val="0"/>
          <w:divBdr>
            <w:top w:val="none" w:sz="0" w:space="0" w:color="auto"/>
            <w:left w:val="none" w:sz="0" w:space="0" w:color="auto"/>
            <w:bottom w:val="none" w:sz="0" w:space="0" w:color="auto"/>
            <w:right w:val="none" w:sz="0" w:space="0" w:color="auto"/>
          </w:divBdr>
        </w:div>
        <w:div w:id="1504010477">
          <w:marLeft w:val="0"/>
          <w:marRight w:val="0"/>
          <w:marTop w:val="0"/>
          <w:marBottom w:val="0"/>
          <w:divBdr>
            <w:top w:val="none" w:sz="0" w:space="0" w:color="auto"/>
            <w:left w:val="none" w:sz="0" w:space="0" w:color="auto"/>
            <w:bottom w:val="none" w:sz="0" w:space="0" w:color="auto"/>
            <w:right w:val="none" w:sz="0" w:space="0" w:color="auto"/>
          </w:divBdr>
        </w:div>
        <w:div w:id="1513647240">
          <w:marLeft w:val="0"/>
          <w:marRight w:val="0"/>
          <w:marTop w:val="0"/>
          <w:marBottom w:val="0"/>
          <w:divBdr>
            <w:top w:val="none" w:sz="0" w:space="0" w:color="auto"/>
            <w:left w:val="none" w:sz="0" w:space="0" w:color="auto"/>
            <w:bottom w:val="none" w:sz="0" w:space="0" w:color="auto"/>
            <w:right w:val="none" w:sz="0" w:space="0" w:color="auto"/>
          </w:divBdr>
        </w:div>
        <w:div w:id="1531187778">
          <w:marLeft w:val="0"/>
          <w:marRight w:val="0"/>
          <w:marTop w:val="0"/>
          <w:marBottom w:val="0"/>
          <w:divBdr>
            <w:top w:val="none" w:sz="0" w:space="0" w:color="auto"/>
            <w:left w:val="none" w:sz="0" w:space="0" w:color="auto"/>
            <w:bottom w:val="none" w:sz="0" w:space="0" w:color="auto"/>
            <w:right w:val="none" w:sz="0" w:space="0" w:color="auto"/>
          </w:divBdr>
        </w:div>
        <w:div w:id="1574776877">
          <w:marLeft w:val="0"/>
          <w:marRight w:val="0"/>
          <w:marTop w:val="0"/>
          <w:marBottom w:val="0"/>
          <w:divBdr>
            <w:top w:val="none" w:sz="0" w:space="0" w:color="auto"/>
            <w:left w:val="none" w:sz="0" w:space="0" w:color="auto"/>
            <w:bottom w:val="none" w:sz="0" w:space="0" w:color="auto"/>
            <w:right w:val="none" w:sz="0" w:space="0" w:color="auto"/>
          </w:divBdr>
        </w:div>
        <w:div w:id="1612204730">
          <w:marLeft w:val="0"/>
          <w:marRight w:val="0"/>
          <w:marTop w:val="0"/>
          <w:marBottom w:val="0"/>
          <w:divBdr>
            <w:top w:val="none" w:sz="0" w:space="0" w:color="auto"/>
            <w:left w:val="none" w:sz="0" w:space="0" w:color="auto"/>
            <w:bottom w:val="none" w:sz="0" w:space="0" w:color="auto"/>
            <w:right w:val="none" w:sz="0" w:space="0" w:color="auto"/>
          </w:divBdr>
        </w:div>
        <w:div w:id="1626303423">
          <w:marLeft w:val="0"/>
          <w:marRight w:val="0"/>
          <w:marTop w:val="0"/>
          <w:marBottom w:val="0"/>
          <w:divBdr>
            <w:top w:val="none" w:sz="0" w:space="0" w:color="auto"/>
            <w:left w:val="none" w:sz="0" w:space="0" w:color="auto"/>
            <w:bottom w:val="none" w:sz="0" w:space="0" w:color="auto"/>
            <w:right w:val="none" w:sz="0" w:space="0" w:color="auto"/>
          </w:divBdr>
        </w:div>
        <w:div w:id="1646396793">
          <w:marLeft w:val="0"/>
          <w:marRight w:val="0"/>
          <w:marTop w:val="0"/>
          <w:marBottom w:val="0"/>
          <w:divBdr>
            <w:top w:val="none" w:sz="0" w:space="0" w:color="auto"/>
            <w:left w:val="none" w:sz="0" w:space="0" w:color="auto"/>
            <w:bottom w:val="none" w:sz="0" w:space="0" w:color="auto"/>
            <w:right w:val="none" w:sz="0" w:space="0" w:color="auto"/>
          </w:divBdr>
        </w:div>
        <w:div w:id="1654287602">
          <w:marLeft w:val="0"/>
          <w:marRight w:val="0"/>
          <w:marTop w:val="0"/>
          <w:marBottom w:val="0"/>
          <w:divBdr>
            <w:top w:val="none" w:sz="0" w:space="0" w:color="auto"/>
            <w:left w:val="none" w:sz="0" w:space="0" w:color="auto"/>
            <w:bottom w:val="none" w:sz="0" w:space="0" w:color="auto"/>
            <w:right w:val="none" w:sz="0" w:space="0" w:color="auto"/>
          </w:divBdr>
        </w:div>
        <w:div w:id="1671831222">
          <w:marLeft w:val="0"/>
          <w:marRight w:val="0"/>
          <w:marTop w:val="0"/>
          <w:marBottom w:val="0"/>
          <w:divBdr>
            <w:top w:val="none" w:sz="0" w:space="0" w:color="auto"/>
            <w:left w:val="none" w:sz="0" w:space="0" w:color="auto"/>
            <w:bottom w:val="none" w:sz="0" w:space="0" w:color="auto"/>
            <w:right w:val="none" w:sz="0" w:space="0" w:color="auto"/>
          </w:divBdr>
        </w:div>
        <w:div w:id="1693338210">
          <w:marLeft w:val="0"/>
          <w:marRight w:val="0"/>
          <w:marTop w:val="0"/>
          <w:marBottom w:val="0"/>
          <w:divBdr>
            <w:top w:val="none" w:sz="0" w:space="0" w:color="auto"/>
            <w:left w:val="none" w:sz="0" w:space="0" w:color="auto"/>
            <w:bottom w:val="none" w:sz="0" w:space="0" w:color="auto"/>
            <w:right w:val="none" w:sz="0" w:space="0" w:color="auto"/>
          </w:divBdr>
        </w:div>
        <w:div w:id="1704400707">
          <w:marLeft w:val="0"/>
          <w:marRight w:val="0"/>
          <w:marTop w:val="0"/>
          <w:marBottom w:val="0"/>
          <w:divBdr>
            <w:top w:val="none" w:sz="0" w:space="0" w:color="auto"/>
            <w:left w:val="none" w:sz="0" w:space="0" w:color="auto"/>
            <w:bottom w:val="none" w:sz="0" w:space="0" w:color="auto"/>
            <w:right w:val="none" w:sz="0" w:space="0" w:color="auto"/>
          </w:divBdr>
        </w:div>
        <w:div w:id="1886943590">
          <w:marLeft w:val="0"/>
          <w:marRight w:val="0"/>
          <w:marTop w:val="0"/>
          <w:marBottom w:val="0"/>
          <w:divBdr>
            <w:top w:val="none" w:sz="0" w:space="0" w:color="auto"/>
            <w:left w:val="none" w:sz="0" w:space="0" w:color="auto"/>
            <w:bottom w:val="none" w:sz="0" w:space="0" w:color="auto"/>
            <w:right w:val="none" w:sz="0" w:space="0" w:color="auto"/>
          </w:divBdr>
        </w:div>
        <w:div w:id="1913734167">
          <w:marLeft w:val="0"/>
          <w:marRight w:val="0"/>
          <w:marTop w:val="0"/>
          <w:marBottom w:val="0"/>
          <w:divBdr>
            <w:top w:val="none" w:sz="0" w:space="0" w:color="auto"/>
            <w:left w:val="none" w:sz="0" w:space="0" w:color="auto"/>
            <w:bottom w:val="none" w:sz="0" w:space="0" w:color="auto"/>
            <w:right w:val="none" w:sz="0" w:space="0" w:color="auto"/>
          </w:divBdr>
        </w:div>
        <w:div w:id="1924292377">
          <w:marLeft w:val="0"/>
          <w:marRight w:val="0"/>
          <w:marTop w:val="0"/>
          <w:marBottom w:val="0"/>
          <w:divBdr>
            <w:top w:val="none" w:sz="0" w:space="0" w:color="auto"/>
            <w:left w:val="none" w:sz="0" w:space="0" w:color="auto"/>
            <w:bottom w:val="none" w:sz="0" w:space="0" w:color="auto"/>
            <w:right w:val="none" w:sz="0" w:space="0" w:color="auto"/>
          </w:divBdr>
        </w:div>
        <w:div w:id="1952778252">
          <w:marLeft w:val="0"/>
          <w:marRight w:val="0"/>
          <w:marTop w:val="0"/>
          <w:marBottom w:val="0"/>
          <w:divBdr>
            <w:top w:val="none" w:sz="0" w:space="0" w:color="auto"/>
            <w:left w:val="none" w:sz="0" w:space="0" w:color="auto"/>
            <w:bottom w:val="none" w:sz="0" w:space="0" w:color="auto"/>
            <w:right w:val="none" w:sz="0" w:space="0" w:color="auto"/>
          </w:divBdr>
        </w:div>
        <w:div w:id="2000384734">
          <w:marLeft w:val="0"/>
          <w:marRight w:val="0"/>
          <w:marTop w:val="0"/>
          <w:marBottom w:val="0"/>
          <w:divBdr>
            <w:top w:val="none" w:sz="0" w:space="0" w:color="auto"/>
            <w:left w:val="none" w:sz="0" w:space="0" w:color="auto"/>
            <w:bottom w:val="none" w:sz="0" w:space="0" w:color="auto"/>
            <w:right w:val="none" w:sz="0" w:space="0" w:color="auto"/>
          </w:divBdr>
        </w:div>
        <w:div w:id="2052881827">
          <w:marLeft w:val="0"/>
          <w:marRight w:val="0"/>
          <w:marTop w:val="0"/>
          <w:marBottom w:val="0"/>
          <w:divBdr>
            <w:top w:val="none" w:sz="0" w:space="0" w:color="auto"/>
            <w:left w:val="none" w:sz="0" w:space="0" w:color="auto"/>
            <w:bottom w:val="none" w:sz="0" w:space="0" w:color="auto"/>
            <w:right w:val="none" w:sz="0" w:space="0" w:color="auto"/>
          </w:divBdr>
        </w:div>
        <w:div w:id="2071221875">
          <w:marLeft w:val="0"/>
          <w:marRight w:val="0"/>
          <w:marTop w:val="0"/>
          <w:marBottom w:val="0"/>
          <w:divBdr>
            <w:top w:val="none" w:sz="0" w:space="0" w:color="auto"/>
            <w:left w:val="none" w:sz="0" w:space="0" w:color="auto"/>
            <w:bottom w:val="none" w:sz="0" w:space="0" w:color="auto"/>
            <w:right w:val="none" w:sz="0" w:space="0" w:color="auto"/>
          </w:divBdr>
        </w:div>
        <w:div w:id="2096588415">
          <w:marLeft w:val="0"/>
          <w:marRight w:val="0"/>
          <w:marTop w:val="0"/>
          <w:marBottom w:val="0"/>
          <w:divBdr>
            <w:top w:val="none" w:sz="0" w:space="0" w:color="auto"/>
            <w:left w:val="none" w:sz="0" w:space="0" w:color="auto"/>
            <w:bottom w:val="none" w:sz="0" w:space="0" w:color="auto"/>
            <w:right w:val="none" w:sz="0" w:space="0" w:color="auto"/>
          </w:divBdr>
          <w:divsChild>
            <w:div w:id="130907716">
              <w:marLeft w:val="0"/>
              <w:marRight w:val="0"/>
              <w:marTop w:val="0"/>
              <w:marBottom w:val="0"/>
              <w:divBdr>
                <w:top w:val="none" w:sz="0" w:space="0" w:color="auto"/>
                <w:left w:val="none" w:sz="0" w:space="0" w:color="auto"/>
                <w:bottom w:val="none" w:sz="0" w:space="0" w:color="auto"/>
                <w:right w:val="none" w:sz="0" w:space="0" w:color="auto"/>
              </w:divBdr>
            </w:div>
            <w:div w:id="244071169">
              <w:marLeft w:val="0"/>
              <w:marRight w:val="0"/>
              <w:marTop w:val="0"/>
              <w:marBottom w:val="0"/>
              <w:divBdr>
                <w:top w:val="none" w:sz="0" w:space="0" w:color="auto"/>
                <w:left w:val="none" w:sz="0" w:space="0" w:color="auto"/>
                <w:bottom w:val="none" w:sz="0" w:space="0" w:color="auto"/>
                <w:right w:val="none" w:sz="0" w:space="0" w:color="auto"/>
              </w:divBdr>
            </w:div>
            <w:div w:id="244607422">
              <w:marLeft w:val="0"/>
              <w:marRight w:val="0"/>
              <w:marTop w:val="0"/>
              <w:marBottom w:val="0"/>
              <w:divBdr>
                <w:top w:val="none" w:sz="0" w:space="0" w:color="auto"/>
                <w:left w:val="none" w:sz="0" w:space="0" w:color="auto"/>
                <w:bottom w:val="none" w:sz="0" w:space="0" w:color="auto"/>
                <w:right w:val="none" w:sz="0" w:space="0" w:color="auto"/>
              </w:divBdr>
            </w:div>
            <w:div w:id="605118634">
              <w:marLeft w:val="0"/>
              <w:marRight w:val="0"/>
              <w:marTop w:val="0"/>
              <w:marBottom w:val="0"/>
              <w:divBdr>
                <w:top w:val="none" w:sz="0" w:space="0" w:color="auto"/>
                <w:left w:val="none" w:sz="0" w:space="0" w:color="auto"/>
                <w:bottom w:val="none" w:sz="0" w:space="0" w:color="auto"/>
                <w:right w:val="none" w:sz="0" w:space="0" w:color="auto"/>
              </w:divBdr>
            </w:div>
            <w:div w:id="683365902">
              <w:marLeft w:val="0"/>
              <w:marRight w:val="0"/>
              <w:marTop w:val="0"/>
              <w:marBottom w:val="0"/>
              <w:divBdr>
                <w:top w:val="none" w:sz="0" w:space="0" w:color="auto"/>
                <w:left w:val="none" w:sz="0" w:space="0" w:color="auto"/>
                <w:bottom w:val="none" w:sz="0" w:space="0" w:color="auto"/>
                <w:right w:val="none" w:sz="0" w:space="0" w:color="auto"/>
              </w:divBdr>
            </w:div>
            <w:div w:id="689792828">
              <w:marLeft w:val="0"/>
              <w:marRight w:val="0"/>
              <w:marTop w:val="0"/>
              <w:marBottom w:val="0"/>
              <w:divBdr>
                <w:top w:val="none" w:sz="0" w:space="0" w:color="auto"/>
                <w:left w:val="none" w:sz="0" w:space="0" w:color="auto"/>
                <w:bottom w:val="none" w:sz="0" w:space="0" w:color="auto"/>
                <w:right w:val="none" w:sz="0" w:space="0" w:color="auto"/>
              </w:divBdr>
            </w:div>
            <w:div w:id="904876797">
              <w:marLeft w:val="0"/>
              <w:marRight w:val="0"/>
              <w:marTop w:val="0"/>
              <w:marBottom w:val="0"/>
              <w:divBdr>
                <w:top w:val="none" w:sz="0" w:space="0" w:color="auto"/>
                <w:left w:val="none" w:sz="0" w:space="0" w:color="auto"/>
                <w:bottom w:val="none" w:sz="0" w:space="0" w:color="auto"/>
                <w:right w:val="none" w:sz="0" w:space="0" w:color="auto"/>
              </w:divBdr>
            </w:div>
            <w:div w:id="1034187128">
              <w:marLeft w:val="0"/>
              <w:marRight w:val="0"/>
              <w:marTop w:val="0"/>
              <w:marBottom w:val="0"/>
              <w:divBdr>
                <w:top w:val="none" w:sz="0" w:space="0" w:color="auto"/>
                <w:left w:val="none" w:sz="0" w:space="0" w:color="auto"/>
                <w:bottom w:val="none" w:sz="0" w:space="0" w:color="auto"/>
                <w:right w:val="none" w:sz="0" w:space="0" w:color="auto"/>
              </w:divBdr>
            </w:div>
            <w:div w:id="1107576220">
              <w:marLeft w:val="0"/>
              <w:marRight w:val="0"/>
              <w:marTop w:val="0"/>
              <w:marBottom w:val="0"/>
              <w:divBdr>
                <w:top w:val="none" w:sz="0" w:space="0" w:color="auto"/>
                <w:left w:val="none" w:sz="0" w:space="0" w:color="auto"/>
                <w:bottom w:val="none" w:sz="0" w:space="0" w:color="auto"/>
                <w:right w:val="none" w:sz="0" w:space="0" w:color="auto"/>
              </w:divBdr>
            </w:div>
            <w:div w:id="1339234075">
              <w:marLeft w:val="0"/>
              <w:marRight w:val="0"/>
              <w:marTop w:val="0"/>
              <w:marBottom w:val="0"/>
              <w:divBdr>
                <w:top w:val="none" w:sz="0" w:space="0" w:color="auto"/>
                <w:left w:val="none" w:sz="0" w:space="0" w:color="auto"/>
                <w:bottom w:val="none" w:sz="0" w:space="0" w:color="auto"/>
                <w:right w:val="none" w:sz="0" w:space="0" w:color="auto"/>
              </w:divBdr>
            </w:div>
            <w:div w:id="1367608541">
              <w:marLeft w:val="0"/>
              <w:marRight w:val="0"/>
              <w:marTop w:val="0"/>
              <w:marBottom w:val="0"/>
              <w:divBdr>
                <w:top w:val="none" w:sz="0" w:space="0" w:color="auto"/>
                <w:left w:val="none" w:sz="0" w:space="0" w:color="auto"/>
                <w:bottom w:val="none" w:sz="0" w:space="0" w:color="auto"/>
                <w:right w:val="none" w:sz="0" w:space="0" w:color="auto"/>
              </w:divBdr>
            </w:div>
            <w:div w:id="1419593505">
              <w:marLeft w:val="0"/>
              <w:marRight w:val="0"/>
              <w:marTop w:val="0"/>
              <w:marBottom w:val="0"/>
              <w:divBdr>
                <w:top w:val="none" w:sz="0" w:space="0" w:color="auto"/>
                <w:left w:val="none" w:sz="0" w:space="0" w:color="auto"/>
                <w:bottom w:val="none" w:sz="0" w:space="0" w:color="auto"/>
                <w:right w:val="none" w:sz="0" w:space="0" w:color="auto"/>
              </w:divBdr>
            </w:div>
            <w:div w:id="1593661996">
              <w:marLeft w:val="0"/>
              <w:marRight w:val="0"/>
              <w:marTop w:val="0"/>
              <w:marBottom w:val="0"/>
              <w:divBdr>
                <w:top w:val="none" w:sz="0" w:space="0" w:color="auto"/>
                <w:left w:val="none" w:sz="0" w:space="0" w:color="auto"/>
                <w:bottom w:val="none" w:sz="0" w:space="0" w:color="auto"/>
                <w:right w:val="none" w:sz="0" w:space="0" w:color="auto"/>
              </w:divBdr>
            </w:div>
            <w:div w:id="1616598355">
              <w:marLeft w:val="0"/>
              <w:marRight w:val="0"/>
              <w:marTop w:val="0"/>
              <w:marBottom w:val="0"/>
              <w:divBdr>
                <w:top w:val="none" w:sz="0" w:space="0" w:color="auto"/>
                <w:left w:val="none" w:sz="0" w:space="0" w:color="auto"/>
                <w:bottom w:val="none" w:sz="0" w:space="0" w:color="auto"/>
                <w:right w:val="none" w:sz="0" w:space="0" w:color="auto"/>
              </w:divBdr>
            </w:div>
            <w:div w:id="1643735565">
              <w:marLeft w:val="0"/>
              <w:marRight w:val="0"/>
              <w:marTop w:val="0"/>
              <w:marBottom w:val="0"/>
              <w:divBdr>
                <w:top w:val="none" w:sz="0" w:space="0" w:color="auto"/>
                <w:left w:val="none" w:sz="0" w:space="0" w:color="auto"/>
                <w:bottom w:val="none" w:sz="0" w:space="0" w:color="auto"/>
                <w:right w:val="none" w:sz="0" w:space="0" w:color="auto"/>
              </w:divBdr>
            </w:div>
            <w:div w:id="1819304919">
              <w:marLeft w:val="0"/>
              <w:marRight w:val="0"/>
              <w:marTop w:val="0"/>
              <w:marBottom w:val="0"/>
              <w:divBdr>
                <w:top w:val="none" w:sz="0" w:space="0" w:color="auto"/>
                <w:left w:val="none" w:sz="0" w:space="0" w:color="auto"/>
                <w:bottom w:val="none" w:sz="0" w:space="0" w:color="auto"/>
                <w:right w:val="none" w:sz="0" w:space="0" w:color="auto"/>
              </w:divBdr>
            </w:div>
            <w:div w:id="1867208048">
              <w:marLeft w:val="0"/>
              <w:marRight w:val="0"/>
              <w:marTop w:val="0"/>
              <w:marBottom w:val="0"/>
              <w:divBdr>
                <w:top w:val="none" w:sz="0" w:space="0" w:color="auto"/>
                <w:left w:val="none" w:sz="0" w:space="0" w:color="auto"/>
                <w:bottom w:val="none" w:sz="0" w:space="0" w:color="auto"/>
                <w:right w:val="none" w:sz="0" w:space="0" w:color="auto"/>
              </w:divBdr>
            </w:div>
            <w:div w:id="2023162605">
              <w:marLeft w:val="0"/>
              <w:marRight w:val="0"/>
              <w:marTop w:val="0"/>
              <w:marBottom w:val="0"/>
              <w:divBdr>
                <w:top w:val="none" w:sz="0" w:space="0" w:color="auto"/>
                <w:left w:val="none" w:sz="0" w:space="0" w:color="auto"/>
                <w:bottom w:val="none" w:sz="0" w:space="0" w:color="auto"/>
                <w:right w:val="none" w:sz="0" w:space="0" w:color="auto"/>
              </w:divBdr>
            </w:div>
            <w:div w:id="2027711802">
              <w:marLeft w:val="0"/>
              <w:marRight w:val="0"/>
              <w:marTop w:val="0"/>
              <w:marBottom w:val="0"/>
              <w:divBdr>
                <w:top w:val="none" w:sz="0" w:space="0" w:color="auto"/>
                <w:left w:val="none" w:sz="0" w:space="0" w:color="auto"/>
                <w:bottom w:val="none" w:sz="0" w:space="0" w:color="auto"/>
                <w:right w:val="none" w:sz="0" w:space="0" w:color="auto"/>
              </w:divBdr>
            </w:div>
            <w:div w:id="2052654325">
              <w:marLeft w:val="0"/>
              <w:marRight w:val="0"/>
              <w:marTop w:val="0"/>
              <w:marBottom w:val="0"/>
              <w:divBdr>
                <w:top w:val="none" w:sz="0" w:space="0" w:color="auto"/>
                <w:left w:val="none" w:sz="0" w:space="0" w:color="auto"/>
                <w:bottom w:val="none" w:sz="0" w:space="0" w:color="auto"/>
                <w:right w:val="none" w:sz="0" w:space="0" w:color="auto"/>
              </w:divBdr>
            </w:div>
          </w:divsChild>
        </w:div>
        <w:div w:id="2127386945">
          <w:marLeft w:val="0"/>
          <w:marRight w:val="0"/>
          <w:marTop w:val="0"/>
          <w:marBottom w:val="0"/>
          <w:divBdr>
            <w:top w:val="none" w:sz="0" w:space="0" w:color="auto"/>
            <w:left w:val="none" w:sz="0" w:space="0" w:color="auto"/>
            <w:bottom w:val="none" w:sz="0" w:space="0" w:color="auto"/>
            <w:right w:val="none" w:sz="0" w:space="0" w:color="auto"/>
          </w:divBdr>
        </w:div>
      </w:divsChild>
    </w:div>
    <w:div w:id="2035958681">
      <w:bodyDiv w:val="1"/>
      <w:marLeft w:val="0"/>
      <w:marRight w:val="0"/>
      <w:marTop w:val="0"/>
      <w:marBottom w:val="0"/>
      <w:divBdr>
        <w:top w:val="none" w:sz="0" w:space="0" w:color="auto"/>
        <w:left w:val="none" w:sz="0" w:space="0" w:color="auto"/>
        <w:bottom w:val="none" w:sz="0" w:space="0" w:color="auto"/>
        <w:right w:val="none" w:sz="0" w:space="0" w:color="auto"/>
      </w:divBdr>
      <w:divsChild>
        <w:div w:id="942110044">
          <w:marLeft w:val="0"/>
          <w:marRight w:val="0"/>
          <w:marTop w:val="0"/>
          <w:marBottom w:val="0"/>
          <w:divBdr>
            <w:top w:val="none" w:sz="0" w:space="0" w:color="auto"/>
            <w:left w:val="none" w:sz="0" w:space="0" w:color="auto"/>
            <w:bottom w:val="none" w:sz="0" w:space="0" w:color="auto"/>
            <w:right w:val="none" w:sz="0" w:space="0" w:color="auto"/>
          </w:divBdr>
          <w:divsChild>
            <w:div w:id="253587341">
              <w:marLeft w:val="0"/>
              <w:marRight w:val="0"/>
              <w:marTop w:val="0"/>
              <w:marBottom w:val="0"/>
              <w:divBdr>
                <w:top w:val="none" w:sz="0" w:space="0" w:color="auto"/>
                <w:left w:val="none" w:sz="0" w:space="0" w:color="auto"/>
                <w:bottom w:val="none" w:sz="0" w:space="0" w:color="auto"/>
                <w:right w:val="none" w:sz="0" w:space="0" w:color="auto"/>
              </w:divBdr>
            </w:div>
            <w:div w:id="319118530">
              <w:marLeft w:val="0"/>
              <w:marRight w:val="0"/>
              <w:marTop w:val="0"/>
              <w:marBottom w:val="0"/>
              <w:divBdr>
                <w:top w:val="none" w:sz="0" w:space="0" w:color="auto"/>
                <w:left w:val="none" w:sz="0" w:space="0" w:color="auto"/>
                <w:bottom w:val="none" w:sz="0" w:space="0" w:color="auto"/>
                <w:right w:val="none" w:sz="0" w:space="0" w:color="auto"/>
              </w:divBdr>
            </w:div>
            <w:div w:id="368651582">
              <w:marLeft w:val="0"/>
              <w:marRight w:val="0"/>
              <w:marTop w:val="0"/>
              <w:marBottom w:val="0"/>
              <w:divBdr>
                <w:top w:val="none" w:sz="0" w:space="0" w:color="auto"/>
                <w:left w:val="none" w:sz="0" w:space="0" w:color="auto"/>
                <w:bottom w:val="none" w:sz="0" w:space="0" w:color="auto"/>
                <w:right w:val="none" w:sz="0" w:space="0" w:color="auto"/>
              </w:divBdr>
            </w:div>
            <w:div w:id="405297556">
              <w:marLeft w:val="0"/>
              <w:marRight w:val="0"/>
              <w:marTop w:val="0"/>
              <w:marBottom w:val="0"/>
              <w:divBdr>
                <w:top w:val="none" w:sz="0" w:space="0" w:color="auto"/>
                <w:left w:val="none" w:sz="0" w:space="0" w:color="auto"/>
                <w:bottom w:val="none" w:sz="0" w:space="0" w:color="auto"/>
                <w:right w:val="none" w:sz="0" w:space="0" w:color="auto"/>
              </w:divBdr>
            </w:div>
            <w:div w:id="558905172">
              <w:marLeft w:val="0"/>
              <w:marRight w:val="0"/>
              <w:marTop w:val="0"/>
              <w:marBottom w:val="0"/>
              <w:divBdr>
                <w:top w:val="none" w:sz="0" w:space="0" w:color="auto"/>
                <w:left w:val="none" w:sz="0" w:space="0" w:color="auto"/>
                <w:bottom w:val="none" w:sz="0" w:space="0" w:color="auto"/>
                <w:right w:val="none" w:sz="0" w:space="0" w:color="auto"/>
              </w:divBdr>
            </w:div>
            <w:div w:id="895430390">
              <w:marLeft w:val="0"/>
              <w:marRight w:val="0"/>
              <w:marTop w:val="0"/>
              <w:marBottom w:val="0"/>
              <w:divBdr>
                <w:top w:val="none" w:sz="0" w:space="0" w:color="auto"/>
                <w:left w:val="none" w:sz="0" w:space="0" w:color="auto"/>
                <w:bottom w:val="none" w:sz="0" w:space="0" w:color="auto"/>
                <w:right w:val="none" w:sz="0" w:space="0" w:color="auto"/>
              </w:divBdr>
            </w:div>
            <w:div w:id="1203863341">
              <w:marLeft w:val="0"/>
              <w:marRight w:val="0"/>
              <w:marTop w:val="0"/>
              <w:marBottom w:val="0"/>
              <w:divBdr>
                <w:top w:val="none" w:sz="0" w:space="0" w:color="auto"/>
                <w:left w:val="none" w:sz="0" w:space="0" w:color="auto"/>
                <w:bottom w:val="none" w:sz="0" w:space="0" w:color="auto"/>
                <w:right w:val="none" w:sz="0" w:space="0" w:color="auto"/>
              </w:divBdr>
            </w:div>
            <w:div w:id="1753350492">
              <w:marLeft w:val="0"/>
              <w:marRight w:val="0"/>
              <w:marTop w:val="0"/>
              <w:marBottom w:val="0"/>
              <w:divBdr>
                <w:top w:val="none" w:sz="0" w:space="0" w:color="auto"/>
                <w:left w:val="none" w:sz="0" w:space="0" w:color="auto"/>
                <w:bottom w:val="none" w:sz="0" w:space="0" w:color="auto"/>
                <w:right w:val="none" w:sz="0" w:space="0" w:color="auto"/>
              </w:divBdr>
            </w:div>
            <w:div w:id="2013215614">
              <w:marLeft w:val="0"/>
              <w:marRight w:val="0"/>
              <w:marTop w:val="0"/>
              <w:marBottom w:val="0"/>
              <w:divBdr>
                <w:top w:val="none" w:sz="0" w:space="0" w:color="auto"/>
                <w:left w:val="none" w:sz="0" w:space="0" w:color="auto"/>
                <w:bottom w:val="none" w:sz="0" w:space="0" w:color="auto"/>
                <w:right w:val="none" w:sz="0" w:space="0" w:color="auto"/>
              </w:divBdr>
            </w:div>
          </w:divsChild>
        </w:div>
        <w:div w:id="1390498612">
          <w:marLeft w:val="0"/>
          <w:marRight w:val="0"/>
          <w:marTop w:val="0"/>
          <w:marBottom w:val="0"/>
          <w:divBdr>
            <w:top w:val="none" w:sz="0" w:space="0" w:color="auto"/>
            <w:left w:val="none" w:sz="0" w:space="0" w:color="auto"/>
            <w:bottom w:val="none" w:sz="0" w:space="0" w:color="auto"/>
            <w:right w:val="none" w:sz="0" w:space="0" w:color="auto"/>
          </w:divBdr>
          <w:divsChild>
            <w:div w:id="19098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39072">
      <w:bodyDiv w:val="1"/>
      <w:marLeft w:val="0"/>
      <w:marRight w:val="0"/>
      <w:marTop w:val="0"/>
      <w:marBottom w:val="0"/>
      <w:divBdr>
        <w:top w:val="none" w:sz="0" w:space="0" w:color="auto"/>
        <w:left w:val="none" w:sz="0" w:space="0" w:color="auto"/>
        <w:bottom w:val="none" w:sz="0" w:space="0" w:color="auto"/>
        <w:right w:val="none" w:sz="0" w:space="0" w:color="auto"/>
      </w:divBdr>
      <w:divsChild>
        <w:div w:id="476459478">
          <w:marLeft w:val="0"/>
          <w:marRight w:val="0"/>
          <w:marTop w:val="0"/>
          <w:marBottom w:val="0"/>
          <w:divBdr>
            <w:top w:val="none" w:sz="0" w:space="0" w:color="auto"/>
            <w:left w:val="none" w:sz="0" w:space="0" w:color="auto"/>
            <w:bottom w:val="none" w:sz="0" w:space="0" w:color="auto"/>
            <w:right w:val="none" w:sz="0" w:space="0" w:color="auto"/>
          </w:divBdr>
          <w:divsChild>
            <w:div w:id="699668803">
              <w:marLeft w:val="0"/>
              <w:marRight w:val="0"/>
              <w:marTop w:val="0"/>
              <w:marBottom w:val="0"/>
              <w:divBdr>
                <w:top w:val="none" w:sz="0" w:space="0" w:color="auto"/>
                <w:left w:val="none" w:sz="0" w:space="0" w:color="auto"/>
                <w:bottom w:val="none" w:sz="0" w:space="0" w:color="auto"/>
                <w:right w:val="none" w:sz="0" w:space="0" w:color="auto"/>
              </w:divBdr>
            </w:div>
          </w:divsChild>
        </w:div>
        <w:div w:id="1978490242">
          <w:marLeft w:val="0"/>
          <w:marRight w:val="0"/>
          <w:marTop w:val="0"/>
          <w:marBottom w:val="0"/>
          <w:divBdr>
            <w:top w:val="none" w:sz="0" w:space="0" w:color="auto"/>
            <w:left w:val="none" w:sz="0" w:space="0" w:color="auto"/>
            <w:bottom w:val="none" w:sz="0" w:space="0" w:color="auto"/>
            <w:right w:val="none" w:sz="0" w:space="0" w:color="auto"/>
          </w:divBdr>
          <w:divsChild>
            <w:div w:id="64035512">
              <w:marLeft w:val="0"/>
              <w:marRight w:val="0"/>
              <w:marTop w:val="0"/>
              <w:marBottom w:val="0"/>
              <w:divBdr>
                <w:top w:val="none" w:sz="0" w:space="0" w:color="auto"/>
                <w:left w:val="none" w:sz="0" w:space="0" w:color="auto"/>
                <w:bottom w:val="none" w:sz="0" w:space="0" w:color="auto"/>
                <w:right w:val="none" w:sz="0" w:space="0" w:color="auto"/>
              </w:divBdr>
            </w:div>
            <w:div w:id="80762943">
              <w:marLeft w:val="0"/>
              <w:marRight w:val="0"/>
              <w:marTop w:val="0"/>
              <w:marBottom w:val="0"/>
              <w:divBdr>
                <w:top w:val="none" w:sz="0" w:space="0" w:color="auto"/>
                <w:left w:val="none" w:sz="0" w:space="0" w:color="auto"/>
                <w:bottom w:val="none" w:sz="0" w:space="0" w:color="auto"/>
                <w:right w:val="none" w:sz="0" w:space="0" w:color="auto"/>
              </w:divBdr>
            </w:div>
            <w:div w:id="2747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dlands.wa.gov.au/council/council-meetings/livestreaming-council-committee-meetings.aspx" TargetMode="External"/><Relationship Id="rId18" Type="http://schemas.openxmlformats.org/officeDocument/2006/relationships/hyperlink" Target="https://www.wa.gov.au/system/files/2024-03/planning-and-development-local-planning-schemes-regulations-2015.pdf" TargetMode="External"/><Relationship Id="rId26" Type="http://schemas.openxmlformats.org/officeDocument/2006/relationships/hyperlink" Target="https://www.legislation.wa.gov.au/legislation/prod/filestore.nsf/FileURL/mrdoc_44431.pdf/$FILE/Road%20Traffic%20Code%202000%20-%20%5B05-w0-00%5D.pdf?OpenElement"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plh.wa.gov.au/getmedia/6e4785e3-d40f-45cd-95e8-85d3115ee32e/PD_LPS_Deemed_Provisions" TargetMode="External"/><Relationship Id="rId25" Type="http://schemas.openxmlformats.org/officeDocument/2006/relationships/hyperlink" Target="https://www.legislation.wa.gov.au/legislation/prod/gazettestore.nsf/FileURL/gg2013_190.pdf/$FILE/Gg2013_190.pdf?OpenElement" TargetMode="External"/><Relationship Id="rId2" Type="http://schemas.openxmlformats.org/officeDocument/2006/relationships/customXml" Target="../customXml/item2.xml"/><Relationship Id="rId16" Type="http://schemas.openxmlformats.org/officeDocument/2006/relationships/hyperlink" Target="https://www.nedlands.wa.gov.au/public-address-registration-form" TargetMode="External"/><Relationship Id="rId20" Type="http://schemas.openxmlformats.org/officeDocument/2006/relationships/hyperlink" Target="https://www.legislation.wa.gov.au/legislation/prod/filestore.nsf/FileURL/mrdoc_47508.pdf/$FILE/Planning%20and%20Development%20Act%202005%20-%20%5B04-aa0-00%5D.pdf?OpenElemen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wa.gov.au/legislation/prod/filestore.nsf/FileURL/mrdoc_46813.pdf/$FILE/Local%20Government%20Act%201995%20-%20%5B07-aj0-01%5D.pdf?OpenElemen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ouncil@nedlands.wa.gov.au" TargetMode="External"/><Relationship Id="rId23" Type="http://schemas.openxmlformats.org/officeDocument/2006/relationships/image" Target="media/image4.pn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legislation.wa.gov.au/legislation/prod/filestore.nsf/FileURL/mrdoc_46884.pdf/$FILE/Planning%20and%20Development%20(Local%20Planning%20Schemes)%20Regulations%202015%20-%20%5B00-o0-00%5D.pdf?OpenElement"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image" Target="cid:image007.png@01D93D6B.5C5B42A0" TargetMode="External"/><Relationship Id="rId27" Type="http://schemas.openxmlformats.org/officeDocument/2006/relationships/hyperlink" Target="https://www.nedlands.wa.gov.au/documents/688/parking-permit-information-guid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1A760E78F643438954E6C6CE4423EC"/>
        <w:category>
          <w:name w:val="General"/>
          <w:gallery w:val="placeholder"/>
        </w:category>
        <w:types>
          <w:type w:val="bbPlcHdr"/>
        </w:types>
        <w:behaviors>
          <w:behavior w:val="content"/>
        </w:behaviors>
        <w:guid w:val="{B854C61E-2C98-4EBB-AB54-3D74779C46D0}"/>
      </w:docPartPr>
      <w:docPartBody>
        <w:p w:rsidR="00B37762" w:rsidRDefault="00B37762" w:rsidP="00B37762">
          <w:pPr>
            <w:pStyle w:val="C41A760E78F643438954E6C6CE4423EC"/>
          </w:pPr>
          <w:r w:rsidRPr="00AC05DD">
            <w:rPr>
              <w:rStyle w:val="PlaceholderText"/>
            </w:rPr>
            <w:t>Choose an item.</w:t>
          </w:r>
        </w:p>
      </w:docPartBody>
    </w:docPart>
    <w:docPart>
      <w:docPartPr>
        <w:name w:val="C92AFF50A0FC4D42A0393407F3C8EDAF"/>
        <w:category>
          <w:name w:val="General"/>
          <w:gallery w:val="placeholder"/>
        </w:category>
        <w:types>
          <w:type w:val="bbPlcHdr"/>
        </w:types>
        <w:behaviors>
          <w:behavior w:val="content"/>
        </w:behaviors>
        <w:guid w:val="{6DC9425E-CB34-4C08-9E81-7EDF7F57F3BD}"/>
      </w:docPartPr>
      <w:docPartBody>
        <w:p w:rsidR="00B37762" w:rsidRDefault="00B37762" w:rsidP="00B37762">
          <w:pPr>
            <w:pStyle w:val="C92AFF50A0FC4D42A0393407F3C8EDAF"/>
          </w:pPr>
          <w:r w:rsidRPr="00AC05DD">
            <w:rPr>
              <w:rStyle w:val="PlaceholderText"/>
            </w:rPr>
            <w:t>Choose an item.</w:t>
          </w:r>
        </w:p>
      </w:docPartBody>
    </w:docPart>
    <w:docPart>
      <w:docPartPr>
        <w:name w:val="F1FD14732E934A5F8F6F1B9895AC282B"/>
        <w:category>
          <w:name w:val="General"/>
          <w:gallery w:val="placeholder"/>
        </w:category>
        <w:types>
          <w:type w:val="bbPlcHdr"/>
        </w:types>
        <w:behaviors>
          <w:behavior w:val="content"/>
        </w:behaviors>
        <w:guid w:val="{1F4C5E56-9751-401A-ACD3-4D2BDBCE67E4}"/>
      </w:docPartPr>
      <w:docPartBody>
        <w:p w:rsidR="00B37762" w:rsidRDefault="00B37762" w:rsidP="00B37762">
          <w:pPr>
            <w:pStyle w:val="F1FD14732E934A5F8F6F1B9895AC282B"/>
          </w:pPr>
          <w:r w:rsidRPr="00AC05DD">
            <w:rPr>
              <w:rStyle w:val="PlaceholderText"/>
            </w:rPr>
            <w:t>Choose an item.</w:t>
          </w:r>
        </w:p>
      </w:docPartBody>
    </w:docPart>
    <w:docPart>
      <w:docPartPr>
        <w:name w:val="34E7F2590E0147C095A2D3804D8737A3"/>
        <w:category>
          <w:name w:val="General"/>
          <w:gallery w:val="placeholder"/>
        </w:category>
        <w:types>
          <w:type w:val="bbPlcHdr"/>
        </w:types>
        <w:behaviors>
          <w:behavior w:val="content"/>
        </w:behaviors>
        <w:guid w:val="{28ACB7F6-3B63-4796-9394-95757F7135C0}"/>
      </w:docPartPr>
      <w:docPartBody>
        <w:p w:rsidR="00B37762" w:rsidRDefault="00B37762" w:rsidP="00B37762">
          <w:pPr>
            <w:pStyle w:val="34E7F2590E0147C095A2D3804D8737A3"/>
          </w:pPr>
          <w:r w:rsidRPr="00AC05DD">
            <w:rPr>
              <w:rStyle w:val="PlaceholderText"/>
            </w:rPr>
            <w:t>Choose an item.</w:t>
          </w:r>
        </w:p>
      </w:docPartBody>
    </w:docPart>
    <w:docPart>
      <w:docPartPr>
        <w:name w:val="8EE0EDD9754D4EF49802C7CBAB94C609"/>
        <w:category>
          <w:name w:val="General"/>
          <w:gallery w:val="placeholder"/>
        </w:category>
        <w:types>
          <w:type w:val="bbPlcHdr"/>
        </w:types>
        <w:behaviors>
          <w:behavior w:val="content"/>
        </w:behaviors>
        <w:guid w:val="{0E9DEDCE-9E8D-45C9-9738-A7CFCCE1C55A}"/>
      </w:docPartPr>
      <w:docPartBody>
        <w:p w:rsidR="00B37762" w:rsidRDefault="00B37762" w:rsidP="00B37762">
          <w:pPr>
            <w:pStyle w:val="8EE0EDD9754D4EF49802C7CBAB94C609"/>
          </w:pPr>
          <w:r w:rsidRPr="00AC05DD">
            <w:rPr>
              <w:rStyle w:val="PlaceholderText"/>
            </w:rPr>
            <w:t>Choose an item.</w:t>
          </w:r>
        </w:p>
      </w:docPartBody>
    </w:docPart>
    <w:docPart>
      <w:docPartPr>
        <w:name w:val="248A74068F3944CC90440825CFFC8605"/>
        <w:category>
          <w:name w:val="General"/>
          <w:gallery w:val="placeholder"/>
        </w:category>
        <w:types>
          <w:type w:val="bbPlcHdr"/>
        </w:types>
        <w:behaviors>
          <w:behavior w:val="content"/>
        </w:behaviors>
        <w:guid w:val="{1B0F57E6-9679-4BDA-A9A2-FA74F3B029EF}"/>
      </w:docPartPr>
      <w:docPartBody>
        <w:p w:rsidR="00B37762" w:rsidRDefault="00B37762" w:rsidP="00B37762">
          <w:pPr>
            <w:pStyle w:val="248A74068F3944CC90440825CFFC8605"/>
          </w:pPr>
          <w:r w:rsidRPr="00AC05DD">
            <w:rPr>
              <w:rStyle w:val="PlaceholderText"/>
            </w:rPr>
            <w:t>Choose an item.</w:t>
          </w:r>
        </w:p>
      </w:docPartBody>
    </w:docPart>
    <w:docPart>
      <w:docPartPr>
        <w:name w:val="E1AC11C81F044C83A8A9E25C56EF405D"/>
        <w:category>
          <w:name w:val="General"/>
          <w:gallery w:val="placeholder"/>
        </w:category>
        <w:types>
          <w:type w:val="bbPlcHdr"/>
        </w:types>
        <w:behaviors>
          <w:behavior w:val="content"/>
        </w:behaviors>
        <w:guid w:val="{B24DD73B-B0B7-4B99-805D-2DEEB43015CF}"/>
      </w:docPartPr>
      <w:docPartBody>
        <w:p w:rsidR="00B37762" w:rsidRDefault="00B37762" w:rsidP="00B37762">
          <w:pPr>
            <w:pStyle w:val="E1AC11C81F044C83A8A9E25C56EF405D"/>
          </w:pPr>
          <w:r w:rsidRPr="00AC05DD">
            <w:rPr>
              <w:rStyle w:val="PlaceholderText"/>
            </w:rPr>
            <w:t>Choose an item.</w:t>
          </w:r>
        </w:p>
      </w:docPartBody>
    </w:docPart>
    <w:docPart>
      <w:docPartPr>
        <w:name w:val="A76D3FB0EBE9468D95A9493B9213029A"/>
        <w:category>
          <w:name w:val="General"/>
          <w:gallery w:val="placeholder"/>
        </w:category>
        <w:types>
          <w:type w:val="bbPlcHdr"/>
        </w:types>
        <w:behaviors>
          <w:behavior w:val="content"/>
        </w:behaviors>
        <w:guid w:val="{6608DC7D-24B7-44BC-AEB2-1FDF93D51D0D}"/>
      </w:docPartPr>
      <w:docPartBody>
        <w:p w:rsidR="00B37762" w:rsidRDefault="00B37762" w:rsidP="00B37762">
          <w:pPr>
            <w:pStyle w:val="A76D3FB0EBE9468D95A9493B9213029A"/>
          </w:pPr>
          <w:r w:rsidRPr="00AC05DD">
            <w:rPr>
              <w:rStyle w:val="PlaceholderText"/>
            </w:rPr>
            <w:t>Choose an item.</w:t>
          </w:r>
        </w:p>
      </w:docPartBody>
    </w:docPart>
    <w:docPart>
      <w:docPartPr>
        <w:name w:val="4E639BD0B7FB477A9DE2CD78A11B13CA"/>
        <w:category>
          <w:name w:val="General"/>
          <w:gallery w:val="placeholder"/>
        </w:category>
        <w:types>
          <w:type w:val="bbPlcHdr"/>
        </w:types>
        <w:behaviors>
          <w:behavior w:val="content"/>
        </w:behaviors>
        <w:guid w:val="{4E99CDB9-B39E-4806-BED4-110CB1D2B9A7}"/>
      </w:docPartPr>
      <w:docPartBody>
        <w:p w:rsidR="00B37762" w:rsidRDefault="00B37762" w:rsidP="00B37762">
          <w:pPr>
            <w:pStyle w:val="4E639BD0B7FB477A9DE2CD78A11B13CA"/>
          </w:pPr>
          <w:r w:rsidRPr="00AC05DD">
            <w:rPr>
              <w:rStyle w:val="PlaceholderText"/>
            </w:rPr>
            <w:t>Choose an item.</w:t>
          </w:r>
        </w:p>
      </w:docPartBody>
    </w:docPart>
    <w:docPart>
      <w:docPartPr>
        <w:name w:val="67B96E75D9D04023A3F6FE5A8FD839E2"/>
        <w:category>
          <w:name w:val="General"/>
          <w:gallery w:val="placeholder"/>
        </w:category>
        <w:types>
          <w:type w:val="bbPlcHdr"/>
        </w:types>
        <w:behaviors>
          <w:behavior w:val="content"/>
        </w:behaviors>
        <w:guid w:val="{36E9A207-6DFD-4B50-A03F-7CB64D347EA0}"/>
      </w:docPartPr>
      <w:docPartBody>
        <w:p w:rsidR="00B37762" w:rsidRDefault="00B37762" w:rsidP="00B37762">
          <w:pPr>
            <w:pStyle w:val="67B96E75D9D04023A3F6FE5A8FD839E2"/>
          </w:pPr>
          <w:r w:rsidRPr="00AC05DD">
            <w:rPr>
              <w:rStyle w:val="PlaceholderText"/>
            </w:rPr>
            <w:t>Choose an item.</w:t>
          </w:r>
        </w:p>
      </w:docPartBody>
    </w:docPart>
    <w:docPart>
      <w:docPartPr>
        <w:name w:val="6FD8CD2AF1774EC48C6A32DA9DC99253"/>
        <w:category>
          <w:name w:val="General"/>
          <w:gallery w:val="placeholder"/>
        </w:category>
        <w:types>
          <w:type w:val="bbPlcHdr"/>
        </w:types>
        <w:behaviors>
          <w:behavior w:val="content"/>
        </w:behaviors>
        <w:guid w:val="{374FB42B-A7B3-4187-AB8F-79ADC03AA033}"/>
      </w:docPartPr>
      <w:docPartBody>
        <w:p w:rsidR="00B37762" w:rsidRDefault="00B37762" w:rsidP="00B37762">
          <w:pPr>
            <w:pStyle w:val="6FD8CD2AF1774EC48C6A32DA9DC99253"/>
          </w:pPr>
          <w:r w:rsidRPr="00AC05DD">
            <w:rPr>
              <w:rStyle w:val="PlaceholderText"/>
            </w:rPr>
            <w:t>Choose an item.</w:t>
          </w:r>
        </w:p>
      </w:docPartBody>
    </w:docPart>
    <w:docPart>
      <w:docPartPr>
        <w:name w:val="EFAEE60885684333A651C695E4F7EE64"/>
        <w:category>
          <w:name w:val="General"/>
          <w:gallery w:val="placeholder"/>
        </w:category>
        <w:types>
          <w:type w:val="bbPlcHdr"/>
        </w:types>
        <w:behaviors>
          <w:behavior w:val="content"/>
        </w:behaviors>
        <w:guid w:val="{8732A922-D5A3-41A6-AE0B-532C0AEFF141}"/>
      </w:docPartPr>
      <w:docPartBody>
        <w:p w:rsidR="00B37762" w:rsidRDefault="00B37762" w:rsidP="00B37762">
          <w:pPr>
            <w:pStyle w:val="EFAEE60885684333A651C695E4F7EE64"/>
          </w:pPr>
          <w:r w:rsidRPr="00AC05DD">
            <w:rPr>
              <w:rStyle w:val="PlaceholderText"/>
            </w:rPr>
            <w:t>Choose an item.</w:t>
          </w:r>
        </w:p>
      </w:docPartBody>
    </w:docPart>
    <w:docPart>
      <w:docPartPr>
        <w:name w:val="5AE182D80E2F44648F46247AF3152C7F"/>
        <w:category>
          <w:name w:val="General"/>
          <w:gallery w:val="placeholder"/>
        </w:category>
        <w:types>
          <w:type w:val="bbPlcHdr"/>
        </w:types>
        <w:behaviors>
          <w:behavior w:val="content"/>
        </w:behaviors>
        <w:guid w:val="{D4B224D5-2AFA-4C0A-B7E4-9B0278B2ADD9}"/>
      </w:docPartPr>
      <w:docPartBody>
        <w:p w:rsidR="00B37762" w:rsidRDefault="00B37762" w:rsidP="00B37762">
          <w:pPr>
            <w:pStyle w:val="5AE182D80E2F44648F46247AF3152C7F"/>
          </w:pPr>
          <w:r w:rsidRPr="00AC05DD">
            <w:rPr>
              <w:rStyle w:val="PlaceholderText"/>
            </w:rPr>
            <w:t>Choose an item.</w:t>
          </w:r>
        </w:p>
      </w:docPartBody>
    </w:docPart>
    <w:docPart>
      <w:docPartPr>
        <w:name w:val="BA5AA61FB8434DF0AE979E9CF4DB4235"/>
        <w:category>
          <w:name w:val="General"/>
          <w:gallery w:val="placeholder"/>
        </w:category>
        <w:types>
          <w:type w:val="bbPlcHdr"/>
        </w:types>
        <w:behaviors>
          <w:behavior w:val="content"/>
        </w:behaviors>
        <w:guid w:val="{0C6F67B2-10DD-41EF-BE6C-1604283640FA}"/>
      </w:docPartPr>
      <w:docPartBody>
        <w:p w:rsidR="00B37762" w:rsidRDefault="00B37762" w:rsidP="00B37762">
          <w:pPr>
            <w:pStyle w:val="BA5AA61FB8434DF0AE979E9CF4DB4235"/>
          </w:pPr>
          <w:r w:rsidRPr="00AC05DD">
            <w:rPr>
              <w:rStyle w:val="PlaceholderText"/>
            </w:rPr>
            <w:t>Choose an item.</w:t>
          </w:r>
        </w:p>
      </w:docPartBody>
    </w:docPart>
    <w:docPart>
      <w:docPartPr>
        <w:name w:val="C9EE9E87046149AA90F76A6E173CE596"/>
        <w:category>
          <w:name w:val="General"/>
          <w:gallery w:val="placeholder"/>
        </w:category>
        <w:types>
          <w:type w:val="bbPlcHdr"/>
        </w:types>
        <w:behaviors>
          <w:behavior w:val="content"/>
        </w:behaviors>
        <w:guid w:val="{A5918535-2D22-4703-84A3-177FA0544A02}"/>
      </w:docPartPr>
      <w:docPartBody>
        <w:p w:rsidR="00B37762" w:rsidRDefault="00B37762" w:rsidP="00B37762">
          <w:pPr>
            <w:pStyle w:val="C9EE9E87046149AA90F76A6E173CE596"/>
          </w:pPr>
          <w:r w:rsidRPr="00AC05DD">
            <w:rPr>
              <w:rStyle w:val="PlaceholderText"/>
            </w:rPr>
            <w:t>Choose an item.</w:t>
          </w:r>
        </w:p>
      </w:docPartBody>
    </w:docPart>
    <w:docPart>
      <w:docPartPr>
        <w:name w:val="F93A425C080B408CA44C0C5C90EBF8FF"/>
        <w:category>
          <w:name w:val="General"/>
          <w:gallery w:val="placeholder"/>
        </w:category>
        <w:types>
          <w:type w:val="bbPlcHdr"/>
        </w:types>
        <w:behaviors>
          <w:behavior w:val="content"/>
        </w:behaviors>
        <w:guid w:val="{5C19C5FB-EB23-4A9A-BAE3-6D589E62A508}"/>
      </w:docPartPr>
      <w:docPartBody>
        <w:p w:rsidR="00B37762" w:rsidRDefault="00B37762" w:rsidP="00B37762">
          <w:pPr>
            <w:pStyle w:val="F93A425C080B408CA44C0C5C90EBF8FF"/>
          </w:pPr>
          <w:r w:rsidRPr="00AC05DD">
            <w:rPr>
              <w:rStyle w:val="PlaceholderText"/>
            </w:rPr>
            <w:t>Choose an item.</w:t>
          </w:r>
        </w:p>
      </w:docPartBody>
    </w:docPart>
    <w:docPart>
      <w:docPartPr>
        <w:name w:val="14AA6B8CA7344A4A986C4E81E1FD9355"/>
        <w:category>
          <w:name w:val="General"/>
          <w:gallery w:val="placeholder"/>
        </w:category>
        <w:types>
          <w:type w:val="bbPlcHdr"/>
        </w:types>
        <w:behaviors>
          <w:behavior w:val="content"/>
        </w:behaviors>
        <w:guid w:val="{A280C3BB-3D06-46CB-95C2-1FE606BDA3F8}"/>
      </w:docPartPr>
      <w:docPartBody>
        <w:p w:rsidR="00B37762" w:rsidRDefault="00B37762" w:rsidP="00B37762">
          <w:pPr>
            <w:pStyle w:val="14AA6B8CA7344A4A986C4E81E1FD9355"/>
          </w:pPr>
          <w:r w:rsidRPr="00AC05DD">
            <w:rPr>
              <w:rStyle w:val="PlaceholderText"/>
            </w:rPr>
            <w:t>Choose an item.</w:t>
          </w:r>
        </w:p>
      </w:docPartBody>
    </w:docPart>
    <w:docPart>
      <w:docPartPr>
        <w:name w:val="F0611C26AAEF40CE8CF49E15E3C5619B"/>
        <w:category>
          <w:name w:val="General"/>
          <w:gallery w:val="placeholder"/>
        </w:category>
        <w:types>
          <w:type w:val="bbPlcHdr"/>
        </w:types>
        <w:behaviors>
          <w:behavior w:val="content"/>
        </w:behaviors>
        <w:guid w:val="{7E8FA168-0117-4D17-AE66-E15AB3896368}"/>
      </w:docPartPr>
      <w:docPartBody>
        <w:p w:rsidR="00B37762" w:rsidRDefault="00B37762" w:rsidP="00B37762">
          <w:pPr>
            <w:pStyle w:val="F0611C26AAEF40CE8CF49E15E3C5619B"/>
          </w:pPr>
          <w:r w:rsidRPr="00AC05DD">
            <w:rPr>
              <w:rStyle w:val="PlaceholderText"/>
            </w:rPr>
            <w:t>Choose an item.</w:t>
          </w:r>
        </w:p>
      </w:docPartBody>
    </w:docPart>
    <w:docPart>
      <w:docPartPr>
        <w:name w:val="6A1CAB14B448442088698CA1EDF10AAF"/>
        <w:category>
          <w:name w:val="General"/>
          <w:gallery w:val="placeholder"/>
        </w:category>
        <w:types>
          <w:type w:val="bbPlcHdr"/>
        </w:types>
        <w:behaviors>
          <w:behavior w:val="content"/>
        </w:behaviors>
        <w:guid w:val="{C90BA3D7-C608-4930-BB69-2E0358AFC1FA}"/>
      </w:docPartPr>
      <w:docPartBody>
        <w:p w:rsidR="00B37762" w:rsidRDefault="00B37762" w:rsidP="00B37762">
          <w:pPr>
            <w:pStyle w:val="6A1CAB14B448442088698CA1EDF10AAF"/>
          </w:pPr>
          <w:r w:rsidRPr="00AC05DD">
            <w:rPr>
              <w:rStyle w:val="PlaceholderText"/>
            </w:rPr>
            <w:t>Choose an item.</w:t>
          </w:r>
        </w:p>
      </w:docPartBody>
    </w:docPart>
    <w:docPart>
      <w:docPartPr>
        <w:name w:val="FE10EFB05BF34A8AAC38E10BD6CABB43"/>
        <w:category>
          <w:name w:val="General"/>
          <w:gallery w:val="placeholder"/>
        </w:category>
        <w:types>
          <w:type w:val="bbPlcHdr"/>
        </w:types>
        <w:behaviors>
          <w:behavior w:val="content"/>
        </w:behaviors>
        <w:guid w:val="{4571B9C7-21EB-42AB-93C2-3EE48124D8F5}"/>
      </w:docPartPr>
      <w:docPartBody>
        <w:p w:rsidR="00B37762" w:rsidRDefault="00B37762" w:rsidP="00B37762">
          <w:pPr>
            <w:pStyle w:val="FE10EFB05BF34A8AAC38E10BD6CABB43"/>
          </w:pPr>
          <w:r w:rsidRPr="00AC05DD">
            <w:rPr>
              <w:rStyle w:val="PlaceholderText"/>
            </w:rPr>
            <w:t>Choose an item.</w:t>
          </w:r>
        </w:p>
      </w:docPartBody>
    </w:docPart>
    <w:docPart>
      <w:docPartPr>
        <w:name w:val="8187D9593C87411A8AA705B3E662F43E"/>
        <w:category>
          <w:name w:val="General"/>
          <w:gallery w:val="placeholder"/>
        </w:category>
        <w:types>
          <w:type w:val="bbPlcHdr"/>
        </w:types>
        <w:behaviors>
          <w:behavior w:val="content"/>
        </w:behaviors>
        <w:guid w:val="{13F82BE4-8140-4CFA-BFD1-FCC215561AF8}"/>
      </w:docPartPr>
      <w:docPartBody>
        <w:p w:rsidR="00B37762" w:rsidRDefault="00B37762" w:rsidP="00B37762">
          <w:pPr>
            <w:pStyle w:val="8187D9593C87411A8AA705B3E662F43E"/>
          </w:pPr>
          <w:r w:rsidRPr="00AC05DD">
            <w:rPr>
              <w:rStyle w:val="PlaceholderText"/>
            </w:rPr>
            <w:t>Choose an item.</w:t>
          </w:r>
        </w:p>
      </w:docPartBody>
    </w:docPart>
    <w:docPart>
      <w:docPartPr>
        <w:name w:val="D5309EA8F5DB447792438EAC2FF4EA91"/>
        <w:category>
          <w:name w:val="General"/>
          <w:gallery w:val="placeholder"/>
        </w:category>
        <w:types>
          <w:type w:val="bbPlcHdr"/>
        </w:types>
        <w:behaviors>
          <w:behavior w:val="content"/>
        </w:behaviors>
        <w:guid w:val="{4BD3D102-D075-49B1-BFA6-11EC10850EFF}"/>
      </w:docPartPr>
      <w:docPartBody>
        <w:p w:rsidR="00B37762" w:rsidRDefault="00B37762" w:rsidP="00B37762">
          <w:pPr>
            <w:pStyle w:val="D5309EA8F5DB447792438EAC2FF4EA91"/>
          </w:pPr>
          <w:r w:rsidRPr="00AC05DD">
            <w:rPr>
              <w:rStyle w:val="PlaceholderText"/>
            </w:rPr>
            <w:t>Choose an item.</w:t>
          </w:r>
        </w:p>
      </w:docPartBody>
    </w:docPart>
    <w:docPart>
      <w:docPartPr>
        <w:name w:val="82BE2163FEE54B7098748D0D03636712"/>
        <w:category>
          <w:name w:val="General"/>
          <w:gallery w:val="placeholder"/>
        </w:category>
        <w:types>
          <w:type w:val="bbPlcHdr"/>
        </w:types>
        <w:behaviors>
          <w:behavior w:val="content"/>
        </w:behaviors>
        <w:guid w:val="{C329F3D1-AC35-4CCD-8F43-BCCD853B1DEA}"/>
      </w:docPartPr>
      <w:docPartBody>
        <w:p w:rsidR="00C6200E" w:rsidRDefault="007F221C" w:rsidP="007F221C">
          <w:pPr>
            <w:pStyle w:val="82BE2163FEE54B7098748D0D03636712"/>
          </w:pPr>
          <w:r>
            <w:rPr>
              <w:rStyle w:val="PlaceholderText"/>
            </w:rPr>
            <w:t>Choose an item.</w:t>
          </w:r>
        </w:p>
      </w:docPartBody>
    </w:docPart>
    <w:docPart>
      <w:docPartPr>
        <w:name w:val="4D1280D87F8B483BBE651DE895083892"/>
        <w:category>
          <w:name w:val="General"/>
          <w:gallery w:val="placeholder"/>
        </w:category>
        <w:types>
          <w:type w:val="bbPlcHdr"/>
        </w:types>
        <w:behaviors>
          <w:behavior w:val="content"/>
        </w:behaviors>
        <w:guid w:val="{FCE70226-F5B4-4DD3-B64B-FBA85C15D157}"/>
      </w:docPartPr>
      <w:docPartBody>
        <w:p w:rsidR="00C6200E" w:rsidRDefault="007F221C" w:rsidP="007F221C">
          <w:pPr>
            <w:pStyle w:val="4D1280D87F8B483BBE651DE895083892"/>
          </w:pPr>
          <w:r>
            <w:rPr>
              <w:rStyle w:val="PlaceholderText"/>
            </w:rPr>
            <w:t>Choose an item.</w:t>
          </w:r>
        </w:p>
      </w:docPartBody>
    </w:docPart>
    <w:docPart>
      <w:docPartPr>
        <w:name w:val="21ED2C9F85C0455CA7DA59034CECC9DC"/>
        <w:category>
          <w:name w:val="General"/>
          <w:gallery w:val="placeholder"/>
        </w:category>
        <w:types>
          <w:type w:val="bbPlcHdr"/>
        </w:types>
        <w:behaviors>
          <w:behavior w:val="content"/>
        </w:behaviors>
        <w:guid w:val="{F09C317D-F3BB-4FE7-B461-D358844E1F92}"/>
      </w:docPartPr>
      <w:docPartBody>
        <w:p w:rsidR="00C6200E" w:rsidRDefault="007F221C" w:rsidP="007F221C">
          <w:pPr>
            <w:pStyle w:val="21ED2C9F85C0455CA7DA59034CECC9DC"/>
          </w:pPr>
          <w:r>
            <w:rPr>
              <w:rStyle w:val="PlaceholderText"/>
            </w:rPr>
            <w:t>Choose an item.</w:t>
          </w:r>
        </w:p>
      </w:docPartBody>
    </w:docPart>
    <w:docPart>
      <w:docPartPr>
        <w:name w:val="DED89532228542CBA55F5E641EE94D4D"/>
        <w:category>
          <w:name w:val="General"/>
          <w:gallery w:val="placeholder"/>
        </w:category>
        <w:types>
          <w:type w:val="bbPlcHdr"/>
        </w:types>
        <w:behaviors>
          <w:behavior w:val="content"/>
        </w:behaviors>
        <w:guid w:val="{474AE457-7675-4EFE-B323-0EFAED167A1C}"/>
      </w:docPartPr>
      <w:docPartBody>
        <w:p w:rsidR="00C6200E" w:rsidRDefault="007F221C" w:rsidP="007F221C">
          <w:pPr>
            <w:pStyle w:val="DED89532228542CBA55F5E641EE94D4D"/>
          </w:pPr>
          <w:r>
            <w:rPr>
              <w:rStyle w:val="PlaceholderText"/>
            </w:rPr>
            <w:t>Choose an item.</w:t>
          </w:r>
        </w:p>
      </w:docPartBody>
    </w:docPart>
    <w:docPart>
      <w:docPartPr>
        <w:name w:val="72410E6E628746029F8D5272FF4A42D9"/>
        <w:category>
          <w:name w:val="General"/>
          <w:gallery w:val="placeholder"/>
        </w:category>
        <w:types>
          <w:type w:val="bbPlcHdr"/>
        </w:types>
        <w:behaviors>
          <w:behavior w:val="content"/>
        </w:behaviors>
        <w:guid w:val="{0F14D120-FF27-44BF-A786-58FF5380188A}"/>
      </w:docPartPr>
      <w:docPartBody>
        <w:p w:rsidR="004E1142" w:rsidRDefault="004E1142" w:rsidP="004E1142">
          <w:pPr>
            <w:pStyle w:val="72410E6E628746029F8D5272FF4A42D9"/>
          </w:pPr>
          <w:r w:rsidRPr="00AC05D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cumin Pro">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ntari Light">
    <w:altName w:val="Calibri"/>
    <w:charset w:val="00"/>
    <w:family w:val="auto"/>
    <w:pitch w:val="variable"/>
    <w:sig w:usb0="A00000EF" w:usb1="4000204B" w:usb2="00000000" w:usb3="00000000" w:csb0="00000093" w:csb1="00000000"/>
  </w:font>
  <w:font w:name="Gantari-Light">
    <w:altName w:val="Calibri"/>
    <w:charset w:val="4D"/>
    <w:family w:val="auto"/>
    <w:pitch w:val="variable"/>
    <w:sig w:usb0="A00000EF" w:usb1="4000204B" w:usb2="00000000" w:usb3="00000000" w:csb0="00000093" w:csb1="00000000"/>
  </w:font>
  <w:font w:name="Times New Roman (Body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9C"/>
    <w:rsid w:val="0011611F"/>
    <w:rsid w:val="00191C6B"/>
    <w:rsid w:val="00412C3B"/>
    <w:rsid w:val="0044653C"/>
    <w:rsid w:val="004657D8"/>
    <w:rsid w:val="004A2117"/>
    <w:rsid w:val="004E1142"/>
    <w:rsid w:val="007A20EC"/>
    <w:rsid w:val="007F1E16"/>
    <w:rsid w:val="007F221C"/>
    <w:rsid w:val="00810166"/>
    <w:rsid w:val="00876D2B"/>
    <w:rsid w:val="00945DD5"/>
    <w:rsid w:val="009604A6"/>
    <w:rsid w:val="00A14277"/>
    <w:rsid w:val="00A60AB0"/>
    <w:rsid w:val="00A76878"/>
    <w:rsid w:val="00AD0164"/>
    <w:rsid w:val="00B37762"/>
    <w:rsid w:val="00B70089"/>
    <w:rsid w:val="00B846A7"/>
    <w:rsid w:val="00BA572A"/>
    <w:rsid w:val="00C6200E"/>
    <w:rsid w:val="00C659F9"/>
    <w:rsid w:val="00C83C79"/>
    <w:rsid w:val="00CD77FF"/>
    <w:rsid w:val="00D32B48"/>
    <w:rsid w:val="00EE5B05"/>
    <w:rsid w:val="00FB1445"/>
    <w:rsid w:val="00FC069C"/>
    <w:rsid w:val="00FE73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1142"/>
    <w:rPr>
      <w:color w:val="666666"/>
    </w:rPr>
  </w:style>
  <w:style w:type="paragraph" w:customStyle="1" w:styleId="C41A760E78F643438954E6C6CE4423EC">
    <w:name w:val="C41A760E78F643438954E6C6CE4423EC"/>
    <w:rsid w:val="00B37762"/>
  </w:style>
  <w:style w:type="paragraph" w:customStyle="1" w:styleId="C92AFF50A0FC4D42A0393407F3C8EDAF">
    <w:name w:val="C92AFF50A0FC4D42A0393407F3C8EDAF"/>
    <w:rsid w:val="00B37762"/>
  </w:style>
  <w:style w:type="paragraph" w:customStyle="1" w:styleId="F1FD14732E934A5F8F6F1B9895AC282B">
    <w:name w:val="F1FD14732E934A5F8F6F1B9895AC282B"/>
    <w:rsid w:val="00B37762"/>
  </w:style>
  <w:style w:type="paragraph" w:customStyle="1" w:styleId="34E7F2590E0147C095A2D3804D8737A3">
    <w:name w:val="34E7F2590E0147C095A2D3804D8737A3"/>
    <w:rsid w:val="00B37762"/>
  </w:style>
  <w:style w:type="paragraph" w:customStyle="1" w:styleId="8EE0EDD9754D4EF49802C7CBAB94C609">
    <w:name w:val="8EE0EDD9754D4EF49802C7CBAB94C609"/>
    <w:rsid w:val="00B37762"/>
  </w:style>
  <w:style w:type="paragraph" w:customStyle="1" w:styleId="248A74068F3944CC90440825CFFC8605">
    <w:name w:val="248A74068F3944CC90440825CFFC8605"/>
    <w:rsid w:val="00B37762"/>
  </w:style>
  <w:style w:type="paragraph" w:customStyle="1" w:styleId="E1AC11C81F044C83A8A9E25C56EF405D">
    <w:name w:val="E1AC11C81F044C83A8A9E25C56EF405D"/>
    <w:rsid w:val="00B37762"/>
  </w:style>
  <w:style w:type="paragraph" w:customStyle="1" w:styleId="A76D3FB0EBE9468D95A9493B9213029A">
    <w:name w:val="A76D3FB0EBE9468D95A9493B9213029A"/>
    <w:rsid w:val="00B37762"/>
  </w:style>
  <w:style w:type="paragraph" w:customStyle="1" w:styleId="4E639BD0B7FB477A9DE2CD78A11B13CA">
    <w:name w:val="4E639BD0B7FB477A9DE2CD78A11B13CA"/>
    <w:rsid w:val="00B37762"/>
  </w:style>
  <w:style w:type="paragraph" w:customStyle="1" w:styleId="67B96E75D9D04023A3F6FE5A8FD839E2">
    <w:name w:val="67B96E75D9D04023A3F6FE5A8FD839E2"/>
    <w:rsid w:val="00B37762"/>
  </w:style>
  <w:style w:type="paragraph" w:customStyle="1" w:styleId="6FD8CD2AF1774EC48C6A32DA9DC99253">
    <w:name w:val="6FD8CD2AF1774EC48C6A32DA9DC99253"/>
    <w:rsid w:val="00B37762"/>
  </w:style>
  <w:style w:type="paragraph" w:customStyle="1" w:styleId="EFAEE60885684333A651C695E4F7EE64">
    <w:name w:val="EFAEE60885684333A651C695E4F7EE64"/>
    <w:rsid w:val="00B37762"/>
  </w:style>
  <w:style w:type="paragraph" w:customStyle="1" w:styleId="82BE2163FEE54B7098748D0D03636712">
    <w:name w:val="82BE2163FEE54B7098748D0D03636712"/>
    <w:rsid w:val="007F221C"/>
  </w:style>
  <w:style w:type="paragraph" w:customStyle="1" w:styleId="5AE182D80E2F44648F46247AF3152C7F">
    <w:name w:val="5AE182D80E2F44648F46247AF3152C7F"/>
    <w:rsid w:val="00B37762"/>
  </w:style>
  <w:style w:type="paragraph" w:customStyle="1" w:styleId="BA5AA61FB8434DF0AE979E9CF4DB4235">
    <w:name w:val="BA5AA61FB8434DF0AE979E9CF4DB4235"/>
    <w:rsid w:val="00B37762"/>
  </w:style>
  <w:style w:type="paragraph" w:customStyle="1" w:styleId="C9EE9E87046149AA90F76A6E173CE596">
    <w:name w:val="C9EE9E87046149AA90F76A6E173CE596"/>
    <w:rsid w:val="00B37762"/>
  </w:style>
  <w:style w:type="paragraph" w:customStyle="1" w:styleId="F93A425C080B408CA44C0C5C90EBF8FF">
    <w:name w:val="F93A425C080B408CA44C0C5C90EBF8FF"/>
    <w:rsid w:val="00B37762"/>
  </w:style>
  <w:style w:type="paragraph" w:customStyle="1" w:styleId="4D1280D87F8B483BBE651DE895083892">
    <w:name w:val="4D1280D87F8B483BBE651DE895083892"/>
    <w:rsid w:val="007F221C"/>
  </w:style>
  <w:style w:type="paragraph" w:customStyle="1" w:styleId="21ED2C9F85C0455CA7DA59034CECC9DC">
    <w:name w:val="21ED2C9F85C0455CA7DA59034CECC9DC"/>
    <w:rsid w:val="007F221C"/>
  </w:style>
  <w:style w:type="paragraph" w:customStyle="1" w:styleId="14AA6B8CA7344A4A986C4E81E1FD9355">
    <w:name w:val="14AA6B8CA7344A4A986C4E81E1FD9355"/>
    <w:rsid w:val="00B37762"/>
  </w:style>
  <w:style w:type="paragraph" w:customStyle="1" w:styleId="F0611C26AAEF40CE8CF49E15E3C5619B">
    <w:name w:val="F0611C26AAEF40CE8CF49E15E3C5619B"/>
    <w:rsid w:val="00B37762"/>
  </w:style>
  <w:style w:type="paragraph" w:customStyle="1" w:styleId="6A1CAB14B448442088698CA1EDF10AAF">
    <w:name w:val="6A1CAB14B448442088698CA1EDF10AAF"/>
    <w:rsid w:val="00B37762"/>
  </w:style>
  <w:style w:type="paragraph" w:customStyle="1" w:styleId="FE10EFB05BF34A8AAC38E10BD6CABB43">
    <w:name w:val="FE10EFB05BF34A8AAC38E10BD6CABB43"/>
    <w:rsid w:val="00B37762"/>
  </w:style>
  <w:style w:type="paragraph" w:customStyle="1" w:styleId="8187D9593C87411A8AA705B3E662F43E">
    <w:name w:val="8187D9593C87411A8AA705B3E662F43E"/>
    <w:rsid w:val="00B37762"/>
  </w:style>
  <w:style w:type="paragraph" w:customStyle="1" w:styleId="D5309EA8F5DB447792438EAC2FF4EA91">
    <w:name w:val="D5309EA8F5DB447792438EAC2FF4EA91"/>
    <w:rsid w:val="00B37762"/>
  </w:style>
  <w:style w:type="paragraph" w:customStyle="1" w:styleId="DED89532228542CBA55F5E641EE94D4D">
    <w:name w:val="DED89532228542CBA55F5E641EE94D4D"/>
    <w:rsid w:val="007F221C"/>
  </w:style>
  <w:style w:type="paragraph" w:customStyle="1" w:styleId="72410E6E628746029F8D5272FF4A42D9">
    <w:name w:val="72410E6E628746029F8D5272FF4A42D9"/>
    <w:rsid w:val="004E1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ORGN-317801165-14638</_dlc_DocId>
    <TaxCatchAll xmlns="02b462e0-950b-4d18-8f56-efe6ec8fd98e">
      <Value>153</Value>
      <Value>139</Value>
      <Value>4</Value>
      <Value>140</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https://nedlands365.sharepoint.com/sites/organisation/council/_layouts/15/DocIdRedir.aspx?ID=ORGN-317801165-14638</Url>
      <Description>ORGN-317801165-14638</Description>
    </_dlc_DocIdUrl>
    <Additional_x0020_Info xmlns="7dce4f99-cff1-4fd8-801c-290f26aab7b1" xsi:nil="true"/>
    <V3Comments xmlns="http://schemas.microsoft.com/sharepoint/v3" xsi:nil="true"/>
    <lcf76f155ced4ddcb4097134ff3c332f xmlns="b3dba301-5620-44c7-a8fe-21bd50c42e00">
      <Terms xmlns="http://schemas.microsoft.com/office/infopath/2007/PartnerControls"/>
    </lcf76f155ced4ddcb4097134ff3c332f>
    <SharedWithUsers xmlns="99f90307-c380-4349-a4d3-52955e408d9d">
      <UserInfo>
        <DisplayName>Emma Bock</DisplayName>
        <AccountId>4031</AccountId>
        <AccountType/>
      </UserInfo>
      <UserInfo>
        <DisplayName>Matthew MacPherson</DisplayName>
        <AccountId>3238</AccountId>
        <AccountType/>
      </UserInfo>
      <UserInfo>
        <DisplayName>Sally De Freitas</DisplayName>
        <AccountId>2265</AccountId>
        <AccountType/>
      </UserInfo>
      <UserInfo>
        <DisplayName>Keri Shannon</DisplayName>
        <AccountId>4406</AccountId>
        <AccountType/>
      </UserInfo>
      <UserInfo>
        <DisplayName>Nicole Robson</DisplayName>
        <AccountId>4268</AccountId>
        <AccountType/>
      </UserInfo>
      <UserInfo>
        <DisplayName>Michael Cole</DisplayName>
        <AccountId>2439</AccountId>
        <AccountType/>
      </UserInfo>
      <UserInfo>
        <DisplayName>Libby Kania</DisplayName>
        <AccountId>3237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4" ma:contentTypeDescription="" ma:contentTypeScope="" ma:versionID="f8fed84ec61fe1f6b4d8162a6d14d4c0">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087250f61c184165255b3d37a43f97ea"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2.xml><?xml version="1.0" encoding="utf-8"?>
<ds:datastoreItem xmlns:ds="http://schemas.openxmlformats.org/officeDocument/2006/customXml" ds:itemID="{7DB8AB53-8AB5-45BE-8BED-BE5DFD8A5D9A}">
  <ds:schemaRefs>
    <ds:schemaRef ds:uri="http://schemas.microsoft.com/sharepoint/events"/>
  </ds:schemaRefs>
</ds:datastoreItem>
</file>

<file path=customXml/itemProps3.xml><?xml version="1.0" encoding="utf-8"?>
<ds:datastoreItem xmlns:ds="http://schemas.openxmlformats.org/officeDocument/2006/customXml" ds:itemID="{3A625AF2-C86C-48FB-9D2C-B1193253088F}">
  <ds:schemaRefs>
    <ds:schemaRef ds:uri="http://schemas.microsoft.com/office/2006/metadata/properties"/>
    <ds:schemaRef ds:uri="http://schemas.microsoft.com/office/infopath/2007/PartnerControls"/>
    <ds:schemaRef ds:uri="7dce4f99-cff1-4fd8-801c-290f26aab7b1"/>
    <ds:schemaRef ds:uri="02b462e0-950b-4d18-8f56-efe6ec8fd98e"/>
    <ds:schemaRef ds:uri="82dc8473-40ba-4f11-b935-f34260e482de"/>
    <ds:schemaRef ds:uri="a4569545-3f5c-4d76-b5ef-e21c01e673e6"/>
    <ds:schemaRef ds:uri="http://schemas.microsoft.com/sharepoint/v3"/>
    <ds:schemaRef ds:uri="b3dba301-5620-44c7-a8fe-21bd50c42e00"/>
    <ds:schemaRef ds:uri="99f90307-c380-4349-a4d3-52955e408d9d"/>
  </ds:schemaRefs>
</ds:datastoreItem>
</file>

<file path=customXml/itemProps4.xml><?xml version="1.0" encoding="utf-8"?>
<ds:datastoreItem xmlns:ds="http://schemas.openxmlformats.org/officeDocument/2006/customXml" ds:itemID="{E07C7993-32BA-4372-B46F-24D55BD9C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BFC234-F31F-4ED8-AFE5-14742D10E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74</Pages>
  <Words>21433</Words>
  <Characters>122172</Characters>
  <Application>Microsoft Office Word</Application>
  <DocSecurity>8</DocSecurity>
  <Lines>1018</Lines>
  <Paragraphs>286</Paragraphs>
  <ScaleCrop>false</ScaleCrop>
  <Company/>
  <LinksUpToDate>false</LinksUpToDate>
  <CharactersWithSpaces>143319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Ceric</dc:creator>
  <cp:keywords/>
  <cp:lastModifiedBy>Samantha Mapleton</cp:lastModifiedBy>
  <cp:revision>158</cp:revision>
  <cp:lastPrinted>2024-11-07T04:11:00Z</cp:lastPrinted>
  <dcterms:created xsi:type="dcterms:W3CDTF">2024-10-30T06:37:00Z</dcterms:created>
  <dcterms:modified xsi:type="dcterms:W3CDTF">2024-11-07T07:20:00Z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0x010100DBE2AFA49EAD6847BCAE523F8D149C8E000566C0B26DA3DE4E9B2DCE89672D6D34</vt:lpwstr>
  </property>
  <property fmtid="{D5CDD505-2E9C-101B-9397-08002B2CF9AE}" pid="4" name="_docset_NoMedatataSyncRequired">
    <vt:lpwstr>False</vt:lpwstr>
  </property>
  <property fmtid="{D5CDD505-2E9C-101B-9397-08002B2CF9AE}" pid="5" name="Entity">
    <vt:lpwstr>4</vt:lpwstr>
  </property>
  <property fmtid="{D5CDD505-2E9C-101B-9397-08002B2CF9AE}" pid="6" name="Activity">
    <vt:lpwstr>139</vt:lpwstr>
  </property>
  <property fmtid="{D5CDD505-2E9C-101B-9397-08002B2CF9AE}" pid="7" name="eDMS Site">
    <vt:lpwstr>154</vt:lpwstr>
  </property>
  <property fmtid="{D5CDD505-2E9C-101B-9397-08002B2CF9AE}" pid="8" name="Function">
    <vt:lpwstr>153</vt:lpwstr>
  </property>
  <property fmtid="{D5CDD505-2E9C-101B-9397-08002B2CF9AE}" pid="9" name="Subject Matter">
    <vt:lpwstr>140</vt:lpwstr>
  </property>
  <property fmtid="{D5CDD505-2E9C-101B-9397-08002B2CF9AE}" pid="10" name="_dlc_DocIdItemGuid">
    <vt:lpwstr>00368fe7-6e92-497a-93ae-abb1365e3d7b</vt:lpwstr>
  </property>
  <property fmtid="{D5CDD505-2E9C-101B-9397-08002B2CF9AE}" pid="11" name="eDMS_x0020_Site">
    <vt:lpwstr>154</vt:lpwstr>
  </property>
  <property fmtid="{D5CDD505-2E9C-101B-9397-08002B2CF9AE}" pid="12" name="Subject_x0020_Matter">
    <vt:lpwstr>140</vt:lpwstr>
  </property>
</Properties>
</file>