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6B7C1" w14:textId="7C35F29E" w:rsidR="004A1EC9" w:rsidRDefault="004A1EC9" w:rsidP="00C900F4">
      <w:pPr>
        <w:tabs>
          <w:tab w:val="left" w:pos="7797"/>
        </w:tabs>
        <w:spacing w:after="0" w:line="240" w:lineRule="auto"/>
        <w:jc w:val="both"/>
        <w:rPr>
          <w:rFonts w:ascii="Arial" w:hAnsi="Arial" w:cs="Arial"/>
          <w:sz w:val="24"/>
          <w:szCs w:val="24"/>
        </w:rPr>
      </w:pPr>
      <w:r w:rsidRPr="008D098A">
        <w:rPr>
          <w:rFonts w:ascii="Arial" w:hAnsi="Arial" w:cs="Arial"/>
          <w:i/>
          <w:noProof/>
          <w:sz w:val="24"/>
          <w:szCs w:val="24"/>
          <w:lang w:val="en-AU" w:eastAsia="en-AU"/>
        </w:rPr>
        <w:drawing>
          <wp:anchor distT="0" distB="0" distL="114300" distR="114300" simplePos="0" relativeHeight="251659264" behindDoc="0" locked="0" layoutInCell="1" allowOverlap="1" wp14:anchorId="229C781B" wp14:editId="67B87B9F">
            <wp:simplePos x="935665" y="1562986"/>
            <wp:positionH relativeFrom="column">
              <wp:align>left</wp:align>
            </wp:positionH>
            <wp:positionV relativeFrom="paragraph">
              <wp:align>top</wp:align>
            </wp:positionV>
            <wp:extent cx="5222433" cy="1905980"/>
            <wp:effectExtent l="0" t="0" r="0" b="0"/>
            <wp:wrapSquare wrapText="bothSides"/>
            <wp:docPr id="14"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22433" cy="1905980"/>
                    </a:xfrm>
                    <a:prstGeom prst="rect">
                      <a:avLst/>
                    </a:prstGeom>
                    <a:noFill/>
                    <a:ln>
                      <a:noFill/>
                    </a:ln>
                  </pic:spPr>
                </pic:pic>
              </a:graphicData>
            </a:graphic>
          </wp:anchor>
        </w:drawing>
      </w:r>
      <w:r w:rsidRPr="008D098A">
        <w:rPr>
          <w:rFonts w:ascii="Arial" w:hAnsi="Arial" w:cs="Arial"/>
          <w:sz w:val="24"/>
          <w:szCs w:val="24"/>
        </w:rPr>
        <w:br w:type="textWrapping" w:clear="all"/>
      </w:r>
    </w:p>
    <w:p w14:paraId="4867B706" w14:textId="540B3973" w:rsidR="00E9011C" w:rsidRDefault="00E9011C" w:rsidP="00C900F4">
      <w:pPr>
        <w:tabs>
          <w:tab w:val="left" w:pos="7797"/>
        </w:tabs>
        <w:spacing w:after="0" w:line="240" w:lineRule="auto"/>
        <w:jc w:val="both"/>
        <w:rPr>
          <w:rFonts w:ascii="Arial" w:hAnsi="Arial" w:cs="Arial"/>
          <w:sz w:val="24"/>
          <w:szCs w:val="24"/>
        </w:rPr>
      </w:pPr>
    </w:p>
    <w:p w14:paraId="4DA7E42B" w14:textId="3CE914F8" w:rsidR="00E9011C" w:rsidRDefault="00E9011C" w:rsidP="00C900F4">
      <w:pPr>
        <w:tabs>
          <w:tab w:val="left" w:pos="7797"/>
        </w:tabs>
        <w:spacing w:after="0" w:line="240" w:lineRule="auto"/>
        <w:jc w:val="both"/>
        <w:rPr>
          <w:rFonts w:ascii="Arial" w:hAnsi="Arial" w:cs="Arial"/>
          <w:sz w:val="24"/>
          <w:szCs w:val="24"/>
        </w:rPr>
      </w:pPr>
    </w:p>
    <w:p w14:paraId="542459C1" w14:textId="77777777" w:rsidR="004A1EC9" w:rsidRPr="008D098A" w:rsidRDefault="004A1EC9" w:rsidP="004A1EC9">
      <w:pPr>
        <w:spacing w:after="0" w:line="240" w:lineRule="auto"/>
        <w:jc w:val="both"/>
        <w:rPr>
          <w:rFonts w:ascii="Arial" w:hAnsi="Arial" w:cs="Arial"/>
          <w:sz w:val="24"/>
          <w:szCs w:val="24"/>
        </w:rPr>
      </w:pPr>
    </w:p>
    <w:p w14:paraId="11941782" w14:textId="77777777" w:rsidR="004A1EC9" w:rsidRPr="00D21EC3" w:rsidRDefault="004A1EC9" w:rsidP="004A1EC9">
      <w:pPr>
        <w:pStyle w:val="Title"/>
        <w:jc w:val="both"/>
        <w:rPr>
          <w:rFonts w:cs="Arial"/>
          <w:iCs/>
          <w:sz w:val="40"/>
          <w:szCs w:val="40"/>
          <w:u w:val="none"/>
          <w:lang w:eastAsia="en-GB"/>
        </w:rPr>
      </w:pPr>
      <w:r w:rsidRPr="00D21EC3">
        <w:rPr>
          <w:rFonts w:cs="Arial"/>
          <w:iCs/>
          <w:sz w:val="40"/>
          <w:szCs w:val="40"/>
          <w:u w:val="none"/>
          <w:lang w:eastAsia="en-GB"/>
        </w:rPr>
        <w:t>Technical Services Reports</w:t>
      </w:r>
    </w:p>
    <w:p w14:paraId="79569A42" w14:textId="77777777" w:rsidR="004A1EC9" w:rsidRPr="00D21EC3" w:rsidRDefault="004A1EC9" w:rsidP="004A1EC9">
      <w:pPr>
        <w:pStyle w:val="Title"/>
        <w:tabs>
          <w:tab w:val="left" w:pos="3366"/>
        </w:tabs>
        <w:jc w:val="both"/>
        <w:rPr>
          <w:rFonts w:cs="Arial"/>
          <w:b w:val="0"/>
          <w:sz w:val="36"/>
          <w:szCs w:val="36"/>
          <w:u w:val="none"/>
        </w:rPr>
      </w:pPr>
      <w:r w:rsidRPr="00D21EC3">
        <w:rPr>
          <w:rFonts w:cs="Arial"/>
          <w:b w:val="0"/>
          <w:sz w:val="36"/>
          <w:szCs w:val="36"/>
          <w:u w:val="none"/>
        </w:rPr>
        <w:tab/>
      </w:r>
    </w:p>
    <w:p w14:paraId="0A68D37C" w14:textId="48D3F6C2" w:rsidR="004A1EC9" w:rsidRPr="005413C2" w:rsidRDefault="004A1EC9" w:rsidP="004A1EC9">
      <w:pPr>
        <w:pStyle w:val="Title"/>
        <w:jc w:val="both"/>
        <w:rPr>
          <w:rFonts w:cs="Arial"/>
          <w:iCs/>
          <w:sz w:val="28"/>
          <w:szCs w:val="36"/>
          <w:u w:val="none"/>
          <w:lang w:eastAsia="en-GB"/>
        </w:rPr>
      </w:pPr>
      <w:r w:rsidRPr="005413C2">
        <w:rPr>
          <w:rFonts w:cs="Arial"/>
          <w:iCs/>
          <w:sz w:val="28"/>
          <w:szCs w:val="36"/>
          <w:u w:val="none"/>
          <w:lang w:eastAsia="en-GB"/>
        </w:rPr>
        <w:t xml:space="preserve">Committee Consideration – </w:t>
      </w:r>
      <w:r w:rsidR="00BA168E">
        <w:rPr>
          <w:rFonts w:cs="Arial"/>
          <w:iCs/>
          <w:sz w:val="28"/>
          <w:szCs w:val="36"/>
          <w:u w:val="none"/>
          <w:lang w:eastAsia="en-GB"/>
        </w:rPr>
        <w:t>1</w:t>
      </w:r>
      <w:r w:rsidR="008E18E4">
        <w:rPr>
          <w:rFonts w:cs="Arial"/>
          <w:iCs/>
          <w:sz w:val="28"/>
          <w:szCs w:val="36"/>
          <w:u w:val="none"/>
          <w:lang w:eastAsia="en-GB"/>
        </w:rPr>
        <w:t>2</w:t>
      </w:r>
      <w:r w:rsidR="00BA168E">
        <w:rPr>
          <w:rFonts w:cs="Arial"/>
          <w:iCs/>
          <w:sz w:val="28"/>
          <w:szCs w:val="36"/>
          <w:u w:val="none"/>
          <w:lang w:eastAsia="en-GB"/>
        </w:rPr>
        <w:t xml:space="preserve"> </w:t>
      </w:r>
      <w:r w:rsidR="008E18E4">
        <w:rPr>
          <w:rFonts w:cs="Arial"/>
          <w:iCs/>
          <w:sz w:val="28"/>
          <w:szCs w:val="36"/>
          <w:u w:val="none"/>
          <w:lang w:eastAsia="en-GB"/>
        </w:rPr>
        <w:t xml:space="preserve">May </w:t>
      </w:r>
      <w:r w:rsidR="00BA168E">
        <w:rPr>
          <w:rFonts w:cs="Arial"/>
          <w:iCs/>
          <w:sz w:val="28"/>
          <w:szCs w:val="36"/>
          <w:u w:val="none"/>
          <w:lang w:eastAsia="en-GB"/>
        </w:rPr>
        <w:t>2020</w:t>
      </w:r>
    </w:p>
    <w:p w14:paraId="7285F91C" w14:textId="2822A6DB" w:rsidR="004A1EC9" w:rsidRPr="005413C2" w:rsidRDefault="004A1EC9" w:rsidP="004A1EC9">
      <w:pPr>
        <w:pStyle w:val="Title"/>
        <w:jc w:val="both"/>
        <w:rPr>
          <w:rFonts w:cs="Arial"/>
          <w:iCs/>
          <w:sz w:val="28"/>
          <w:szCs w:val="36"/>
          <w:u w:val="none"/>
          <w:lang w:eastAsia="en-GB"/>
        </w:rPr>
      </w:pPr>
      <w:r w:rsidRPr="005413C2">
        <w:rPr>
          <w:rFonts w:cs="Arial"/>
          <w:iCs/>
          <w:sz w:val="28"/>
          <w:szCs w:val="36"/>
          <w:u w:val="none"/>
          <w:lang w:eastAsia="en-GB"/>
        </w:rPr>
        <w:t xml:space="preserve">Council Resolution – </w:t>
      </w:r>
      <w:r w:rsidR="00BA168E">
        <w:rPr>
          <w:rFonts w:cs="Arial"/>
          <w:iCs/>
          <w:sz w:val="28"/>
          <w:szCs w:val="36"/>
          <w:u w:val="none"/>
          <w:lang w:eastAsia="en-GB"/>
        </w:rPr>
        <w:t>2</w:t>
      </w:r>
      <w:r w:rsidR="008E18E4">
        <w:rPr>
          <w:rFonts w:cs="Arial"/>
          <w:iCs/>
          <w:sz w:val="28"/>
          <w:szCs w:val="36"/>
          <w:u w:val="none"/>
          <w:lang w:eastAsia="en-GB"/>
        </w:rPr>
        <w:t>6</w:t>
      </w:r>
      <w:r w:rsidR="00BA168E">
        <w:rPr>
          <w:rFonts w:cs="Arial"/>
          <w:iCs/>
          <w:sz w:val="28"/>
          <w:szCs w:val="36"/>
          <w:u w:val="none"/>
          <w:lang w:eastAsia="en-GB"/>
        </w:rPr>
        <w:t xml:space="preserve"> </w:t>
      </w:r>
      <w:r w:rsidR="008E18E4">
        <w:rPr>
          <w:rFonts w:cs="Arial"/>
          <w:iCs/>
          <w:sz w:val="28"/>
          <w:szCs w:val="36"/>
          <w:u w:val="none"/>
          <w:lang w:eastAsia="en-GB"/>
        </w:rPr>
        <w:t xml:space="preserve">May </w:t>
      </w:r>
      <w:r w:rsidR="00BA168E">
        <w:rPr>
          <w:rFonts w:cs="Arial"/>
          <w:iCs/>
          <w:sz w:val="28"/>
          <w:szCs w:val="36"/>
          <w:u w:val="none"/>
          <w:lang w:eastAsia="en-GB"/>
        </w:rPr>
        <w:t>2020</w:t>
      </w:r>
    </w:p>
    <w:p w14:paraId="18B2A8CD" w14:textId="77777777" w:rsidR="004A1EC9" w:rsidRPr="008D098A" w:rsidRDefault="004A1EC9" w:rsidP="004A1EC9">
      <w:pPr>
        <w:pStyle w:val="Title"/>
        <w:jc w:val="both"/>
        <w:rPr>
          <w:rFonts w:cs="Arial"/>
          <w:iCs/>
          <w:color w:val="003876"/>
          <w:szCs w:val="24"/>
          <w:u w:val="none"/>
          <w:lang w:eastAsia="en-GB"/>
        </w:rPr>
      </w:pPr>
    </w:p>
    <w:p w14:paraId="19027D3E" w14:textId="77777777" w:rsidR="004A1EC9" w:rsidRPr="008D098A" w:rsidRDefault="004A1EC9" w:rsidP="004A1EC9">
      <w:pPr>
        <w:pStyle w:val="Title"/>
        <w:jc w:val="both"/>
        <w:rPr>
          <w:rFonts w:cs="Arial"/>
          <w:i/>
          <w:iCs/>
          <w:color w:val="003876"/>
          <w:szCs w:val="24"/>
          <w:u w:val="none"/>
          <w:lang w:eastAsia="en-GB"/>
        </w:rPr>
      </w:pPr>
    </w:p>
    <w:p w14:paraId="0F8B72EB" w14:textId="77777777" w:rsidR="004A1EC9" w:rsidRPr="008D098A" w:rsidRDefault="004A1EC9" w:rsidP="004A1EC9">
      <w:pPr>
        <w:pStyle w:val="Title"/>
        <w:jc w:val="both"/>
        <w:rPr>
          <w:rFonts w:cs="Arial"/>
          <w:b w:val="0"/>
          <w:iCs/>
          <w:color w:val="003876"/>
          <w:szCs w:val="24"/>
          <w:u w:val="none"/>
          <w:lang w:eastAsia="en-GB"/>
        </w:rPr>
      </w:pPr>
    </w:p>
    <w:p w14:paraId="73C4481B" w14:textId="77777777" w:rsidR="004A1EC9" w:rsidRPr="008D098A" w:rsidRDefault="004A1EC9" w:rsidP="004A1EC9">
      <w:pPr>
        <w:pStyle w:val="Title"/>
        <w:jc w:val="both"/>
        <w:rPr>
          <w:rFonts w:cs="Arial"/>
          <w:szCs w:val="24"/>
          <w:u w:val="none"/>
        </w:rPr>
      </w:pPr>
      <w:r w:rsidRPr="008D098A">
        <w:rPr>
          <w:rFonts w:cs="Arial"/>
          <w:szCs w:val="24"/>
          <w:u w:val="none"/>
        </w:rPr>
        <w:t>Table of Contents</w:t>
      </w:r>
    </w:p>
    <w:p w14:paraId="4C0F307D" w14:textId="77777777" w:rsidR="004A1EC9" w:rsidRPr="008D098A" w:rsidRDefault="004A1EC9" w:rsidP="004A1EC9">
      <w:pPr>
        <w:spacing w:after="0" w:line="240" w:lineRule="auto"/>
        <w:jc w:val="both"/>
        <w:rPr>
          <w:rFonts w:ascii="Arial" w:hAnsi="Arial" w:cs="Arial"/>
          <w:sz w:val="24"/>
          <w:szCs w:val="24"/>
        </w:rPr>
      </w:pPr>
    </w:p>
    <w:p w14:paraId="7DC40ED6" w14:textId="454CE865" w:rsidR="004A1EC9" w:rsidRDefault="004A1EC9" w:rsidP="004A1EC9">
      <w:pPr>
        <w:tabs>
          <w:tab w:val="right" w:pos="8931"/>
        </w:tabs>
        <w:spacing w:after="0" w:line="240" w:lineRule="auto"/>
        <w:ind w:left="567"/>
        <w:jc w:val="both"/>
        <w:rPr>
          <w:rFonts w:ascii="Arial" w:hAnsi="Arial" w:cs="Arial"/>
          <w:sz w:val="24"/>
          <w:szCs w:val="24"/>
        </w:rPr>
      </w:pPr>
      <w:r w:rsidRPr="008D098A">
        <w:rPr>
          <w:rFonts w:ascii="Arial" w:hAnsi="Arial" w:cs="Arial"/>
          <w:sz w:val="24"/>
          <w:szCs w:val="24"/>
        </w:rPr>
        <w:t>Item No.</w:t>
      </w:r>
      <w:r w:rsidRPr="008D098A">
        <w:rPr>
          <w:rFonts w:ascii="Arial" w:hAnsi="Arial" w:cs="Arial"/>
          <w:sz w:val="24"/>
          <w:szCs w:val="24"/>
        </w:rPr>
        <w:tab/>
        <w:t>Page No.</w:t>
      </w:r>
    </w:p>
    <w:p w14:paraId="327C4B33" w14:textId="77777777" w:rsidR="00AE3EAE" w:rsidRPr="008D098A" w:rsidRDefault="00AE3EAE" w:rsidP="004A1EC9">
      <w:pPr>
        <w:tabs>
          <w:tab w:val="right" w:pos="8931"/>
        </w:tabs>
        <w:spacing w:after="0" w:line="240" w:lineRule="auto"/>
        <w:ind w:left="567"/>
        <w:jc w:val="both"/>
        <w:rPr>
          <w:rFonts w:ascii="Arial" w:hAnsi="Arial" w:cs="Arial"/>
          <w:sz w:val="24"/>
          <w:szCs w:val="24"/>
        </w:rPr>
      </w:pPr>
    </w:p>
    <w:sdt>
      <w:sdtPr>
        <w:rPr>
          <w:rFonts w:asciiTheme="minorHAnsi" w:hAnsiTheme="minorHAnsi" w:cstheme="minorBidi"/>
          <w:noProof w:val="0"/>
          <w:sz w:val="24"/>
          <w:szCs w:val="24"/>
          <w:lang w:val="en-GB"/>
        </w:rPr>
        <w:id w:val="1747833451"/>
        <w:docPartObj>
          <w:docPartGallery w:val="Table of Contents"/>
          <w:docPartUnique/>
        </w:docPartObj>
      </w:sdtPr>
      <w:sdtEndPr>
        <w:rPr>
          <w:sz w:val="22"/>
          <w:szCs w:val="22"/>
        </w:rPr>
      </w:sdtEndPr>
      <w:sdtContent>
        <w:bookmarkStart w:id="0" w:name="_Hlk481494789" w:displacedByCustomXml="prev"/>
        <w:p w14:paraId="7A3BD9E9" w14:textId="10A43CDE" w:rsidR="00301C9F" w:rsidRDefault="004A1EC9">
          <w:pPr>
            <w:pStyle w:val="TOC1"/>
            <w:rPr>
              <w:rFonts w:asciiTheme="minorHAnsi" w:eastAsiaTheme="minorEastAsia" w:hAnsiTheme="minorHAnsi" w:cstheme="minorBidi"/>
              <w:lang w:eastAsia="en-AU"/>
            </w:rPr>
          </w:pPr>
          <w:r w:rsidRPr="000D22BD">
            <w:fldChar w:fldCharType="begin"/>
          </w:r>
          <w:r w:rsidRPr="000D22BD">
            <w:instrText xml:space="preserve"> TOC \o "1-3" \h \z \u </w:instrText>
          </w:r>
          <w:r w:rsidRPr="000D22BD">
            <w:fldChar w:fldCharType="separate"/>
          </w:r>
          <w:hyperlink w:anchor="_Toc39481651" w:history="1">
            <w:r w:rsidR="00301C9F" w:rsidRPr="00875710">
              <w:rPr>
                <w:rStyle w:val="Hyperlink"/>
              </w:rPr>
              <w:t xml:space="preserve">TS09.20 </w:t>
            </w:r>
            <w:r w:rsidR="00301C9F">
              <w:rPr>
                <w:rFonts w:asciiTheme="minorHAnsi" w:eastAsiaTheme="minorEastAsia" w:hAnsiTheme="minorHAnsi" w:cstheme="minorBidi"/>
                <w:lang w:eastAsia="en-AU"/>
              </w:rPr>
              <w:tab/>
            </w:r>
            <w:r w:rsidR="00301C9F" w:rsidRPr="00875710">
              <w:rPr>
                <w:rStyle w:val="Hyperlink"/>
              </w:rPr>
              <w:t>Western Metropolitan Regional Council (WMRC) Funding Request</w:t>
            </w:r>
            <w:r w:rsidR="00301C9F">
              <w:rPr>
                <w:webHidden/>
              </w:rPr>
              <w:tab/>
            </w:r>
            <w:r w:rsidR="00301C9F">
              <w:rPr>
                <w:webHidden/>
              </w:rPr>
              <w:fldChar w:fldCharType="begin"/>
            </w:r>
            <w:r w:rsidR="00301C9F">
              <w:rPr>
                <w:webHidden/>
              </w:rPr>
              <w:instrText xml:space="preserve"> PAGEREF _Toc39481651 \h </w:instrText>
            </w:r>
            <w:r w:rsidR="00301C9F">
              <w:rPr>
                <w:webHidden/>
              </w:rPr>
            </w:r>
            <w:r w:rsidR="00301C9F">
              <w:rPr>
                <w:webHidden/>
              </w:rPr>
              <w:fldChar w:fldCharType="separate"/>
            </w:r>
            <w:r w:rsidR="00301C9F">
              <w:rPr>
                <w:webHidden/>
              </w:rPr>
              <w:t>2</w:t>
            </w:r>
            <w:r w:rsidR="00301C9F">
              <w:rPr>
                <w:webHidden/>
              </w:rPr>
              <w:fldChar w:fldCharType="end"/>
            </w:r>
          </w:hyperlink>
        </w:p>
        <w:p w14:paraId="6523BE59" w14:textId="4EE07DAE" w:rsidR="00301C9F" w:rsidRDefault="00204FE4">
          <w:pPr>
            <w:pStyle w:val="TOC1"/>
            <w:rPr>
              <w:rFonts w:asciiTheme="minorHAnsi" w:eastAsiaTheme="minorEastAsia" w:hAnsiTheme="minorHAnsi" w:cstheme="minorBidi"/>
              <w:lang w:eastAsia="en-AU"/>
            </w:rPr>
          </w:pPr>
          <w:hyperlink w:anchor="_Toc39481652" w:history="1">
            <w:r w:rsidR="00301C9F" w:rsidRPr="00875710">
              <w:rPr>
                <w:rStyle w:val="Hyperlink"/>
              </w:rPr>
              <w:t xml:space="preserve">TS10.20 </w:t>
            </w:r>
            <w:r w:rsidR="00301C9F">
              <w:rPr>
                <w:rFonts w:asciiTheme="minorHAnsi" w:eastAsiaTheme="minorEastAsia" w:hAnsiTheme="minorHAnsi" w:cstheme="minorBidi"/>
                <w:lang w:eastAsia="en-AU"/>
              </w:rPr>
              <w:tab/>
            </w:r>
            <w:r w:rsidR="00301C9F" w:rsidRPr="00875710">
              <w:rPr>
                <w:rStyle w:val="Hyperlink"/>
              </w:rPr>
              <w:t>Bishop Road Reserve Enviro-scape Master Plan</w:t>
            </w:r>
            <w:r w:rsidR="00301C9F">
              <w:rPr>
                <w:webHidden/>
              </w:rPr>
              <w:tab/>
            </w:r>
            <w:r w:rsidR="00301C9F">
              <w:rPr>
                <w:webHidden/>
              </w:rPr>
              <w:fldChar w:fldCharType="begin"/>
            </w:r>
            <w:r w:rsidR="00301C9F">
              <w:rPr>
                <w:webHidden/>
              </w:rPr>
              <w:instrText xml:space="preserve"> PAGEREF _Toc39481652 \h </w:instrText>
            </w:r>
            <w:r w:rsidR="00301C9F">
              <w:rPr>
                <w:webHidden/>
              </w:rPr>
            </w:r>
            <w:r w:rsidR="00301C9F">
              <w:rPr>
                <w:webHidden/>
              </w:rPr>
              <w:fldChar w:fldCharType="separate"/>
            </w:r>
            <w:r w:rsidR="00301C9F">
              <w:rPr>
                <w:webHidden/>
              </w:rPr>
              <w:t>6</w:t>
            </w:r>
            <w:r w:rsidR="00301C9F">
              <w:rPr>
                <w:webHidden/>
              </w:rPr>
              <w:fldChar w:fldCharType="end"/>
            </w:r>
          </w:hyperlink>
        </w:p>
        <w:p w14:paraId="274A3C2B" w14:textId="552F43B6" w:rsidR="00301C9F" w:rsidRDefault="00204FE4">
          <w:pPr>
            <w:pStyle w:val="TOC1"/>
            <w:rPr>
              <w:rFonts w:asciiTheme="minorHAnsi" w:eastAsiaTheme="minorEastAsia" w:hAnsiTheme="minorHAnsi" w:cstheme="minorBidi"/>
              <w:lang w:eastAsia="en-AU"/>
            </w:rPr>
          </w:pPr>
          <w:hyperlink w:anchor="_Toc39481653" w:history="1">
            <w:r w:rsidR="00301C9F" w:rsidRPr="00875710">
              <w:rPr>
                <w:rStyle w:val="Hyperlink"/>
              </w:rPr>
              <w:t>TS11.20</w:t>
            </w:r>
            <w:r w:rsidR="00301C9F">
              <w:rPr>
                <w:rFonts w:asciiTheme="minorHAnsi" w:eastAsiaTheme="minorEastAsia" w:hAnsiTheme="minorHAnsi" w:cstheme="minorBidi"/>
                <w:lang w:eastAsia="en-AU"/>
              </w:rPr>
              <w:tab/>
            </w:r>
            <w:r w:rsidR="00301C9F" w:rsidRPr="00875710">
              <w:rPr>
                <w:rStyle w:val="Hyperlink"/>
              </w:rPr>
              <w:t>Hollywood Subdivision Parking Embayments</w:t>
            </w:r>
            <w:r w:rsidR="00301C9F">
              <w:rPr>
                <w:webHidden/>
              </w:rPr>
              <w:tab/>
            </w:r>
            <w:r w:rsidR="00301C9F">
              <w:rPr>
                <w:webHidden/>
              </w:rPr>
              <w:fldChar w:fldCharType="begin"/>
            </w:r>
            <w:r w:rsidR="00301C9F">
              <w:rPr>
                <w:webHidden/>
              </w:rPr>
              <w:instrText xml:space="preserve"> PAGEREF _Toc39481653 \h </w:instrText>
            </w:r>
            <w:r w:rsidR="00301C9F">
              <w:rPr>
                <w:webHidden/>
              </w:rPr>
            </w:r>
            <w:r w:rsidR="00301C9F">
              <w:rPr>
                <w:webHidden/>
              </w:rPr>
              <w:fldChar w:fldCharType="separate"/>
            </w:r>
            <w:r w:rsidR="00301C9F">
              <w:rPr>
                <w:webHidden/>
              </w:rPr>
              <w:t>13</w:t>
            </w:r>
            <w:r w:rsidR="00301C9F">
              <w:rPr>
                <w:webHidden/>
              </w:rPr>
              <w:fldChar w:fldCharType="end"/>
            </w:r>
          </w:hyperlink>
        </w:p>
        <w:p w14:paraId="65F2FD4F" w14:textId="0F68B670" w:rsidR="00301C9F" w:rsidRDefault="00204FE4">
          <w:pPr>
            <w:pStyle w:val="TOC1"/>
            <w:rPr>
              <w:rFonts w:asciiTheme="minorHAnsi" w:eastAsiaTheme="minorEastAsia" w:hAnsiTheme="minorHAnsi" w:cstheme="minorBidi"/>
              <w:lang w:eastAsia="en-AU"/>
            </w:rPr>
          </w:pPr>
          <w:hyperlink w:anchor="_Toc39481654" w:history="1">
            <w:r w:rsidR="00301C9F" w:rsidRPr="00875710">
              <w:rPr>
                <w:rStyle w:val="Hyperlink"/>
              </w:rPr>
              <w:t>TS12.20</w:t>
            </w:r>
            <w:r w:rsidR="00301C9F">
              <w:rPr>
                <w:rFonts w:asciiTheme="minorHAnsi" w:eastAsiaTheme="minorEastAsia" w:hAnsiTheme="minorHAnsi" w:cstheme="minorBidi"/>
                <w:lang w:eastAsia="en-AU"/>
              </w:rPr>
              <w:tab/>
            </w:r>
            <w:r w:rsidR="00301C9F" w:rsidRPr="00875710">
              <w:rPr>
                <w:rStyle w:val="Hyperlink"/>
              </w:rPr>
              <w:t>North Street – Removal of Verge Parking</w:t>
            </w:r>
            <w:r w:rsidR="00301C9F">
              <w:rPr>
                <w:webHidden/>
              </w:rPr>
              <w:tab/>
            </w:r>
            <w:r w:rsidR="00301C9F">
              <w:rPr>
                <w:webHidden/>
              </w:rPr>
              <w:fldChar w:fldCharType="begin"/>
            </w:r>
            <w:r w:rsidR="00301C9F">
              <w:rPr>
                <w:webHidden/>
              </w:rPr>
              <w:instrText xml:space="preserve"> PAGEREF _Toc39481654 \h </w:instrText>
            </w:r>
            <w:r w:rsidR="00301C9F">
              <w:rPr>
                <w:webHidden/>
              </w:rPr>
            </w:r>
            <w:r w:rsidR="00301C9F">
              <w:rPr>
                <w:webHidden/>
              </w:rPr>
              <w:fldChar w:fldCharType="separate"/>
            </w:r>
            <w:r w:rsidR="00301C9F">
              <w:rPr>
                <w:webHidden/>
              </w:rPr>
              <w:t>17</w:t>
            </w:r>
            <w:r w:rsidR="00301C9F">
              <w:rPr>
                <w:webHidden/>
              </w:rPr>
              <w:fldChar w:fldCharType="end"/>
            </w:r>
          </w:hyperlink>
        </w:p>
        <w:p w14:paraId="7A4F56E8" w14:textId="35ECA8AD" w:rsidR="00AE3EAE" w:rsidRPr="000D22BD" w:rsidRDefault="004A1EC9" w:rsidP="004A1EC9">
          <w:r w:rsidRPr="000D22BD">
            <w:fldChar w:fldCharType="end"/>
          </w:r>
        </w:p>
      </w:sdtContent>
    </w:sdt>
    <w:bookmarkEnd w:id="0" w:displacedByCustomXml="prev"/>
    <w:p w14:paraId="45B45F52" w14:textId="77777777" w:rsidR="00AE3EAE" w:rsidRPr="00AE3EAE" w:rsidRDefault="00AE3EAE" w:rsidP="00AE3EAE"/>
    <w:p w14:paraId="76930521" w14:textId="77777777" w:rsidR="00AE3EAE" w:rsidRPr="00AE3EAE" w:rsidRDefault="00AE3EAE" w:rsidP="00AE3EAE"/>
    <w:p w14:paraId="76FBBF45" w14:textId="77777777" w:rsidR="00AE3EAE" w:rsidRPr="00AE3EAE" w:rsidRDefault="00AE3EAE" w:rsidP="00AE3EAE"/>
    <w:p w14:paraId="3110F2D3" w14:textId="77777777" w:rsidR="00AE3EAE" w:rsidRPr="00AE3EAE" w:rsidRDefault="00AE3EAE" w:rsidP="00AE3EAE"/>
    <w:p w14:paraId="702460F1" w14:textId="77777777" w:rsidR="00424D74" w:rsidRDefault="0061383D">
      <w:pPr>
        <w:spacing w:after="160" w:line="259" w:lineRule="auto"/>
      </w:pPr>
      <w:r>
        <w:br w:type="page"/>
      </w:r>
    </w:p>
    <w:tbl>
      <w:tblPr>
        <w:tblStyle w:val="TableGrid"/>
        <w:tblW w:w="0" w:type="auto"/>
        <w:tblInd w:w="108" w:type="dxa"/>
        <w:tblLook w:val="04A0" w:firstRow="1" w:lastRow="0" w:firstColumn="1" w:lastColumn="0" w:noHBand="0" w:noVBand="1"/>
      </w:tblPr>
      <w:tblGrid>
        <w:gridCol w:w="9134"/>
      </w:tblGrid>
      <w:tr w:rsidR="00424D74" w14:paraId="4AC4E935" w14:textId="77777777" w:rsidTr="00733178">
        <w:tc>
          <w:tcPr>
            <w:tcW w:w="9134" w:type="dxa"/>
          </w:tcPr>
          <w:p w14:paraId="3EA7E9E6" w14:textId="77777777" w:rsidR="00424D74" w:rsidRPr="002F2A01" w:rsidRDefault="00424D74" w:rsidP="00424D74">
            <w:pPr>
              <w:pStyle w:val="Heading1"/>
              <w:spacing w:before="0" w:line="240" w:lineRule="auto"/>
              <w:ind w:left="2610" w:hanging="2576"/>
              <w:jc w:val="both"/>
              <w:outlineLvl w:val="0"/>
              <w:rPr>
                <w:rFonts w:ascii="Arial" w:hAnsi="Arial" w:cs="Arial"/>
                <w:color w:val="auto"/>
                <w:lang w:val="en-AU"/>
              </w:rPr>
            </w:pPr>
            <w:bookmarkStart w:id="1" w:name="_Toc39481651"/>
            <w:r w:rsidRPr="00643773">
              <w:rPr>
                <w:rFonts w:ascii="Arial" w:hAnsi="Arial" w:cs="Arial"/>
                <w:color w:val="auto"/>
                <w:lang w:val="en-AU"/>
              </w:rPr>
              <w:lastRenderedPageBreak/>
              <w:t xml:space="preserve">TS09.20 </w:t>
            </w:r>
            <w:r w:rsidRPr="00643773">
              <w:rPr>
                <w:rFonts w:ascii="Arial" w:hAnsi="Arial" w:cs="Arial"/>
                <w:color w:val="auto"/>
                <w:lang w:val="en-AU"/>
              </w:rPr>
              <w:tab/>
            </w:r>
            <w:r>
              <w:rPr>
                <w:rFonts w:ascii="Arial" w:hAnsi="Arial" w:cs="Arial"/>
                <w:color w:val="auto"/>
                <w:lang w:val="en-AU"/>
              </w:rPr>
              <w:t>Western Metropolitan Regional Council (WMRC) Funding Request</w:t>
            </w:r>
            <w:bookmarkEnd w:id="1"/>
          </w:p>
        </w:tc>
      </w:tr>
    </w:tbl>
    <w:p w14:paraId="7F33691F" w14:textId="77777777" w:rsidR="00424D74" w:rsidRPr="00DD5B71" w:rsidRDefault="00424D74" w:rsidP="00424D74">
      <w:pPr>
        <w:spacing w:after="0" w:line="240" w:lineRule="auto"/>
        <w:jc w:val="both"/>
        <w:rPr>
          <w:rFonts w:ascii="Arial" w:hAnsi="Arial" w:cs="Arial"/>
          <w:sz w:val="24"/>
          <w:szCs w:val="24"/>
          <w:lang w:val="en-AU"/>
        </w:rPr>
      </w:pPr>
    </w:p>
    <w:tbl>
      <w:tblPr>
        <w:tblStyle w:val="TableGrid"/>
        <w:tblW w:w="9101" w:type="dxa"/>
        <w:tblInd w:w="108" w:type="dxa"/>
        <w:tblLook w:val="04A0" w:firstRow="1" w:lastRow="0" w:firstColumn="1" w:lastColumn="0" w:noHBand="0" w:noVBand="1"/>
      </w:tblPr>
      <w:tblGrid>
        <w:gridCol w:w="2653"/>
        <w:gridCol w:w="6448"/>
      </w:tblGrid>
      <w:tr w:rsidR="00424D74" w:rsidRPr="008A1B93" w14:paraId="52D2E928" w14:textId="77777777" w:rsidTr="00424D74">
        <w:tc>
          <w:tcPr>
            <w:tcW w:w="2653" w:type="dxa"/>
          </w:tcPr>
          <w:p w14:paraId="7254C66A" w14:textId="77777777" w:rsidR="00424D74" w:rsidRPr="00DD5B71" w:rsidRDefault="00424D74" w:rsidP="00424D74">
            <w:pPr>
              <w:spacing w:after="0" w:line="240" w:lineRule="auto"/>
              <w:jc w:val="both"/>
              <w:rPr>
                <w:rFonts w:ascii="Arial" w:hAnsi="Arial" w:cs="Arial"/>
                <w:b/>
                <w:sz w:val="24"/>
                <w:szCs w:val="24"/>
                <w:lang w:val="en-AU"/>
              </w:rPr>
            </w:pPr>
            <w:r w:rsidRPr="00DD5B71">
              <w:rPr>
                <w:rFonts w:ascii="Arial" w:hAnsi="Arial" w:cs="Arial"/>
                <w:b/>
                <w:sz w:val="24"/>
                <w:szCs w:val="24"/>
                <w:lang w:val="en-AU"/>
              </w:rPr>
              <w:t>Committee</w:t>
            </w:r>
          </w:p>
        </w:tc>
        <w:tc>
          <w:tcPr>
            <w:tcW w:w="6448" w:type="dxa"/>
          </w:tcPr>
          <w:p w14:paraId="394CCFF6" w14:textId="77777777" w:rsidR="00424D74" w:rsidRPr="008A1B93" w:rsidRDefault="00424D74" w:rsidP="00424D74">
            <w:pPr>
              <w:spacing w:after="0" w:line="240" w:lineRule="auto"/>
              <w:jc w:val="both"/>
              <w:rPr>
                <w:rFonts w:ascii="Arial" w:hAnsi="Arial" w:cs="Arial"/>
                <w:sz w:val="24"/>
                <w:szCs w:val="24"/>
                <w:lang w:val="en-AU"/>
              </w:rPr>
            </w:pPr>
            <w:r>
              <w:rPr>
                <w:rFonts w:ascii="Arial" w:hAnsi="Arial" w:cs="Arial"/>
                <w:sz w:val="24"/>
                <w:szCs w:val="24"/>
                <w:lang w:val="en-AU"/>
              </w:rPr>
              <w:t>12 May 2020</w:t>
            </w:r>
          </w:p>
        </w:tc>
      </w:tr>
      <w:tr w:rsidR="00424D74" w:rsidRPr="008A1B93" w14:paraId="12C7D3CD" w14:textId="77777777" w:rsidTr="00424D74">
        <w:tc>
          <w:tcPr>
            <w:tcW w:w="2653" w:type="dxa"/>
          </w:tcPr>
          <w:p w14:paraId="004786BE" w14:textId="77777777" w:rsidR="00424D74" w:rsidRPr="00DD5B71" w:rsidRDefault="00424D74" w:rsidP="00424D74">
            <w:pPr>
              <w:spacing w:after="0" w:line="240" w:lineRule="auto"/>
              <w:jc w:val="both"/>
              <w:rPr>
                <w:rFonts w:ascii="Arial" w:hAnsi="Arial" w:cs="Arial"/>
                <w:b/>
                <w:sz w:val="24"/>
                <w:szCs w:val="24"/>
                <w:lang w:val="en-AU"/>
              </w:rPr>
            </w:pPr>
            <w:r w:rsidRPr="00DD5B71">
              <w:rPr>
                <w:rFonts w:ascii="Arial" w:hAnsi="Arial" w:cs="Arial"/>
                <w:b/>
                <w:sz w:val="24"/>
                <w:szCs w:val="24"/>
                <w:lang w:val="en-AU"/>
              </w:rPr>
              <w:t>Council</w:t>
            </w:r>
          </w:p>
        </w:tc>
        <w:tc>
          <w:tcPr>
            <w:tcW w:w="6448" w:type="dxa"/>
          </w:tcPr>
          <w:p w14:paraId="5308C704" w14:textId="77777777" w:rsidR="00424D74" w:rsidRPr="008A1B93" w:rsidRDefault="00424D74" w:rsidP="00424D74">
            <w:pPr>
              <w:spacing w:after="0" w:line="240" w:lineRule="auto"/>
              <w:jc w:val="both"/>
              <w:rPr>
                <w:rFonts w:ascii="Arial" w:hAnsi="Arial" w:cs="Arial"/>
                <w:sz w:val="24"/>
                <w:szCs w:val="24"/>
                <w:lang w:val="en-AU"/>
              </w:rPr>
            </w:pPr>
            <w:r>
              <w:rPr>
                <w:rFonts w:ascii="Arial" w:hAnsi="Arial" w:cs="Arial"/>
                <w:sz w:val="24"/>
                <w:szCs w:val="24"/>
                <w:lang w:val="en-AU"/>
              </w:rPr>
              <w:t>26 May 2020</w:t>
            </w:r>
          </w:p>
        </w:tc>
      </w:tr>
      <w:tr w:rsidR="00424D74" w:rsidRPr="008A1B93" w14:paraId="03ECE045" w14:textId="77777777" w:rsidTr="00424D74">
        <w:tc>
          <w:tcPr>
            <w:tcW w:w="2653" w:type="dxa"/>
          </w:tcPr>
          <w:p w14:paraId="17151E31" w14:textId="77777777" w:rsidR="00424D74" w:rsidRPr="00DD5B71" w:rsidRDefault="00424D74" w:rsidP="00424D74">
            <w:pPr>
              <w:spacing w:after="0" w:line="240" w:lineRule="auto"/>
              <w:jc w:val="both"/>
              <w:rPr>
                <w:rFonts w:ascii="Arial" w:hAnsi="Arial" w:cs="Arial"/>
                <w:b/>
                <w:sz w:val="24"/>
                <w:szCs w:val="24"/>
                <w:lang w:val="en-AU"/>
              </w:rPr>
            </w:pPr>
            <w:r w:rsidRPr="00DD5B71">
              <w:rPr>
                <w:rFonts w:ascii="Arial" w:hAnsi="Arial" w:cs="Arial"/>
                <w:b/>
                <w:sz w:val="24"/>
                <w:szCs w:val="24"/>
                <w:lang w:val="en-AU"/>
              </w:rPr>
              <w:t>Applicant</w:t>
            </w:r>
          </w:p>
        </w:tc>
        <w:tc>
          <w:tcPr>
            <w:tcW w:w="6448" w:type="dxa"/>
          </w:tcPr>
          <w:p w14:paraId="2033F28D" w14:textId="77777777" w:rsidR="00424D74" w:rsidRPr="00E86F62" w:rsidRDefault="00424D74" w:rsidP="00424D74">
            <w:pPr>
              <w:spacing w:after="0" w:line="240" w:lineRule="auto"/>
              <w:jc w:val="both"/>
              <w:rPr>
                <w:rFonts w:ascii="Arial" w:hAnsi="Arial" w:cs="Arial"/>
                <w:sz w:val="24"/>
                <w:szCs w:val="24"/>
                <w:lang w:val="en-AU"/>
              </w:rPr>
            </w:pPr>
            <w:r w:rsidRPr="003F0DC1">
              <w:rPr>
                <w:rFonts w:ascii="Arial" w:hAnsi="Arial" w:cs="Arial"/>
                <w:sz w:val="24"/>
                <w:szCs w:val="24"/>
                <w:lang w:val="en-AU"/>
              </w:rPr>
              <w:t>City of Nedlands</w:t>
            </w:r>
          </w:p>
        </w:tc>
      </w:tr>
      <w:tr w:rsidR="00424D74" w:rsidRPr="008A1B93" w14:paraId="35DE27F0" w14:textId="77777777" w:rsidTr="00424D74">
        <w:tc>
          <w:tcPr>
            <w:tcW w:w="2653" w:type="dxa"/>
          </w:tcPr>
          <w:p w14:paraId="316470C3" w14:textId="77777777" w:rsidR="00424D74" w:rsidRPr="00DD5B71" w:rsidRDefault="00424D74" w:rsidP="00424D74">
            <w:pPr>
              <w:spacing w:after="0" w:line="240" w:lineRule="auto"/>
              <w:jc w:val="both"/>
              <w:rPr>
                <w:rFonts w:ascii="Arial" w:hAnsi="Arial" w:cs="Arial"/>
                <w:b/>
                <w:sz w:val="24"/>
                <w:szCs w:val="24"/>
                <w:lang w:val="en-AU"/>
              </w:rPr>
            </w:pPr>
            <w:r>
              <w:rPr>
                <w:rFonts w:ascii="Arial" w:hAnsi="Arial" w:cs="Arial"/>
                <w:b/>
                <w:sz w:val="24"/>
                <w:szCs w:val="24"/>
                <w:lang w:val="en-AU"/>
              </w:rPr>
              <w:t xml:space="preserve">Employee Disclosure under </w:t>
            </w:r>
            <w:r w:rsidRPr="00E70DC2">
              <w:rPr>
                <w:rFonts w:ascii="Arial" w:hAnsi="Arial" w:cs="Arial"/>
                <w:b/>
                <w:i/>
                <w:sz w:val="24"/>
                <w:szCs w:val="24"/>
                <w:lang w:val="en-AU"/>
              </w:rPr>
              <w:t>section 5.70 Local Government Act 1995</w:t>
            </w:r>
          </w:p>
        </w:tc>
        <w:tc>
          <w:tcPr>
            <w:tcW w:w="6448" w:type="dxa"/>
          </w:tcPr>
          <w:p w14:paraId="7546BD6E" w14:textId="77777777" w:rsidR="00424D74" w:rsidRPr="00E86F62" w:rsidRDefault="00424D74" w:rsidP="00424D74">
            <w:pPr>
              <w:spacing w:after="0" w:line="240" w:lineRule="auto"/>
              <w:jc w:val="both"/>
              <w:rPr>
                <w:rFonts w:ascii="Arial" w:hAnsi="Arial" w:cs="Arial"/>
                <w:szCs w:val="24"/>
              </w:rPr>
            </w:pPr>
            <w:r>
              <w:rPr>
                <w:rFonts w:ascii="Arial" w:hAnsi="Arial" w:cs="Arial"/>
                <w:sz w:val="24"/>
                <w:szCs w:val="24"/>
                <w:lang w:val="en-AU"/>
              </w:rPr>
              <w:t>Nil</w:t>
            </w:r>
          </w:p>
        </w:tc>
      </w:tr>
      <w:tr w:rsidR="00424D74" w:rsidRPr="008A1B93" w14:paraId="04325CED" w14:textId="77777777" w:rsidTr="00424D74">
        <w:tc>
          <w:tcPr>
            <w:tcW w:w="2653" w:type="dxa"/>
          </w:tcPr>
          <w:p w14:paraId="26AEE925" w14:textId="77777777" w:rsidR="00424D74" w:rsidRPr="00DD5B71" w:rsidRDefault="00424D74" w:rsidP="00424D74">
            <w:pPr>
              <w:spacing w:after="0" w:line="240" w:lineRule="auto"/>
              <w:jc w:val="both"/>
              <w:rPr>
                <w:rFonts w:ascii="Arial" w:hAnsi="Arial" w:cs="Arial"/>
                <w:b/>
                <w:sz w:val="24"/>
                <w:szCs w:val="24"/>
                <w:lang w:val="en-AU"/>
              </w:rPr>
            </w:pPr>
            <w:r w:rsidRPr="00DD5B71">
              <w:rPr>
                <w:rFonts w:ascii="Arial" w:hAnsi="Arial" w:cs="Arial"/>
                <w:b/>
                <w:sz w:val="24"/>
                <w:szCs w:val="24"/>
                <w:lang w:val="en-AU"/>
              </w:rPr>
              <w:t>Director</w:t>
            </w:r>
          </w:p>
        </w:tc>
        <w:tc>
          <w:tcPr>
            <w:tcW w:w="6448" w:type="dxa"/>
          </w:tcPr>
          <w:p w14:paraId="1F330ACF" w14:textId="77777777" w:rsidR="00424D74" w:rsidRPr="008A1B93" w:rsidRDefault="00424D74" w:rsidP="00424D74">
            <w:pPr>
              <w:spacing w:after="0" w:line="240" w:lineRule="auto"/>
              <w:jc w:val="both"/>
              <w:rPr>
                <w:rFonts w:ascii="Arial" w:hAnsi="Arial" w:cs="Arial"/>
                <w:sz w:val="24"/>
                <w:szCs w:val="24"/>
                <w:lang w:val="en-AU"/>
              </w:rPr>
            </w:pPr>
            <w:r>
              <w:rPr>
                <w:rFonts w:ascii="Arial" w:hAnsi="Arial" w:cs="Arial"/>
                <w:sz w:val="24"/>
                <w:szCs w:val="24"/>
                <w:lang w:val="en-AU"/>
              </w:rPr>
              <w:t>Jim Duff – Director Technical Services</w:t>
            </w:r>
          </w:p>
        </w:tc>
      </w:tr>
      <w:tr w:rsidR="00424D74" w:rsidRPr="008A1B93" w14:paraId="7AE52E01" w14:textId="77777777" w:rsidTr="00424D74">
        <w:tc>
          <w:tcPr>
            <w:tcW w:w="2653" w:type="dxa"/>
          </w:tcPr>
          <w:p w14:paraId="1B23ACA4" w14:textId="77777777" w:rsidR="00424D74" w:rsidRPr="00DD5B71" w:rsidRDefault="00424D74" w:rsidP="00424D74">
            <w:pPr>
              <w:spacing w:after="0" w:line="240" w:lineRule="auto"/>
              <w:jc w:val="both"/>
              <w:rPr>
                <w:rFonts w:ascii="Arial" w:hAnsi="Arial" w:cs="Arial"/>
                <w:b/>
                <w:sz w:val="24"/>
                <w:szCs w:val="24"/>
                <w:lang w:val="en-AU"/>
              </w:rPr>
            </w:pPr>
            <w:r>
              <w:rPr>
                <w:rFonts w:ascii="Arial" w:hAnsi="Arial" w:cs="Arial"/>
                <w:b/>
                <w:sz w:val="24"/>
                <w:szCs w:val="24"/>
                <w:lang w:val="en-AU"/>
              </w:rPr>
              <w:t>Attachments</w:t>
            </w:r>
          </w:p>
        </w:tc>
        <w:tc>
          <w:tcPr>
            <w:tcW w:w="6448" w:type="dxa"/>
          </w:tcPr>
          <w:p w14:paraId="42A2E06D" w14:textId="77777777" w:rsidR="00424D74" w:rsidRDefault="00424D74" w:rsidP="00424D74">
            <w:pPr>
              <w:numPr>
                <w:ilvl w:val="0"/>
                <w:numId w:val="1"/>
              </w:numPr>
              <w:spacing w:after="0" w:line="240" w:lineRule="auto"/>
              <w:ind w:left="426" w:hanging="426"/>
              <w:jc w:val="both"/>
              <w:rPr>
                <w:rFonts w:ascii="Arial" w:hAnsi="Arial" w:cs="Arial"/>
                <w:sz w:val="24"/>
                <w:szCs w:val="32"/>
                <w:lang w:val="en-US"/>
              </w:rPr>
            </w:pPr>
            <w:r>
              <w:rPr>
                <w:rFonts w:ascii="Arial" w:hAnsi="Arial" w:cs="Arial"/>
                <w:sz w:val="24"/>
                <w:szCs w:val="32"/>
                <w:lang w:val="en-US"/>
              </w:rPr>
              <w:t xml:space="preserve">Letter from </w:t>
            </w:r>
            <w:r w:rsidRPr="008304BD">
              <w:rPr>
                <w:rFonts w:ascii="Arial" w:hAnsi="Arial" w:cs="Arial"/>
                <w:sz w:val="24"/>
                <w:szCs w:val="32"/>
                <w:lang w:val="en-US"/>
              </w:rPr>
              <w:t xml:space="preserve">WMRC </w:t>
            </w:r>
            <w:r>
              <w:rPr>
                <w:rFonts w:ascii="Arial" w:hAnsi="Arial" w:cs="Arial"/>
                <w:sz w:val="24"/>
                <w:szCs w:val="32"/>
                <w:lang w:val="en-US"/>
              </w:rPr>
              <w:t>dated 28 November 2019</w:t>
            </w:r>
          </w:p>
          <w:p w14:paraId="7D888F0F" w14:textId="77777777" w:rsidR="00424D74" w:rsidRPr="008304BD" w:rsidRDefault="00424D74" w:rsidP="00424D74">
            <w:pPr>
              <w:numPr>
                <w:ilvl w:val="0"/>
                <w:numId w:val="1"/>
              </w:numPr>
              <w:spacing w:after="0" w:line="240" w:lineRule="auto"/>
              <w:ind w:left="426" w:hanging="426"/>
              <w:jc w:val="both"/>
              <w:rPr>
                <w:rFonts w:ascii="Arial" w:hAnsi="Arial" w:cs="Arial"/>
                <w:sz w:val="24"/>
                <w:szCs w:val="32"/>
                <w:lang w:val="en-US"/>
              </w:rPr>
            </w:pPr>
            <w:r>
              <w:rPr>
                <w:rFonts w:ascii="Arial" w:hAnsi="Arial" w:cs="Arial"/>
                <w:sz w:val="24"/>
                <w:szCs w:val="32"/>
                <w:lang w:val="en-US"/>
              </w:rPr>
              <w:t>Comparative Schedule of Gate Fees</w:t>
            </w:r>
          </w:p>
        </w:tc>
      </w:tr>
      <w:tr w:rsidR="00424D74" w:rsidRPr="008A1B93" w14:paraId="01AC8E0E" w14:textId="77777777" w:rsidTr="00424D74">
        <w:tc>
          <w:tcPr>
            <w:tcW w:w="2653" w:type="dxa"/>
          </w:tcPr>
          <w:p w14:paraId="4522CA6F" w14:textId="77777777" w:rsidR="00424D74" w:rsidRDefault="00424D74" w:rsidP="00424D74">
            <w:pPr>
              <w:spacing w:after="0" w:line="240" w:lineRule="auto"/>
              <w:jc w:val="both"/>
              <w:rPr>
                <w:rFonts w:ascii="Arial" w:hAnsi="Arial" w:cs="Arial"/>
                <w:b/>
                <w:sz w:val="24"/>
                <w:szCs w:val="24"/>
                <w:lang w:val="en-AU"/>
              </w:rPr>
            </w:pPr>
            <w:r>
              <w:rPr>
                <w:rFonts w:ascii="Arial" w:hAnsi="Arial" w:cs="Arial"/>
                <w:b/>
                <w:sz w:val="24"/>
                <w:szCs w:val="24"/>
                <w:lang w:val="en-AU"/>
              </w:rPr>
              <w:t>Confidential Attachments</w:t>
            </w:r>
          </w:p>
        </w:tc>
        <w:tc>
          <w:tcPr>
            <w:tcW w:w="6448" w:type="dxa"/>
          </w:tcPr>
          <w:p w14:paraId="62BCD7B8" w14:textId="77777777" w:rsidR="00424D74" w:rsidRDefault="00424D74" w:rsidP="00424D74">
            <w:pPr>
              <w:spacing w:after="0" w:line="240" w:lineRule="auto"/>
              <w:jc w:val="both"/>
              <w:rPr>
                <w:rFonts w:ascii="Arial" w:hAnsi="Arial" w:cs="Arial"/>
                <w:sz w:val="24"/>
                <w:szCs w:val="32"/>
                <w:lang w:val="en-US"/>
              </w:rPr>
            </w:pPr>
            <w:r>
              <w:rPr>
                <w:rFonts w:ascii="Arial" w:hAnsi="Arial" w:cs="Arial"/>
                <w:sz w:val="24"/>
                <w:szCs w:val="32"/>
                <w:lang w:val="en-US"/>
              </w:rPr>
              <w:t>Nil</w:t>
            </w:r>
          </w:p>
        </w:tc>
      </w:tr>
    </w:tbl>
    <w:p w14:paraId="53D26B41" w14:textId="77777777" w:rsidR="00424D74" w:rsidRDefault="00424D74" w:rsidP="00424D74">
      <w:pPr>
        <w:spacing w:after="0" w:line="240" w:lineRule="auto"/>
        <w:jc w:val="both"/>
        <w:rPr>
          <w:rFonts w:ascii="Arial" w:hAnsi="Arial" w:cs="Arial"/>
          <w:b/>
          <w:sz w:val="24"/>
          <w:szCs w:val="32"/>
          <w:lang w:val="en-US"/>
        </w:rPr>
      </w:pPr>
    </w:p>
    <w:p w14:paraId="4A6970FC" w14:textId="77777777" w:rsidR="00424D74" w:rsidRDefault="00424D74" w:rsidP="00424D74">
      <w:pPr>
        <w:spacing w:after="0" w:line="240" w:lineRule="auto"/>
        <w:jc w:val="both"/>
        <w:rPr>
          <w:rFonts w:ascii="Arial" w:hAnsi="Arial" w:cs="Arial"/>
          <w:b/>
          <w:sz w:val="24"/>
          <w:szCs w:val="32"/>
          <w:lang w:val="en-US"/>
        </w:rPr>
      </w:pPr>
    </w:p>
    <w:p w14:paraId="4A205242" w14:textId="77777777" w:rsidR="00424D74" w:rsidRPr="00AD73CC" w:rsidRDefault="00424D74" w:rsidP="00424D74">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5500783B" w14:textId="77777777" w:rsidR="00424D74" w:rsidRPr="00AD73CC" w:rsidRDefault="00424D74" w:rsidP="00424D74">
      <w:pPr>
        <w:spacing w:after="0" w:line="240" w:lineRule="auto"/>
        <w:jc w:val="both"/>
        <w:rPr>
          <w:rFonts w:ascii="Arial" w:hAnsi="Arial" w:cs="Arial"/>
          <w:b/>
          <w:sz w:val="24"/>
          <w:szCs w:val="32"/>
          <w:lang w:val="en-US"/>
        </w:rPr>
      </w:pPr>
    </w:p>
    <w:p w14:paraId="0E114980" w14:textId="77777777" w:rsidR="00424D74" w:rsidRDefault="00424D74" w:rsidP="00424D74">
      <w:pPr>
        <w:spacing w:after="0" w:line="240" w:lineRule="auto"/>
        <w:jc w:val="both"/>
        <w:rPr>
          <w:rFonts w:ascii="Arial" w:hAnsi="Arial" w:cs="Arial"/>
          <w:sz w:val="24"/>
          <w:szCs w:val="32"/>
          <w:lang w:val="en-US"/>
        </w:rPr>
      </w:pPr>
      <w:r w:rsidRPr="00975755">
        <w:rPr>
          <w:rFonts w:ascii="Arial" w:hAnsi="Arial" w:cs="Arial"/>
          <w:sz w:val="24"/>
          <w:szCs w:val="32"/>
          <w:lang w:val="en-US"/>
        </w:rPr>
        <w:t xml:space="preserve">In </w:t>
      </w:r>
      <w:r>
        <w:rPr>
          <w:rFonts w:ascii="Arial" w:hAnsi="Arial" w:cs="Arial"/>
          <w:sz w:val="24"/>
          <w:szCs w:val="32"/>
          <w:lang w:val="en-US"/>
        </w:rPr>
        <w:t>November</w:t>
      </w:r>
      <w:r w:rsidRPr="00975755">
        <w:rPr>
          <w:rFonts w:ascii="Arial" w:hAnsi="Arial" w:cs="Arial"/>
          <w:sz w:val="24"/>
          <w:szCs w:val="32"/>
          <w:lang w:val="en-US"/>
        </w:rPr>
        <w:t xml:space="preserve"> 201</w:t>
      </w:r>
      <w:r>
        <w:rPr>
          <w:rFonts w:ascii="Arial" w:hAnsi="Arial" w:cs="Arial"/>
          <w:sz w:val="24"/>
          <w:szCs w:val="32"/>
          <w:lang w:val="en-US"/>
        </w:rPr>
        <w:t>9</w:t>
      </w:r>
      <w:r w:rsidRPr="00975755">
        <w:rPr>
          <w:rFonts w:ascii="Arial" w:hAnsi="Arial" w:cs="Arial"/>
          <w:sz w:val="24"/>
          <w:szCs w:val="32"/>
          <w:lang w:val="en-US"/>
        </w:rPr>
        <w:t>, the City received correspondence from the Western Metropolitan</w:t>
      </w:r>
      <w:r>
        <w:rPr>
          <w:rFonts w:ascii="Arial" w:hAnsi="Arial" w:cs="Arial"/>
          <w:sz w:val="24"/>
          <w:szCs w:val="32"/>
          <w:lang w:val="en-US"/>
        </w:rPr>
        <w:t xml:space="preserve"> </w:t>
      </w:r>
      <w:r w:rsidRPr="00975755">
        <w:rPr>
          <w:rFonts w:ascii="Arial" w:hAnsi="Arial" w:cs="Arial"/>
          <w:sz w:val="24"/>
          <w:szCs w:val="32"/>
          <w:lang w:val="en-US"/>
        </w:rPr>
        <w:t xml:space="preserve">Regional Council (WMRC) seeking a contribution from the City of </w:t>
      </w:r>
      <w:proofErr w:type="spellStart"/>
      <w:r w:rsidRPr="00975755">
        <w:rPr>
          <w:rFonts w:ascii="Arial" w:hAnsi="Arial" w:cs="Arial"/>
          <w:sz w:val="24"/>
          <w:szCs w:val="32"/>
          <w:lang w:val="en-US"/>
        </w:rPr>
        <w:t>Nedlands</w:t>
      </w:r>
      <w:proofErr w:type="spellEnd"/>
      <w:r w:rsidRPr="00975755">
        <w:rPr>
          <w:rFonts w:ascii="Arial" w:hAnsi="Arial" w:cs="Arial"/>
          <w:sz w:val="24"/>
          <w:szCs w:val="32"/>
          <w:lang w:val="en-US"/>
        </w:rPr>
        <w:t xml:space="preserve"> towards</w:t>
      </w:r>
      <w:r>
        <w:rPr>
          <w:rFonts w:ascii="Arial" w:hAnsi="Arial" w:cs="Arial"/>
          <w:sz w:val="24"/>
          <w:szCs w:val="32"/>
          <w:lang w:val="en-US"/>
        </w:rPr>
        <w:t xml:space="preserve"> </w:t>
      </w:r>
      <w:r w:rsidRPr="00975755">
        <w:rPr>
          <w:rFonts w:ascii="Arial" w:hAnsi="Arial" w:cs="Arial"/>
          <w:sz w:val="24"/>
          <w:szCs w:val="32"/>
          <w:lang w:val="en-US"/>
        </w:rPr>
        <w:t>services that the WMRC was providing to City residents and ratepayers (refer</w:t>
      </w:r>
      <w:r>
        <w:rPr>
          <w:rFonts w:ascii="Arial" w:hAnsi="Arial" w:cs="Arial"/>
          <w:sz w:val="24"/>
          <w:szCs w:val="32"/>
          <w:lang w:val="en-US"/>
        </w:rPr>
        <w:t xml:space="preserve"> </w:t>
      </w:r>
      <w:r w:rsidRPr="00975755">
        <w:rPr>
          <w:rFonts w:ascii="Arial" w:hAnsi="Arial" w:cs="Arial"/>
          <w:sz w:val="24"/>
          <w:szCs w:val="32"/>
          <w:lang w:val="en-US"/>
        </w:rPr>
        <w:t>Attachment 1).</w:t>
      </w:r>
    </w:p>
    <w:p w14:paraId="483D73B7" w14:textId="77777777" w:rsidR="00424D74" w:rsidRDefault="00424D74" w:rsidP="00424D74">
      <w:pPr>
        <w:spacing w:after="0" w:line="240" w:lineRule="auto"/>
        <w:jc w:val="both"/>
        <w:rPr>
          <w:rFonts w:ascii="Arial" w:hAnsi="Arial" w:cs="Arial"/>
          <w:sz w:val="24"/>
          <w:szCs w:val="32"/>
          <w:lang w:val="en-US"/>
        </w:rPr>
      </w:pPr>
    </w:p>
    <w:p w14:paraId="788D0081" w14:textId="77777777" w:rsidR="00424D74" w:rsidRDefault="00424D74" w:rsidP="00424D74">
      <w:pPr>
        <w:spacing w:after="0" w:line="240" w:lineRule="auto"/>
        <w:jc w:val="both"/>
        <w:rPr>
          <w:rFonts w:ascii="Arial" w:hAnsi="Arial" w:cs="Arial"/>
          <w:b/>
          <w:sz w:val="24"/>
          <w:szCs w:val="32"/>
          <w:lang w:val="en-US"/>
        </w:rPr>
      </w:pPr>
      <w:r w:rsidRPr="005F5ACC">
        <w:rPr>
          <w:rFonts w:ascii="Arial" w:hAnsi="Arial" w:cs="Arial"/>
          <w:sz w:val="24"/>
          <w:szCs w:val="32"/>
          <w:lang w:val="en-US"/>
        </w:rPr>
        <w:t xml:space="preserve">It is acknowledged that </w:t>
      </w:r>
      <w:proofErr w:type="gramStart"/>
      <w:r w:rsidRPr="005F5ACC">
        <w:rPr>
          <w:rFonts w:ascii="Arial" w:hAnsi="Arial" w:cs="Arial"/>
          <w:sz w:val="24"/>
          <w:szCs w:val="32"/>
          <w:lang w:val="en-US"/>
        </w:rPr>
        <w:t>a number of</w:t>
      </w:r>
      <w:proofErr w:type="gramEnd"/>
      <w:r w:rsidRPr="005F5ACC">
        <w:rPr>
          <w:rFonts w:ascii="Arial" w:hAnsi="Arial" w:cs="Arial"/>
          <w:sz w:val="24"/>
          <w:szCs w:val="32"/>
          <w:lang w:val="en-US"/>
        </w:rPr>
        <w:t xml:space="preserve"> </w:t>
      </w:r>
      <w:proofErr w:type="spellStart"/>
      <w:r w:rsidRPr="005F5ACC">
        <w:rPr>
          <w:rFonts w:ascii="Arial" w:hAnsi="Arial" w:cs="Arial"/>
          <w:sz w:val="24"/>
          <w:szCs w:val="32"/>
          <w:lang w:val="en-US"/>
        </w:rPr>
        <w:t>Nedlands</w:t>
      </w:r>
      <w:proofErr w:type="spellEnd"/>
      <w:r w:rsidRPr="005F5ACC">
        <w:rPr>
          <w:rFonts w:ascii="Arial" w:hAnsi="Arial" w:cs="Arial"/>
          <w:sz w:val="24"/>
          <w:szCs w:val="32"/>
          <w:lang w:val="en-US"/>
        </w:rPr>
        <w:t xml:space="preserve"> residents may use the WMRC facilities in addition to the extensive range of waste services provided by the City. </w:t>
      </w:r>
      <w:r w:rsidRPr="00975755">
        <w:rPr>
          <w:rFonts w:ascii="Arial" w:hAnsi="Arial" w:cs="Arial"/>
          <w:sz w:val="24"/>
          <w:szCs w:val="32"/>
          <w:lang w:val="en-US"/>
        </w:rPr>
        <w:t>Administration</w:t>
      </w:r>
      <w:r>
        <w:rPr>
          <w:rFonts w:ascii="Arial" w:hAnsi="Arial" w:cs="Arial"/>
          <w:sz w:val="24"/>
          <w:szCs w:val="32"/>
          <w:lang w:val="en-US"/>
        </w:rPr>
        <w:t xml:space="preserve"> is of the view that </w:t>
      </w:r>
      <w:r w:rsidRPr="00975755">
        <w:rPr>
          <w:rFonts w:ascii="Arial" w:hAnsi="Arial" w:cs="Arial"/>
          <w:sz w:val="24"/>
          <w:szCs w:val="32"/>
          <w:lang w:val="en-US"/>
        </w:rPr>
        <w:t>WMRC</w:t>
      </w:r>
      <w:r>
        <w:rPr>
          <w:rFonts w:ascii="Arial" w:hAnsi="Arial" w:cs="Arial"/>
          <w:sz w:val="24"/>
          <w:szCs w:val="32"/>
          <w:lang w:val="en-US"/>
        </w:rPr>
        <w:t xml:space="preserve">’s services </w:t>
      </w:r>
      <w:r w:rsidRPr="00975755">
        <w:rPr>
          <w:rFonts w:ascii="Arial" w:hAnsi="Arial" w:cs="Arial"/>
          <w:sz w:val="24"/>
          <w:szCs w:val="32"/>
          <w:lang w:val="en-US"/>
        </w:rPr>
        <w:t xml:space="preserve">are </w:t>
      </w:r>
      <w:r>
        <w:rPr>
          <w:rFonts w:ascii="Arial" w:hAnsi="Arial" w:cs="Arial"/>
          <w:sz w:val="24"/>
          <w:szCs w:val="32"/>
          <w:lang w:val="en-US"/>
        </w:rPr>
        <w:t xml:space="preserve">supplementary to the </w:t>
      </w:r>
      <w:r w:rsidRPr="00975755">
        <w:rPr>
          <w:rFonts w:ascii="Arial" w:hAnsi="Arial" w:cs="Arial"/>
          <w:sz w:val="24"/>
          <w:szCs w:val="32"/>
          <w:lang w:val="en-US"/>
        </w:rPr>
        <w:t>City</w:t>
      </w:r>
      <w:r>
        <w:rPr>
          <w:rFonts w:ascii="Arial" w:hAnsi="Arial" w:cs="Arial"/>
          <w:sz w:val="24"/>
          <w:szCs w:val="32"/>
          <w:lang w:val="en-US"/>
        </w:rPr>
        <w:t xml:space="preserve">’s waste services, and as such, would not recommend in favor of providing any </w:t>
      </w:r>
      <w:r w:rsidRPr="00975755">
        <w:rPr>
          <w:rFonts w:ascii="Arial" w:hAnsi="Arial" w:cs="Arial"/>
          <w:sz w:val="24"/>
          <w:szCs w:val="32"/>
          <w:lang w:val="en-US"/>
        </w:rPr>
        <w:t>further funding contributions</w:t>
      </w:r>
      <w:r>
        <w:rPr>
          <w:rFonts w:ascii="Arial" w:hAnsi="Arial" w:cs="Arial"/>
          <w:sz w:val="24"/>
          <w:szCs w:val="32"/>
          <w:lang w:val="en-US"/>
        </w:rPr>
        <w:t xml:space="preserve"> to WMRC</w:t>
      </w:r>
      <w:r w:rsidRPr="00975755">
        <w:rPr>
          <w:rFonts w:ascii="Arial" w:hAnsi="Arial" w:cs="Arial"/>
          <w:sz w:val="24"/>
          <w:szCs w:val="32"/>
          <w:lang w:val="en-US"/>
        </w:rPr>
        <w:t>.</w:t>
      </w:r>
      <w:r>
        <w:rPr>
          <w:rFonts w:ascii="Arial" w:hAnsi="Arial" w:cs="Arial"/>
          <w:sz w:val="24"/>
          <w:szCs w:val="32"/>
          <w:lang w:val="en-US"/>
        </w:rPr>
        <w:t xml:space="preserve"> Furthermore, any suggestion of increase to fees or charges under the current economic environment is difficult to justify, given the flow-on effects of the Covid-19 global pandemic.</w:t>
      </w:r>
    </w:p>
    <w:p w14:paraId="54594A93" w14:textId="77777777" w:rsidR="00424D74" w:rsidRDefault="00424D74" w:rsidP="00424D74">
      <w:pPr>
        <w:spacing w:after="0" w:line="240" w:lineRule="auto"/>
        <w:jc w:val="both"/>
        <w:rPr>
          <w:rFonts w:ascii="Arial" w:hAnsi="Arial" w:cs="Arial"/>
          <w:color w:val="FF0000"/>
          <w:sz w:val="24"/>
          <w:szCs w:val="32"/>
          <w:lang w:val="en-US"/>
        </w:rPr>
      </w:pPr>
    </w:p>
    <w:p w14:paraId="008ED108" w14:textId="77777777" w:rsidR="00424D74" w:rsidRDefault="00424D74" w:rsidP="00424D74">
      <w:pPr>
        <w:spacing w:after="0" w:line="240" w:lineRule="auto"/>
        <w:jc w:val="both"/>
        <w:rPr>
          <w:rFonts w:ascii="Arial" w:hAnsi="Arial" w:cs="Arial"/>
          <w:color w:val="FF0000"/>
          <w:sz w:val="24"/>
          <w:szCs w:val="32"/>
          <w:lang w:val="en-US"/>
        </w:rPr>
      </w:pPr>
    </w:p>
    <w:p w14:paraId="01F5DB67" w14:textId="77777777" w:rsidR="00424D74" w:rsidRPr="00AD73CC" w:rsidRDefault="00424D74" w:rsidP="00424D74">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4FEEBA70" w14:textId="77777777" w:rsidR="00424D74" w:rsidRPr="00AD73CC" w:rsidRDefault="00424D74" w:rsidP="00424D74">
      <w:pPr>
        <w:spacing w:after="0" w:line="240" w:lineRule="auto"/>
        <w:jc w:val="both"/>
        <w:rPr>
          <w:rFonts w:ascii="Arial" w:hAnsi="Arial" w:cs="Arial"/>
          <w:b/>
          <w:sz w:val="24"/>
          <w:szCs w:val="32"/>
          <w:lang w:val="en-US"/>
        </w:rPr>
      </w:pPr>
    </w:p>
    <w:p w14:paraId="14732C9F" w14:textId="77777777" w:rsidR="00424D74" w:rsidRPr="007757D7" w:rsidRDefault="00424D74" w:rsidP="00424D74">
      <w:pPr>
        <w:spacing w:after="0" w:line="240" w:lineRule="auto"/>
        <w:jc w:val="both"/>
        <w:rPr>
          <w:rFonts w:ascii="Arial" w:hAnsi="Arial" w:cs="Arial"/>
          <w:b/>
          <w:sz w:val="24"/>
          <w:szCs w:val="32"/>
          <w:lang w:val="en-US"/>
        </w:rPr>
      </w:pPr>
      <w:r w:rsidRPr="002D7E48">
        <w:rPr>
          <w:rFonts w:ascii="Arial" w:hAnsi="Arial" w:cs="Arial"/>
          <w:b/>
          <w:sz w:val="24"/>
          <w:szCs w:val="32"/>
          <w:lang w:val="en-US"/>
        </w:rPr>
        <w:t>Council</w:t>
      </w:r>
      <w:r>
        <w:rPr>
          <w:rFonts w:ascii="Arial" w:hAnsi="Arial" w:cs="Arial"/>
          <w:b/>
          <w:sz w:val="24"/>
          <w:szCs w:val="32"/>
          <w:lang w:val="en-US"/>
        </w:rPr>
        <w:t xml:space="preserve"> accept the user pays principle proposed by </w:t>
      </w:r>
      <w:r w:rsidRPr="002D7E48">
        <w:rPr>
          <w:rFonts w:ascii="Arial" w:hAnsi="Arial" w:cs="Arial"/>
          <w:b/>
          <w:bCs/>
          <w:sz w:val="24"/>
          <w:szCs w:val="24"/>
          <w:lang w:val="en-AU"/>
        </w:rPr>
        <w:t>Western Metropolitan Regional Council</w:t>
      </w:r>
      <w:r>
        <w:rPr>
          <w:rFonts w:ascii="Arial" w:hAnsi="Arial" w:cs="Arial"/>
          <w:b/>
          <w:sz w:val="24"/>
          <w:szCs w:val="32"/>
          <w:lang w:val="en-US"/>
        </w:rPr>
        <w:t xml:space="preserve">, in preference to applying a Waste Services Charge for City of </w:t>
      </w:r>
      <w:proofErr w:type="spellStart"/>
      <w:r>
        <w:rPr>
          <w:rFonts w:ascii="Arial" w:hAnsi="Arial" w:cs="Arial"/>
          <w:b/>
          <w:sz w:val="24"/>
          <w:szCs w:val="32"/>
          <w:lang w:val="en-US"/>
        </w:rPr>
        <w:t>Nedlands</w:t>
      </w:r>
      <w:proofErr w:type="spellEnd"/>
      <w:r>
        <w:rPr>
          <w:rFonts w:ascii="Arial" w:hAnsi="Arial" w:cs="Arial"/>
          <w:b/>
          <w:sz w:val="24"/>
          <w:szCs w:val="32"/>
          <w:lang w:val="en-US"/>
        </w:rPr>
        <w:t xml:space="preserve"> residents as shown in Attachment 2.</w:t>
      </w:r>
    </w:p>
    <w:p w14:paraId="21839765" w14:textId="77777777" w:rsidR="00424D74" w:rsidRPr="00AD73CC" w:rsidRDefault="00424D74" w:rsidP="00424D74">
      <w:pPr>
        <w:spacing w:after="0" w:line="240" w:lineRule="auto"/>
        <w:jc w:val="both"/>
        <w:rPr>
          <w:rFonts w:ascii="Arial" w:hAnsi="Arial" w:cs="Arial"/>
          <w:b/>
          <w:sz w:val="24"/>
          <w:szCs w:val="32"/>
          <w:lang w:val="en-US"/>
        </w:rPr>
      </w:pPr>
    </w:p>
    <w:p w14:paraId="5053CA0B" w14:textId="77777777" w:rsidR="00424D74" w:rsidRDefault="00424D74" w:rsidP="00424D74">
      <w:pPr>
        <w:spacing w:after="0" w:line="240" w:lineRule="auto"/>
        <w:jc w:val="both"/>
        <w:rPr>
          <w:rFonts w:ascii="Arial" w:hAnsi="Arial" w:cs="Arial"/>
          <w:b/>
          <w:sz w:val="28"/>
          <w:szCs w:val="32"/>
          <w:lang w:val="en-US"/>
        </w:rPr>
      </w:pPr>
    </w:p>
    <w:p w14:paraId="397AE55C" w14:textId="77777777" w:rsidR="00424D74" w:rsidRPr="00AD73CC" w:rsidRDefault="00424D74" w:rsidP="00424D74">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3ABDBA56" w14:textId="77777777" w:rsidR="00424D74" w:rsidRPr="00AD73CC" w:rsidRDefault="00424D74" w:rsidP="00424D74">
      <w:pPr>
        <w:spacing w:after="0" w:line="240" w:lineRule="auto"/>
        <w:jc w:val="both"/>
        <w:rPr>
          <w:rFonts w:ascii="Arial" w:hAnsi="Arial" w:cs="Arial"/>
          <w:sz w:val="24"/>
          <w:szCs w:val="32"/>
          <w:lang w:val="en-US"/>
        </w:rPr>
      </w:pPr>
    </w:p>
    <w:p w14:paraId="1BA24CC3" w14:textId="77777777" w:rsidR="00424D74" w:rsidRDefault="00424D74" w:rsidP="00424D74">
      <w:pPr>
        <w:spacing w:after="0" w:line="240" w:lineRule="auto"/>
        <w:jc w:val="both"/>
        <w:rPr>
          <w:rFonts w:ascii="Arial" w:hAnsi="Arial" w:cs="Arial"/>
          <w:sz w:val="24"/>
          <w:szCs w:val="32"/>
          <w:lang w:val="en-US"/>
        </w:rPr>
      </w:pPr>
      <w:r w:rsidRPr="002D7E48">
        <w:rPr>
          <w:rFonts w:ascii="Arial" w:hAnsi="Arial" w:cs="Arial"/>
          <w:sz w:val="24"/>
          <w:szCs w:val="32"/>
          <w:lang w:val="en-US"/>
        </w:rPr>
        <w:t xml:space="preserve">The City of </w:t>
      </w:r>
      <w:proofErr w:type="spellStart"/>
      <w:r w:rsidRPr="002D7E48">
        <w:rPr>
          <w:rFonts w:ascii="Arial" w:hAnsi="Arial" w:cs="Arial"/>
          <w:sz w:val="24"/>
          <w:szCs w:val="32"/>
          <w:lang w:val="en-US"/>
        </w:rPr>
        <w:t>Nedlands</w:t>
      </w:r>
      <w:proofErr w:type="spellEnd"/>
      <w:r w:rsidRPr="002D7E48">
        <w:rPr>
          <w:rFonts w:ascii="Arial" w:hAnsi="Arial" w:cs="Arial"/>
          <w:sz w:val="24"/>
          <w:szCs w:val="32"/>
          <w:lang w:val="en-US"/>
        </w:rPr>
        <w:t xml:space="preserve"> is not a member of the WMRC or any other Regional Council</w:t>
      </w:r>
      <w:r>
        <w:rPr>
          <w:rFonts w:ascii="Arial" w:hAnsi="Arial" w:cs="Arial"/>
          <w:sz w:val="24"/>
          <w:szCs w:val="32"/>
          <w:lang w:val="en-US"/>
        </w:rPr>
        <w:t xml:space="preserve">, and </w:t>
      </w:r>
      <w:r w:rsidRPr="002D7E48">
        <w:rPr>
          <w:rFonts w:ascii="Arial" w:hAnsi="Arial" w:cs="Arial"/>
          <w:sz w:val="24"/>
          <w:szCs w:val="32"/>
          <w:lang w:val="en-US"/>
        </w:rPr>
        <w:t xml:space="preserve">the City conducts its own waste management including collection, </w:t>
      </w:r>
      <w:proofErr w:type="gramStart"/>
      <w:r w:rsidRPr="002D7E48">
        <w:rPr>
          <w:rFonts w:ascii="Arial" w:hAnsi="Arial" w:cs="Arial"/>
          <w:sz w:val="24"/>
          <w:szCs w:val="32"/>
          <w:lang w:val="en-US"/>
        </w:rPr>
        <w:t>disposal</w:t>
      </w:r>
      <w:proofErr w:type="gramEnd"/>
      <w:r w:rsidRPr="002D7E48">
        <w:rPr>
          <w:rFonts w:ascii="Arial" w:hAnsi="Arial" w:cs="Arial"/>
          <w:sz w:val="24"/>
          <w:szCs w:val="32"/>
          <w:lang w:val="en-US"/>
        </w:rPr>
        <w:t xml:space="preserve"> and</w:t>
      </w:r>
      <w:r>
        <w:rPr>
          <w:rFonts w:ascii="Arial" w:hAnsi="Arial" w:cs="Arial"/>
          <w:sz w:val="24"/>
          <w:szCs w:val="32"/>
          <w:lang w:val="en-US"/>
        </w:rPr>
        <w:t xml:space="preserve"> </w:t>
      </w:r>
      <w:r w:rsidRPr="002D7E48">
        <w:rPr>
          <w:rFonts w:ascii="Arial" w:hAnsi="Arial" w:cs="Arial"/>
          <w:sz w:val="24"/>
          <w:szCs w:val="32"/>
          <w:lang w:val="en-US"/>
        </w:rPr>
        <w:t>community education.</w:t>
      </w:r>
      <w:r>
        <w:rPr>
          <w:rFonts w:ascii="Arial" w:hAnsi="Arial" w:cs="Arial"/>
          <w:sz w:val="24"/>
          <w:szCs w:val="32"/>
          <w:lang w:val="en-US"/>
        </w:rPr>
        <w:t xml:space="preserve"> </w:t>
      </w:r>
      <w:r w:rsidRPr="002D7E48">
        <w:rPr>
          <w:rFonts w:ascii="Arial" w:hAnsi="Arial" w:cs="Arial"/>
          <w:sz w:val="24"/>
          <w:szCs w:val="32"/>
          <w:lang w:val="en-US"/>
        </w:rPr>
        <w:t xml:space="preserve">In </w:t>
      </w:r>
      <w:r>
        <w:rPr>
          <w:rFonts w:ascii="Arial" w:hAnsi="Arial" w:cs="Arial"/>
          <w:sz w:val="24"/>
          <w:szCs w:val="32"/>
          <w:lang w:val="en-US"/>
        </w:rPr>
        <w:t>November</w:t>
      </w:r>
      <w:r w:rsidRPr="002D7E48">
        <w:rPr>
          <w:rFonts w:ascii="Arial" w:hAnsi="Arial" w:cs="Arial"/>
          <w:sz w:val="24"/>
          <w:szCs w:val="32"/>
          <w:lang w:val="en-US"/>
        </w:rPr>
        <w:t xml:space="preserve"> 201</w:t>
      </w:r>
      <w:r>
        <w:rPr>
          <w:rFonts w:ascii="Arial" w:hAnsi="Arial" w:cs="Arial"/>
          <w:sz w:val="24"/>
          <w:szCs w:val="32"/>
          <w:lang w:val="en-US"/>
        </w:rPr>
        <w:t>9</w:t>
      </w:r>
      <w:r w:rsidRPr="002D7E48">
        <w:rPr>
          <w:rFonts w:ascii="Arial" w:hAnsi="Arial" w:cs="Arial"/>
          <w:sz w:val="24"/>
          <w:szCs w:val="32"/>
          <w:lang w:val="en-US"/>
        </w:rPr>
        <w:t>, the City received a request from the WMRC seeking a funding</w:t>
      </w:r>
      <w:r>
        <w:rPr>
          <w:rFonts w:ascii="Arial" w:hAnsi="Arial" w:cs="Arial"/>
          <w:sz w:val="24"/>
          <w:szCs w:val="32"/>
          <w:lang w:val="en-US"/>
        </w:rPr>
        <w:t xml:space="preserve"> </w:t>
      </w:r>
      <w:r w:rsidRPr="002D7E48">
        <w:rPr>
          <w:rFonts w:ascii="Arial" w:hAnsi="Arial" w:cs="Arial"/>
          <w:sz w:val="24"/>
          <w:szCs w:val="32"/>
          <w:lang w:val="en-US"/>
        </w:rPr>
        <w:t>contribution based on services that the Regional Council</w:t>
      </w:r>
      <w:r>
        <w:rPr>
          <w:rFonts w:ascii="Arial" w:hAnsi="Arial" w:cs="Arial"/>
          <w:sz w:val="24"/>
          <w:szCs w:val="32"/>
          <w:lang w:val="en-US"/>
        </w:rPr>
        <w:t xml:space="preserve"> </w:t>
      </w:r>
      <w:r w:rsidRPr="002D7E48">
        <w:rPr>
          <w:rFonts w:ascii="Arial" w:hAnsi="Arial" w:cs="Arial"/>
          <w:sz w:val="24"/>
          <w:szCs w:val="32"/>
          <w:lang w:val="en-US"/>
        </w:rPr>
        <w:t>provides for the City’s residents and ratepayers (refer Attachment 1). The services</w:t>
      </w:r>
      <w:r>
        <w:rPr>
          <w:rFonts w:ascii="Arial" w:hAnsi="Arial" w:cs="Arial"/>
          <w:sz w:val="24"/>
          <w:szCs w:val="32"/>
          <w:lang w:val="en-US"/>
        </w:rPr>
        <w:t xml:space="preserve"> </w:t>
      </w:r>
      <w:r w:rsidRPr="002D7E48">
        <w:rPr>
          <w:rFonts w:ascii="Arial" w:hAnsi="Arial" w:cs="Arial"/>
          <w:sz w:val="24"/>
          <w:szCs w:val="32"/>
          <w:lang w:val="en-US"/>
        </w:rPr>
        <w:t>include receipt of Household Hazardous Waste (HHW), e-waste, mattresses and other</w:t>
      </w:r>
      <w:r>
        <w:rPr>
          <w:rFonts w:ascii="Arial" w:hAnsi="Arial" w:cs="Arial"/>
          <w:sz w:val="24"/>
          <w:szCs w:val="32"/>
          <w:lang w:val="en-US"/>
        </w:rPr>
        <w:t xml:space="preserve"> </w:t>
      </w:r>
      <w:r w:rsidRPr="002D7E48">
        <w:rPr>
          <w:rFonts w:ascii="Arial" w:hAnsi="Arial" w:cs="Arial"/>
          <w:sz w:val="24"/>
          <w:szCs w:val="32"/>
          <w:lang w:val="en-US"/>
        </w:rPr>
        <w:t>recyclables a</w:t>
      </w:r>
      <w:r>
        <w:rPr>
          <w:rFonts w:ascii="Arial" w:hAnsi="Arial" w:cs="Arial"/>
          <w:sz w:val="24"/>
          <w:szCs w:val="32"/>
          <w:lang w:val="en-US"/>
        </w:rPr>
        <w:t>nd recycling promotion and education</w:t>
      </w:r>
      <w:r w:rsidRPr="002D7E48">
        <w:rPr>
          <w:rFonts w:ascii="Arial" w:hAnsi="Arial" w:cs="Arial"/>
          <w:sz w:val="24"/>
          <w:szCs w:val="32"/>
          <w:lang w:val="en-US"/>
        </w:rPr>
        <w:t>.</w:t>
      </w:r>
    </w:p>
    <w:p w14:paraId="3C678E4F" w14:textId="77777777" w:rsidR="00424D74" w:rsidRPr="002D7E48" w:rsidRDefault="00424D74" w:rsidP="00424D74">
      <w:pPr>
        <w:spacing w:after="0" w:line="240" w:lineRule="auto"/>
        <w:jc w:val="both"/>
        <w:rPr>
          <w:rFonts w:ascii="Arial" w:hAnsi="Arial" w:cs="Arial"/>
          <w:sz w:val="24"/>
          <w:szCs w:val="32"/>
          <w:lang w:val="en-US"/>
        </w:rPr>
      </w:pPr>
      <w:r w:rsidRPr="002D7E48">
        <w:rPr>
          <w:rFonts w:ascii="Arial" w:hAnsi="Arial" w:cs="Arial"/>
          <w:sz w:val="24"/>
          <w:szCs w:val="32"/>
          <w:lang w:val="en-US"/>
        </w:rPr>
        <w:lastRenderedPageBreak/>
        <w:t>The WMRC at the JFR (Jim) McGeough Resource Recovery Facility (</w:t>
      </w:r>
      <w:proofErr w:type="spellStart"/>
      <w:r w:rsidRPr="002D7E48">
        <w:rPr>
          <w:rFonts w:ascii="Arial" w:hAnsi="Arial" w:cs="Arial"/>
          <w:sz w:val="24"/>
          <w:szCs w:val="32"/>
          <w:lang w:val="en-US"/>
        </w:rPr>
        <w:t>JMcGRRF</w:t>
      </w:r>
      <w:proofErr w:type="spellEnd"/>
      <w:r w:rsidRPr="002D7E48">
        <w:rPr>
          <w:rFonts w:ascii="Arial" w:hAnsi="Arial" w:cs="Arial"/>
          <w:sz w:val="24"/>
          <w:szCs w:val="32"/>
          <w:lang w:val="en-US"/>
        </w:rPr>
        <w:t>)</w:t>
      </w:r>
      <w:r>
        <w:rPr>
          <w:rFonts w:ascii="Arial" w:hAnsi="Arial" w:cs="Arial"/>
          <w:sz w:val="24"/>
          <w:szCs w:val="32"/>
          <w:lang w:val="en-US"/>
        </w:rPr>
        <w:t>, located</w:t>
      </w:r>
      <w:r w:rsidRPr="002D7E48">
        <w:rPr>
          <w:rFonts w:ascii="Arial" w:hAnsi="Arial" w:cs="Arial"/>
          <w:sz w:val="24"/>
          <w:szCs w:val="32"/>
          <w:lang w:val="en-US"/>
        </w:rPr>
        <w:t xml:space="preserve"> on</w:t>
      </w:r>
      <w:r>
        <w:rPr>
          <w:rFonts w:ascii="Arial" w:hAnsi="Arial" w:cs="Arial"/>
          <w:sz w:val="24"/>
          <w:szCs w:val="32"/>
          <w:lang w:val="en-US"/>
        </w:rPr>
        <w:t xml:space="preserve"> </w:t>
      </w:r>
      <w:r w:rsidRPr="002D7E48">
        <w:rPr>
          <w:rFonts w:ascii="Arial" w:hAnsi="Arial" w:cs="Arial"/>
          <w:sz w:val="24"/>
          <w:szCs w:val="32"/>
          <w:lang w:val="en-US"/>
        </w:rPr>
        <w:t>the corner of Brockway Road and Lemnos Street</w:t>
      </w:r>
      <w:r>
        <w:rPr>
          <w:rFonts w:ascii="Arial" w:hAnsi="Arial" w:cs="Arial"/>
          <w:sz w:val="24"/>
          <w:szCs w:val="32"/>
          <w:lang w:val="en-US"/>
        </w:rPr>
        <w:t>,</w:t>
      </w:r>
      <w:r w:rsidRPr="002D7E48">
        <w:rPr>
          <w:rFonts w:ascii="Arial" w:hAnsi="Arial" w:cs="Arial"/>
          <w:sz w:val="24"/>
          <w:szCs w:val="32"/>
          <w:lang w:val="en-US"/>
        </w:rPr>
        <w:t xml:space="preserve"> is registered with the State</w:t>
      </w:r>
      <w:r>
        <w:rPr>
          <w:rFonts w:ascii="Arial" w:hAnsi="Arial" w:cs="Arial"/>
          <w:sz w:val="24"/>
          <w:szCs w:val="32"/>
          <w:lang w:val="en-US"/>
        </w:rPr>
        <w:t xml:space="preserve"> </w:t>
      </w:r>
      <w:r w:rsidRPr="002D7E48">
        <w:rPr>
          <w:rFonts w:ascii="Arial" w:hAnsi="Arial" w:cs="Arial"/>
          <w:sz w:val="24"/>
          <w:szCs w:val="32"/>
          <w:lang w:val="en-US"/>
        </w:rPr>
        <w:t>Government as a receiver of HHW. The HHW Program funds the collection and</w:t>
      </w:r>
      <w:r>
        <w:rPr>
          <w:rFonts w:ascii="Arial" w:hAnsi="Arial" w:cs="Arial"/>
          <w:sz w:val="24"/>
          <w:szCs w:val="32"/>
          <w:lang w:val="en-US"/>
        </w:rPr>
        <w:t xml:space="preserve"> </w:t>
      </w:r>
      <w:r w:rsidRPr="002D7E48">
        <w:rPr>
          <w:rFonts w:ascii="Arial" w:hAnsi="Arial" w:cs="Arial"/>
          <w:sz w:val="24"/>
          <w:szCs w:val="32"/>
          <w:lang w:val="en-US"/>
        </w:rPr>
        <w:t>recycling/disposal of hazardous materials from residential sources. Material from</w:t>
      </w:r>
      <w:r>
        <w:rPr>
          <w:rFonts w:ascii="Arial" w:hAnsi="Arial" w:cs="Arial"/>
          <w:sz w:val="24"/>
          <w:szCs w:val="32"/>
          <w:lang w:val="en-US"/>
        </w:rPr>
        <w:t xml:space="preserve"> </w:t>
      </w:r>
      <w:r w:rsidRPr="002D7E48">
        <w:rPr>
          <w:rFonts w:ascii="Arial" w:hAnsi="Arial" w:cs="Arial"/>
          <w:sz w:val="24"/>
          <w:szCs w:val="32"/>
          <w:lang w:val="en-US"/>
        </w:rPr>
        <w:t>commercial</w:t>
      </w:r>
      <w:r>
        <w:rPr>
          <w:rFonts w:ascii="Arial" w:hAnsi="Arial" w:cs="Arial"/>
          <w:sz w:val="24"/>
          <w:szCs w:val="32"/>
          <w:lang w:val="en-US"/>
        </w:rPr>
        <w:t xml:space="preserve"> and </w:t>
      </w:r>
      <w:r w:rsidRPr="002D7E48">
        <w:rPr>
          <w:rFonts w:ascii="Arial" w:hAnsi="Arial" w:cs="Arial"/>
          <w:sz w:val="24"/>
          <w:szCs w:val="32"/>
          <w:lang w:val="en-US"/>
        </w:rPr>
        <w:t>industrial</w:t>
      </w:r>
      <w:r>
        <w:rPr>
          <w:rFonts w:ascii="Arial" w:hAnsi="Arial" w:cs="Arial"/>
          <w:sz w:val="24"/>
          <w:szCs w:val="32"/>
          <w:lang w:val="en-US"/>
        </w:rPr>
        <w:t xml:space="preserve"> premises are excluded. The HHW Program </w:t>
      </w:r>
      <w:r w:rsidRPr="00D31F47">
        <w:rPr>
          <w:rFonts w:ascii="Arial" w:hAnsi="Arial" w:cs="Arial"/>
          <w:sz w:val="24"/>
          <w:szCs w:val="32"/>
          <w:lang w:val="en-US"/>
        </w:rPr>
        <w:t>is funded by the Waste Authority through the Waste Avoidance and Resource Recovery Levy</w:t>
      </w:r>
      <w:r>
        <w:rPr>
          <w:rFonts w:ascii="Arial" w:hAnsi="Arial" w:cs="Arial"/>
          <w:sz w:val="24"/>
          <w:szCs w:val="32"/>
          <w:lang w:val="en-US"/>
        </w:rPr>
        <w:t xml:space="preserve">. </w:t>
      </w:r>
    </w:p>
    <w:p w14:paraId="6BCB52C0" w14:textId="77777777" w:rsidR="00424D74" w:rsidRDefault="00424D74" w:rsidP="00424D74">
      <w:pPr>
        <w:spacing w:after="0" w:line="240" w:lineRule="auto"/>
        <w:jc w:val="both"/>
        <w:rPr>
          <w:rFonts w:ascii="Arial" w:hAnsi="Arial" w:cs="Arial"/>
          <w:sz w:val="24"/>
          <w:szCs w:val="32"/>
          <w:lang w:val="en-US"/>
        </w:rPr>
      </w:pPr>
    </w:p>
    <w:p w14:paraId="723278B9" w14:textId="77777777" w:rsidR="00424D74" w:rsidRDefault="00424D74" w:rsidP="00424D74">
      <w:pPr>
        <w:spacing w:after="0" w:line="240" w:lineRule="auto"/>
        <w:jc w:val="both"/>
        <w:rPr>
          <w:rFonts w:ascii="Arial" w:hAnsi="Arial" w:cs="Arial"/>
          <w:sz w:val="24"/>
          <w:szCs w:val="32"/>
          <w:lang w:val="en-US"/>
        </w:rPr>
      </w:pPr>
      <w:r w:rsidRPr="002D7E48">
        <w:rPr>
          <w:rFonts w:ascii="Arial" w:hAnsi="Arial" w:cs="Arial"/>
          <w:sz w:val="24"/>
          <w:szCs w:val="32"/>
          <w:lang w:val="en-US"/>
        </w:rPr>
        <w:t xml:space="preserve">Householders can go to any of the HHW permanent facilities including the </w:t>
      </w:r>
      <w:proofErr w:type="spellStart"/>
      <w:r w:rsidRPr="002D7E48">
        <w:rPr>
          <w:rFonts w:ascii="Arial" w:hAnsi="Arial" w:cs="Arial"/>
          <w:sz w:val="24"/>
          <w:szCs w:val="32"/>
          <w:lang w:val="en-US"/>
        </w:rPr>
        <w:t>JMcGRRF</w:t>
      </w:r>
      <w:proofErr w:type="spellEnd"/>
      <w:r>
        <w:rPr>
          <w:rFonts w:ascii="Arial" w:hAnsi="Arial" w:cs="Arial"/>
          <w:sz w:val="24"/>
          <w:szCs w:val="32"/>
          <w:lang w:val="en-US"/>
        </w:rPr>
        <w:t xml:space="preserve"> </w:t>
      </w:r>
      <w:r w:rsidRPr="002D7E48">
        <w:rPr>
          <w:rFonts w:ascii="Arial" w:hAnsi="Arial" w:cs="Arial"/>
          <w:sz w:val="24"/>
          <w:szCs w:val="32"/>
          <w:lang w:val="en-US"/>
        </w:rPr>
        <w:t>and drop off any of the following products:</w:t>
      </w:r>
    </w:p>
    <w:p w14:paraId="154E3D7B" w14:textId="77777777" w:rsidR="00424D74" w:rsidRDefault="00424D74" w:rsidP="00424D74">
      <w:pPr>
        <w:spacing w:after="0" w:line="240" w:lineRule="auto"/>
        <w:jc w:val="both"/>
        <w:rPr>
          <w:rFonts w:ascii="Arial" w:hAnsi="Arial" w:cs="Arial"/>
          <w:sz w:val="24"/>
          <w:szCs w:val="32"/>
          <w:lang w:val="en-US"/>
        </w:rPr>
      </w:pPr>
    </w:p>
    <w:p w14:paraId="75995D4A" w14:textId="77777777" w:rsidR="00424D74" w:rsidRDefault="00424D74" w:rsidP="00424D74">
      <w:pPr>
        <w:pStyle w:val="ListParagraph"/>
        <w:numPr>
          <w:ilvl w:val="0"/>
          <w:numId w:val="4"/>
        </w:numPr>
        <w:spacing w:after="0" w:line="240" w:lineRule="auto"/>
        <w:ind w:left="567" w:hanging="567"/>
        <w:jc w:val="both"/>
        <w:rPr>
          <w:rFonts w:ascii="Arial" w:hAnsi="Arial" w:cs="Arial"/>
          <w:sz w:val="24"/>
          <w:szCs w:val="32"/>
          <w:lang w:val="en-US"/>
        </w:rPr>
      </w:pPr>
      <w:r w:rsidRPr="002D7E48">
        <w:rPr>
          <w:rFonts w:ascii="Arial" w:hAnsi="Arial" w:cs="Arial"/>
          <w:sz w:val="24"/>
          <w:szCs w:val="32"/>
          <w:lang w:val="en-US"/>
        </w:rPr>
        <w:t xml:space="preserve">Acids (note: some </w:t>
      </w:r>
      <w:r>
        <w:rPr>
          <w:rFonts w:ascii="Arial" w:hAnsi="Arial" w:cs="Arial"/>
          <w:sz w:val="24"/>
          <w:szCs w:val="32"/>
          <w:lang w:val="en-US"/>
        </w:rPr>
        <w:t>p</w:t>
      </w:r>
      <w:r w:rsidRPr="002D7E48">
        <w:rPr>
          <w:rFonts w:ascii="Arial" w:hAnsi="Arial" w:cs="Arial"/>
          <w:sz w:val="24"/>
          <w:szCs w:val="32"/>
          <w:lang w:val="en-US"/>
        </w:rPr>
        <w:t>ermanent facilities do not accept hydrofluoric acid)</w:t>
      </w:r>
    </w:p>
    <w:p w14:paraId="179CD646" w14:textId="77777777" w:rsidR="00424D74" w:rsidRDefault="00424D74" w:rsidP="00424D74">
      <w:pPr>
        <w:pStyle w:val="ListParagraph"/>
        <w:numPr>
          <w:ilvl w:val="0"/>
          <w:numId w:val="4"/>
        </w:numPr>
        <w:spacing w:after="0" w:line="240" w:lineRule="auto"/>
        <w:ind w:left="567" w:hanging="567"/>
        <w:jc w:val="both"/>
        <w:rPr>
          <w:rFonts w:ascii="Arial" w:hAnsi="Arial" w:cs="Arial"/>
          <w:sz w:val="24"/>
          <w:szCs w:val="32"/>
          <w:lang w:val="en-US"/>
        </w:rPr>
      </w:pPr>
      <w:r w:rsidRPr="002D7E48">
        <w:rPr>
          <w:rFonts w:ascii="Arial" w:hAnsi="Arial" w:cs="Arial"/>
          <w:sz w:val="24"/>
          <w:szCs w:val="32"/>
          <w:lang w:val="en-US"/>
        </w:rPr>
        <w:t>Aerosols (CFC-based, paints, lacquers, pesticides etc.)</w:t>
      </w:r>
    </w:p>
    <w:p w14:paraId="76D4EE9A" w14:textId="77777777" w:rsidR="00424D74" w:rsidRDefault="00424D74" w:rsidP="00424D74">
      <w:pPr>
        <w:pStyle w:val="ListParagraph"/>
        <w:numPr>
          <w:ilvl w:val="0"/>
          <w:numId w:val="4"/>
        </w:numPr>
        <w:spacing w:after="0" w:line="240" w:lineRule="auto"/>
        <w:ind w:left="567" w:hanging="567"/>
        <w:jc w:val="both"/>
        <w:rPr>
          <w:rFonts w:ascii="Arial" w:hAnsi="Arial" w:cs="Arial"/>
          <w:sz w:val="24"/>
          <w:szCs w:val="32"/>
          <w:lang w:val="en-US"/>
        </w:rPr>
      </w:pPr>
      <w:r w:rsidRPr="002D7E48">
        <w:rPr>
          <w:rFonts w:ascii="Arial" w:hAnsi="Arial" w:cs="Arial"/>
          <w:sz w:val="24"/>
          <w:szCs w:val="32"/>
          <w:lang w:val="en-US"/>
        </w:rPr>
        <w:t>Alkalis</w:t>
      </w:r>
    </w:p>
    <w:p w14:paraId="61D28C78" w14:textId="77777777" w:rsidR="00424D74" w:rsidRPr="002D7E48" w:rsidRDefault="00424D74" w:rsidP="00424D74">
      <w:pPr>
        <w:pStyle w:val="ListParagraph"/>
        <w:numPr>
          <w:ilvl w:val="0"/>
          <w:numId w:val="4"/>
        </w:numPr>
        <w:spacing w:after="0" w:line="240" w:lineRule="auto"/>
        <w:ind w:left="567" w:hanging="567"/>
        <w:jc w:val="both"/>
        <w:rPr>
          <w:rFonts w:ascii="Arial" w:hAnsi="Arial" w:cs="Arial"/>
          <w:sz w:val="24"/>
          <w:szCs w:val="32"/>
          <w:lang w:val="en-US"/>
        </w:rPr>
      </w:pPr>
      <w:r w:rsidRPr="002D7E48">
        <w:rPr>
          <w:rFonts w:ascii="Arial" w:hAnsi="Arial" w:cs="Arial"/>
          <w:sz w:val="24"/>
          <w:szCs w:val="32"/>
          <w:lang w:val="en-US"/>
        </w:rPr>
        <w:t>Batteries (household)</w:t>
      </w:r>
    </w:p>
    <w:p w14:paraId="6563C19E" w14:textId="77777777" w:rsidR="00424D74" w:rsidRPr="002D7E48" w:rsidRDefault="00424D74" w:rsidP="00424D74">
      <w:pPr>
        <w:pStyle w:val="ListParagraph"/>
        <w:numPr>
          <w:ilvl w:val="0"/>
          <w:numId w:val="4"/>
        </w:numPr>
        <w:spacing w:after="0" w:line="240" w:lineRule="auto"/>
        <w:ind w:left="567" w:hanging="567"/>
        <w:jc w:val="both"/>
        <w:rPr>
          <w:rFonts w:ascii="Arial" w:hAnsi="Arial" w:cs="Arial"/>
          <w:sz w:val="24"/>
          <w:szCs w:val="32"/>
          <w:lang w:val="en-US"/>
        </w:rPr>
      </w:pPr>
      <w:r w:rsidRPr="002D7E48">
        <w:rPr>
          <w:rFonts w:ascii="Arial" w:hAnsi="Arial" w:cs="Arial"/>
          <w:sz w:val="24"/>
          <w:szCs w:val="32"/>
          <w:lang w:val="en-US"/>
        </w:rPr>
        <w:t>Compact fluorescent lamps (CFLs) and fluorescent tubes</w:t>
      </w:r>
    </w:p>
    <w:p w14:paraId="3F07A510" w14:textId="77777777" w:rsidR="00424D74" w:rsidRPr="002D7E48" w:rsidRDefault="00424D74" w:rsidP="00424D74">
      <w:pPr>
        <w:pStyle w:val="ListParagraph"/>
        <w:numPr>
          <w:ilvl w:val="0"/>
          <w:numId w:val="4"/>
        </w:numPr>
        <w:spacing w:after="0" w:line="240" w:lineRule="auto"/>
        <w:ind w:left="567" w:hanging="567"/>
        <w:jc w:val="both"/>
        <w:rPr>
          <w:rFonts w:ascii="Arial" w:hAnsi="Arial" w:cs="Arial"/>
          <w:sz w:val="24"/>
          <w:szCs w:val="32"/>
          <w:lang w:val="en-US"/>
        </w:rPr>
      </w:pPr>
      <w:r w:rsidRPr="002D7E48">
        <w:rPr>
          <w:rFonts w:ascii="Arial" w:hAnsi="Arial" w:cs="Arial"/>
          <w:sz w:val="24"/>
          <w:szCs w:val="32"/>
          <w:lang w:val="en-US"/>
        </w:rPr>
        <w:t>Cyanides</w:t>
      </w:r>
    </w:p>
    <w:p w14:paraId="23542869" w14:textId="77777777" w:rsidR="00424D74" w:rsidRPr="002D7E48" w:rsidRDefault="00424D74" w:rsidP="00424D74">
      <w:pPr>
        <w:pStyle w:val="ListParagraph"/>
        <w:numPr>
          <w:ilvl w:val="0"/>
          <w:numId w:val="4"/>
        </w:numPr>
        <w:spacing w:after="0" w:line="240" w:lineRule="auto"/>
        <w:ind w:left="567" w:hanging="567"/>
        <w:jc w:val="both"/>
        <w:rPr>
          <w:rFonts w:ascii="Arial" w:hAnsi="Arial" w:cs="Arial"/>
          <w:sz w:val="24"/>
          <w:szCs w:val="32"/>
          <w:lang w:val="en-US"/>
        </w:rPr>
      </w:pPr>
      <w:r w:rsidRPr="002D7E48">
        <w:rPr>
          <w:rFonts w:ascii="Arial" w:hAnsi="Arial" w:cs="Arial"/>
          <w:sz w:val="24"/>
          <w:szCs w:val="32"/>
          <w:lang w:val="en-US"/>
        </w:rPr>
        <w:t>Engine coolants and glycols</w:t>
      </w:r>
    </w:p>
    <w:p w14:paraId="6E9F1690" w14:textId="77777777" w:rsidR="00424D74" w:rsidRPr="002D7E48" w:rsidRDefault="00424D74" w:rsidP="00424D74">
      <w:pPr>
        <w:pStyle w:val="ListParagraph"/>
        <w:numPr>
          <w:ilvl w:val="0"/>
          <w:numId w:val="4"/>
        </w:numPr>
        <w:spacing w:after="0" w:line="240" w:lineRule="auto"/>
        <w:ind w:left="567" w:hanging="567"/>
        <w:jc w:val="both"/>
        <w:rPr>
          <w:rFonts w:ascii="Arial" w:hAnsi="Arial" w:cs="Arial"/>
          <w:sz w:val="24"/>
          <w:szCs w:val="32"/>
          <w:lang w:val="en-US"/>
        </w:rPr>
      </w:pPr>
      <w:r w:rsidRPr="002D7E48">
        <w:rPr>
          <w:rFonts w:ascii="Arial" w:hAnsi="Arial" w:cs="Arial"/>
          <w:sz w:val="24"/>
          <w:szCs w:val="32"/>
          <w:lang w:val="en-US"/>
        </w:rPr>
        <w:t>Fire extinguishers (non-halon only)</w:t>
      </w:r>
    </w:p>
    <w:p w14:paraId="68318B05" w14:textId="77777777" w:rsidR="00424D74" w:rsidRPr="002D7E48" w:rsidRDefault="00424D74" w:rsidP="00424D74">
      <w:pPr>
        <w:pStyle w:val="ListParagraph"/>
        <w:numPr>
          <w:ilvl w:val="0"/>
          <w:numId w:val="4"/>
        </w:numPr>
        <w:spacing w:after="0" w:line="240" w:lineRule="auto"/>
        <w:ind w:left="567" w:hanging="567"/>
        <w:jc w:val="both"/>
        <w:rPr>
          <w:rFonts w:ascii="Arial" w:hAnsi="Arial" w:cs="Arial"/>
          <w:sz w:val="24"/>
          <w:szCs w:val="32"/>
          <w:lang w:val="en-US"/>
        </w:rPr>
      </w:pPr>
      <w:r w:rsidRPr="002D7E48">
        <w:rPr>
          <w:rFonts w:ascii="Arial" w:hAnsi="Arial" w:cs="Arial"/>
          <w:sz w:val="24"/>
          <w:szCs w:val="32"/>
          <w:lang w:val="en-US"/>
        </w:rPr>
        <w:t>Flammable liquids (e.g. hydrocarbons and fuels)</w:t>
      </w:r>
    </w:p>
    <w:p w14:paraId="4FAF30A2" w14:textId="77777777" w:rsidR="00424D74" w:rsidRPr="002D7E48" w:rsidRDefault="00424D74" w:rsidP="00424D74">
      <w:pPr>
        <w:pStyle w:val="ListParagraph"/>
        <w:numPr>
          <w:ilvl w:val="0"/>
          <w:numId w:val="4"/>
        </w:numPr>
        <w:spacing w:after="0" w:line="240" w:lineRule="auto"/>
        <w:ind w:left="567" w:hanging="567"/>
        <w:jc w:val="both"/>
        <w:rPr>
          <w:rFonts w:ascii="Arial" w:hAnsi="Arial" w:cs="Arial"/>
          <w:sz w:val="24"/>
          <w:szCs w:val="32"/>
          <w:lang w:val="en-US"/>
        </w:rPr>
      </w:pPr>
      <w:r w:rsidRPr="002D7E48">
        <w:rPr>
          <w:rFonts w:ascii="Arial" w:hAnsi="Arial" w:cs="Arial"/>
          <w:sz w:val="24"/>
          <w:szCs w:val="32"/>
          <w:lang w:val="en-US"/>
        </w:rPr>
        <w:t>Flammable solids</w:t>
      </w:r>
    </w:p>
    <w:p w14:paraId="0EE98D52" w14:textId="77777777" w:rsidR="00424D74" w:rsidRPr="002D7E48" w:rsidRDefault="00424D74" w:rsidP="00424D74">
      <w:pPr>
        <w:pStyle w:val="ListParagraph"/>
        <w:numPr>
          <w:ilvl w:val="0"/>
          <w:numId w:val="4"/>
        </w:numPr>
        <w:spacing w:after="0" w:line="240" w:lineRule="auto"/>
        <w:ind w:left="567" w:hanging="567"/>
        <w:jc w:val="both"/>
        <w:rPr>
          <w:rFonts w:ascii="Arial" w:hAnsi="Arial" w:cs="Arial"/>
          <w:sz w:val="24"/>
          <w:szCs w:val="32"/>
          <w:lang w:val="en-US"/>
        </w:rPr>
      </w:pPr>
      <w:r w:rsidRPr="002D7E48">
        <w:rPr>
          <w:rFonts w:ascii="Arial" w:hAnsi="Arial" w:cs="Arial"/>
          <w:sz w:val="24"/>
          <w:szCs w:val="32"/>
          <w:lang w:val="en-US"/>
        </w:rPr>
        <w:t>Flares</w:t>
      </w:r>
    </w:p>
    <w:p w14:paraId="30DF4DCB" w14:textId="77777777" w:rsidR="00424D74" w:rsidRPr="002D7E48" w:rsidRDefault="00424D74" w:rsidP="00424D74">
      <w:pPr>
        <w:pStyle w:val="ListParagraph"/>
        <w:numPr>
          <w:ilvl w:val="0"/>
          <w:numId w:val="4"/>
        </w:numPr>
        <w:spacing w:after="0" w:line="240" w:lineRule="auto"/>
        <w:ind w:left="567" w:hanging="567"/>
        <w:jc w:val="both"/>
        <w:rPr>
          <w:rFonts w:ascii="Arial" w:hAnsi="Arial" w:cs="Arial"/>
          <w:sz w:val="24"/>
          <w:szCs w:val="32"/>
          <w:lang w:val="en-US"/>
        </w:rPr>
      </w:pPr>
      <w:r w:rsidRPr="002D7E48">
        <w:rPr>
          <w:rFonts w:ascii="Arial" w:hAnsi="Arial" w:cs="Arial"/>
          <w:sz w:val="24"/>
          <w:szCs w:val="32"/>
          <w:lang w:val="en-US"/>
        </w:rPr>
        <w:t>Gas cylinders</w:t>
      </w:r>
    </w:p>
    <w:p w14:paraId="01B837C5" w14:textId="77777777" w:rsidR="00424D74" w:rsidRPr="002D7E48" w:rsidRDefault="00424D74" w:rsidP="00424D74">
      <w:pPr>
        <w:pStyle w:val="ListParagraph"/>
        <w:numPr>
          <w:ilvl w:val="0"/>
          <w:numId w:val="4"/>
        </w:numPr>
        <w:spacing w:after="0" w:line="240" w:lineRule="auto"/>
        <w:ind w:left="567" w:hanging="567"/>
        <w:jc w:val="both"/>
        <w:rPr>
          <w:rFonts w:ascii="Arial" w:hAnsi="Arial" w:cs="Arial"/>
          <w:sz w:val="24"/>
          <w:szCs w:val="32"/>
          <w:lang w:val="en-US"/>
        </w:rPr>
      </w:pPr>
      <w:r w:rsidRPr="002D7E48">
        <w:rPr>
          <w:rFonts w:ascii="Arial" w:hAnsi="Arial" w:cs="Arial"/>
          <w:sz w:val="24"/>
          <w:szCs w:val="32"/>
          <w:lang w:val="en-US"/>
        </w:rPr>
        <w:t>General household chemicals (e.g. cleaning products)</w:t>
      </w:r>
    </w:p>
    <w:p w14:paraId="13403DF0" w14:textId="77777777" w:rsidR="00424D74" w:rsidRPr="002D7E48" w:rsidRDefault="00424D74" w:rsidP="00424D74">
      <w:pPr>
        <w:pStyle w:val="ListParagraph"/>
        <w:numPr>
          <w:ilvl w:val="0"/>
          <w:numId w:val="4"/>
        </w:numPr>
        <w:spacing w:after="0" w:line="240" w:lineRule="auto"/>
        <w:ind w:left="567" w:hanging="567"/>
        <w:jc w:val="both"/>
        <w:rPr>
          <w:rFonts w:ascii="Arial" w:hAnsi="Arial" w:cs="Arial"/>
          <w:sz w:val="24"/>
          <w:szCs w:val="32"/>
          <w:lang w:val="en-US"/>
        </w:rPr>
      </w:pPr>
      <w:r w:rsidRPr="002D7E48">
        <w:rPr>
          <w:rFonts w:ascii="Arial" w:hAnsi="Arial" w:cs="Arial"/>
          <w:sz w:val="24"/>
          <w:szCs w:val="32"/>
          <w:lang w:val="en-US"/>
        </w:rPr>
        <w:t>Heavy metal compounds</w:t>
      </w:r>
    </w:p>
    <w:p w14:paraId="2294CA9A" w14:textId="77777777" w:rsidR="00424D74" w:rsidRPr="002D7E48" w:rsidRDefault="00424D74" w:rsidP="00424D74">
      <w:pPr>
        <w:pStyle w:val="ListParagraph"/>
        <w:numPr>
          <w:ilvl w:val="0"/>
          <w:numId w:val="4"/>
        </w:numPr>
        <w:spacing w:after="0" w:line="240" w:lineRule="auto"/>
        <w:ind w:left="567" w:hanging="567"/>
        <w:jc w:val="both"/>
        <w:rPr>
          <w:rFonts w:ascii="Arial" w:hAnsi="Arial" w:cs="Arial"/>
          <w:sz w:val="24"/>
          <w:szCs w:val="32"/>
          <w:lang w:val="en-US"/>
        </w:rPr>
      </w:pPr>
      <w:r w:rsidRPr="002D7E48">
        <w:rPr>
          <w:rFonts w:ascii="Arial" w:hAnsi="Arial" w:cs="Arial"/>
          <w:sz w:val="24"/>
          <w:szCs w:val="32"/>
          <w:lang w:val="en-US"/>
        </w:rPr>
        <w:t xml:space="preserve">Inorganic </w:t>
      </w:r>
      <w:proofErr w:type="spellStart"/>
      <w:r w:rsidRPr="002D7E48">
        <w:rPr>
          <w:rFonts w:ascii="Arial" w:hAnsi="Arial" w:cs="Arial"/>
          <w:sz w:val="24"/>
          <w:szCs w:val="32"/>
          <w:lang w:val="en-US"/>
        </w:rPr>
        <w:t>oxidising</w:t>
      </w:r>
      <w:proofErr w:type="spellEnd"/>
      <w:r w:rsidRPr="002D7E48">
        <w:rPr>
          <w:rFonts w:ascii="Arial" w:hAnsi="Arial" w:cs="Arial"/>
          <w:sz w:val="24"/>
          <w:szCs w:val="32"/>
          <w:lang w:val="en-US"/>
        </w:rPr>
        <w:t xml:space="preserve"> agents (e.g. pool chlorine)</w:t>
      </w:r>
    </w:p>
    <w:p w14:paraId="412D3915" w14:textId="77777777" w:rsidR="00424D74" w:rsidRPr="002D7E48" w:rsidRDefault="00424D74" w:rsidP="00424D74">
      <w:pPr>
        <w:pStyle w:val="ListParagraph"/>
        <w:numPr>
          <w:ilvl w:val="0"/>
          <w:numId w:val="4"/>
        </w:numPr>
        <w:spacing w:after="0" w:line="240" w:lineRule="auto"/>
        <w:ind w:left="567" w:hanging="567"/>
        <w:jc w:val="both"/>
        <w:rPr>
          <w:rFonts w:ascii="Arial" w:hAnsi="Arial" w:cs="Arial"/>
          <w:sz w:val="24"/>
          <w:szCs w:val="32"/>
          <w:lang w:val="en-US"/>
        </w:rPr>
      </w:pPr>
      <w:r w:rsidRPr="002D7E48">
        <w:rPr>
          <w:rFonts w:ascii="Arial" w:hAnsi="Arial" w:cs="Arial"/>
          <w:sz w:val="24"/>
          <w:szCs w:val="32"/>
          <w:lang w:val="en-US"/>
        </w:rPr>
        <w:t>Low level radioactive substances (smoke detectors)</w:t>
      </w:r>
    </w:p>
    <w:p w14:paraId="7EF3AAE0" w14:textId="77777777" w:rsidR="00424D74" w:rsidRPr="002D7E48" w:rsidRDefault="00424D74" w:rsidP="00424D74">
      <w:pPr>
        <w:pStyle w:val="ListParagraph"/>
        <w:numPr>
          <w:ilvl w:val="0"/>
          <w:numId w:val="4"/>
        </w:numPr>
        <w:spacing w:after="0" w:line="240" w:lineRule="auto"/>
        <w:ind w:left="567" w:hanging="567"/>
        <w:jc w:val="both"/>
        <w:rPr>
          <w:rFonts w:ascii="Arial" w:hAnsi="Arial" w:cs="Arial"/>
          <w:sz w:val="24"/>
          <w:szCs w:val="32"/>
          <w:lang w:val="en-US"/>
        </w:rPr>
      </w:pPr>
      <w:r w:rsidRPr="002D7E48">
        <w:rPr>
          <w:rFonts w:ascii="Arial" w:hAnsi="Arial" w:cs="Arial"/>
          <w:sz w:val="24"/>
          <w:szCs w:val="32"/>
          <w:lang w:val="en-US"/>
        </w:rPr>
        <w:t>Mercury (e.g. thermometers)</w:t>
      </w:r>
    </w:p>
    <w:p w14:paraId="64EF41D1" w14:textId="77777777" w:rsidR="00424D74" w:rsidRPr="002D7E48" w:rsidRDefault="00424D74" w:rsidP="00424D74">
      <w:pPr>
        <w:pStyle w:val="ListParagraph"/>
        <w:numPr>
          <w:ilvl w:val="0"/>
          <w:numId w:val="4"/>
        </w:numPr>
        <w:spacing w:after="0" w:line="240" w:lineRule="auto"/>
        <w:ind w:left="567" w:hanging="567"/>
        <w:jc w:val="both"/>
        <w:rPr>
          <w:rFonts w:ascii="Arial" w:hAnsi="Arial" w:cs="Arial"/>
          <w:sz w:val="24"/>
          <w:szCs w:val="32"/>
          <w:lang w:val="en-US"/>
        </w:rPr>
      </w:pPr>
      <w:r w:rsidRPr="002D7E48">
        <w:rPr>
          <w:rFonts w:ascii="Arial" w:hAnsi="Arial" w:cs="Arial"/>
          <w:sz w:val="24"/>
          <w:szCs w:val="32"/>
          <w:lang w:val="en-US"/>
        </w:rPr>
        <w:t>Organic peroxides</w:t>
      </w:r>
    </w:p>
    <w:p w14:paraId="49BCE53D" w14:textId="77777777" w:rsidR="00424D74" w:rsidRPr="002D7E48" w:rsidRDefault="00424D74" w:rsidP="00424D74">
      <w:pPr>
        <w:pStyle w:val="ListParagraph"/>
        <w:numPr>
          <w:ilvl w:val="0"/>
          <w:numId w:val="4"/>
        </w:numPr>
        <w:spacing w:after="0" w:line="240" w:lineRule="auto"/>
        <w:ind w:left="567" w:hanging="567"/>
        <w:jc w:val="both"/>
        <w:rPr>
          <w:rFonts w:ascii="Arial" w:hAnsi="Arial" w:cs="Arial"/>
          <w:sz w:val="24"/>
          <w:szCs w:val="32"/>
          <w:lang w:val="en-US"/>
        </w:rPr>
      </w:pPr>
      <w:r w:rsidRPr="002D7E48">
        <w:rPr>
          <w:rFonts w:ascii="Arial" w:hAnsi="Arial" w:cs="Arial"/>
          <w:sz w:val="24"/>
          <w:szCs w:val="32"/>
          <w:lang w:val="en-US"/>
        </w:rPr>
        <w:t>Paint</w:t>
      </w:r>
    </w:p>
    <w:p w14:paraId="6EB327BB" w14:textId="77777777" w:rsidR="00424D74" w:rsidRPr="002D7E48" w:rsidRDefault="00424D74" w:rsidP="00424D74">
      <w:pPr>
        <w:pStyle w:val="ListParagraph"/>
        <w:numPr>
          <w:ilvl w:val="0"/>
          <w:numId w:val="4"/>
        </w:numPr>
        <w:spacing w:after="0" w:line="240" w:lineRule="auto"/>
        <w:ind w:left="567" w:hanging="567"/>
        <w:jc w:val="both"/>
        <w:rPr>
          <w:rFonts w:ascii="Arial" w:hAnsi="Arial" w:cs="Arial"/>
          <w:sz w:val="24"/>
          <w:szCs w:val="32"/>
          <w:lang w:val="en-US"/>
        </w:rPr>
      </w:pPr>
      <w:r w:rsidRPr="002D7E48">
        <w:rPr>
          <w:rFonts w:ascii="Arial" w:hAnsi="Arial" w:cs="Arial"/>
          <w:sz w:val="24"/>
          <w:szCs w:val="32"/>
          <w:lang w:val="en-US"/>
        </w:rPr>
        <w:t>PCB materials</w:t>
      </w:r>
    </w:p>
    <w:p w14:paraId="6A081137" w14:textId="77777777" w:rsidR="00424D74" w:rsidRPr="002D7E48" w:rsidRDefault="00424D74" w:rsidP="00424D74">
      <w:pPr>
        <w:pStyle w:val="ListParagraph"/>
        <w:numPr>
          <w:ilvl w:val="0"/>
          <w:numId w:val="4"/>
        </w:numPr>
        <w:spacing w:after="0" w:line="240" w:lineRule="auto"/>
        <w:ind w:left="567" w:hanging="567"/>
        <w:jc w:val="both"/>
        <w:rPr>
          <w:rFonts w:ascii="Arial" w:hAnsi="Arial" w:cs="Arial"/>
          <w:sz w:val="24"/>
          <w:szCs w:val="32"/>
          <w:lang w:val="en-US"/>
        </w:rPr>
      </w:pPr>
      <w:r w:rsidRPr="002D7E48">
        <w:rPr>
          <w:rFonts w:ascii="Arial" w:hAnsi="Arial" w:cs="Arial"/>
          <w:sz w:val="24"/>
          <w:szCs w:val="32"/>
          <w:lang w:val="en-US"/>
        </w:rPr>
        <w:t>Pesticides (including Schedule X pesticides)</w:t>
      </w:r>
    </w:p>
    <w:p w14:paraId="5289548E" w14:textId="77777777" w:rsidR="00424D74" w:rsidRDefault="00424D74" w:rsidP="00424D74">
      <w:pPr>
        <w:pStyle w:val="ListParagraph"/>
        <w:numPr>
          <w:ilvl w:val="0"/>
          <w:numId w:val="4"/>
        </w:numPr>
        <w:spacing w:after="0" w:line="240" w:lineRule="auto"/>
        <w:ind w:left="567" w:hanging="567"/>
        <w:jc w:val="both"/>
        <w:rPr>
          <w:rFonts w:ascii="Arial" w:hAnsi="Arial" w:cs="Arial"/>
          <w:sz w:val="24"/>
          <w:szCs w:val="32"/>
          <w:lang w:val="en-US"/>
        </w:rPr>
      </w:pPr>
      <w:r w:rsidRPr="002D7E48">
        <w:rPr>
          <w:rFonts w:ascii="Arial" w:hAnsi="Arial" w:cs="Arial"/>
          <w:sz w:val="24"/>
          <w:szCs w:val="32"/>
          <w:lang w:val="en-US"/>
        </w:rPr>
        <w:t>Solvents</w:t>
      </w:r>
    </w:p>
    <w:p w14:paraId="797DA2CD" w14:textId="77777777" w:rsidR="00424D74" w:rsidRPr="002D7E48" w:rsidRDefault="00424D74" w:rsidP="00424D74">
      <w:pPr>
        <w:spacing w:after="0" w:line="240" w:lineRule="auto"/>
        <w:jc w:val="both"/>
        <w:rPr>
          <w:rFonts w:ascii="Arial" w:hAnsi="Arial" w:cs="Arial"/>
          <w:sz w:val="24"/>
          <w:szCs w:val="32"/>
          <w:lang w:val="en-US"/>
        </w:rPr>
      </w:pPr>
    </w:p>
    <w:p w14:paraId="63DB7CCB" w14:textId="77777777" w:rsidR="00424D74" w:rsidRDefault="00424D74" w:rsidP="00424D74">
      <w:pPr>
        <w:spacing w:after="0" w:line="240" w:lineRule="auto"/>
        <w:jc w:val="both"/>
        <w:rPr>
          <w:rFonts w:ascii="Arial" w:hAnsi="Arial" w:cs="Arial"/>
          <w:sz w:val="24"/>
          <w:szCs w:val="32"/>
          <w:lang w:val="en-US"/>
        </w:rPr>
      </w:pPr>
      <w:r w:rsidRPr="002D7E48">
        <w:rPr>
          <w:rFonts w:ascii="Arial" w:hAnsi="Arial" w:cs="Arial"/>
          <w:sz w:val="24"/>
          <w:szCs w:val="32"/>
          <w:lang w:val="en-US"/>
        </w:rPr>
        <w:t xml:space="preserve">The City of </w:t>
      </w:r>
      <w:proofErr w:type="spellStart"/>
      <w:r w:rsidRPr="002D7E48">
        <w:rPr>
          <w:rFonts w:ascii="Arial" w:hAnsi="Arial" w:cs="Arial"/>
          <w:sz w:val="24"/>
          <w:szCs w:val="32"/>
          <w:lang w:val="en-US"/>
        </w:rPr>
        <w:t>Nedlands</w:t>
      </w:r>
      <w:proofErr w:type="spellEnd"/>
      <w:r w:rsidRPr="002D7E48">
        <w:rPr>
          <w:rFonts w:ascii="Arial" w:hAnsi="Arial" w:cs="Arial"/>
          <w:sz w:val="24"/>
          <w:szCs w:val="32"/>
          <w:lang w:val="en-US"/>
        </w:rPr>
        <w:t xml:space="preserve"> operates its own e-waste, mattress collection and recycling</w:t>
      </w:r>
      <w:r>
        <w:rPr>
          <w:rFonts w:ascii="Arial" w:hAnsi="Arial" w:cs="Arial"/>
          <w:sz w:val="24"/>
          <w:szCs w:val="32"/>
          <w:lang w:val="en-US"/>
        </w:rPr>
        <w:t xml:space="preserve"> </w:t>
      </w:r>
      <w:r w:rsidRPr="002D7E48">
        <w:rPr>
          <w:rFonts w:ascii="Arial" w:hAnsi="Arial" w:cs="Arial"/>
          <w:sz w:val="24"/>
          <w:szCs w:val="32"/>
          <w:lang w:val="en-US"/>
        </w:rPr>
        <w:t xml:space="preserve">programs. </w:t>
      </w:r>
      <w:r w:rsidRPr="00CB244E">
        <w:rPr>
          <w:rFonts w:ascii="Arial" w:hAnsi="Arial" w:cs="Arial"/>
          <w:sz w:val="24"/>
          <w:szCs w:val="32"/>
          <w:lang w:val="en-US"/>
        </w:rPr>
        <w:t>Since 2013, the City continues to sell and promote WMRC’s tip passes</w:t>
      </w:r>
      <w:r>
        <w:rPr>
          <w:rFonts w:ascii="Arial" w:hAnsi="Arial" w:cs="Arial"/>
          <w:sz w:val="24"/>
          <w:szCs w:val="32"/>
          <w:lang w:val="en-US"/>
        </w:rPr>
        <w:t xml:space="preserve"> (hard and green waste)</w:t>
      </w:r>
      <w:r w:rsidRPr="00CB244E">
        <w:rPr>
          <w:rFonts w:ascii="Arial" w:hAnsi="Arial" w:cs="Arial"/>
          <w:sz w:val="24"/>
          <w:szCs w:val="32"/>
          <w:lang w:val="en-US"/>
        </w:rPr>
        <w:t xml:space="preserve"> to its residents on behalf of WMRC. The cost of the tip passes is covered by direct charge to residents.</w:t>
      </w:r>
      <w:r>
        <w:rPr>
          <w:rFonts w:ascii="Arial" w:hAnsi="Arial" w:cs="Arial"/>
          <w:sz w:val="24"/>
          <w:szCs w:val="32"/>
          <w:lang w:val="en-US"/>
        </w:rPr>
        <w:t xml:space="preserve"> </w:t>
      </w:r>
      <w:r w:rsidRPr="00CB244E">
        <w:rPr>
          <w:rFonts w:ascii="Arial" w:hAnsi="Arial" w:cs="Arial"/>
          <w:sz w:val="24"/>
          <w:szCs w:val="32"/>
          <w:lang w:val="en-US"/>
        </w:rPr>
        <w:t xml:space="preserve">Once this pass has been used at the transfer station, WMRC invoices the City. This process is </w:t>
      </w:r>
      <w:r>
        <w:rPr>
          <w:rFonts w:ascii="Arial" w:hAnsi="Arial" w:cs="Arial"/>
          <w:sz w:val="24"/>
          <w:szCs w:val="32"/>
          <w:lang w:val="en-US"/>
        </w:rPr>
        <w:t xml:space="preserve">a </w:t>
      </w:r>
      <w:r w:rsidRPr="00CB244E">
        <w:rPr>
          <w:rFonts w:ascii="Arial" w:hAnsi="Arial" w:cs="Arial"/>
          <w:sz w:val="24"/>
          <w:szCs w:val="32"/>
          <w:lang w:val="en-US"/>
        </w:rPr>
        <w:t>cost recovery arrangement which has no financial benefit to the City</w:t>
      </w:r>
      <w:r>
        <w:rPr>
          <w:rFonts w:ascii="Arial" w:hAnsi="Arial" w:cs="Arial"/>
          <w:sz w:val="24"/>
          <w:szCs w:val="32"/>
          <w:lang w:val="en-US"/>
        </w:rPr>
        <w:t xml:space="preserve">. </w:t>
      </w:r>
    </w:p>
    <w:p w14:paraId="764F6E5B" w14:textId="77777777" w:rsidR="00424D74" w:rsidRDefault="00424D74" w:rsidP="00424D74">
      <w:pPr>
        <w:spacing w:after="0" w:line="240" w:lineRule="auto"/>
        <w:jc w:val="both"/>
        <w:rPr>
          <w:rFonts w:ascii="Arial" w:hAnsi="Arial" w:cs="Arial"/>
          <w:sz w:val="24"/>
          <w:szCs w:val="32"/>
          <w:lang w:val="en-US"/>
        </w:rPr>
      </w:pPr>
    </w:p>
    <w:p w14:paraId="60498780" w14:textId="77777777" w:rsidR="00424D74" w:rsidRDefault="00424D74" w:rsidP="00424D74">
      <w:pPr>
        <w:spacing w:after="0" w:line="240" w:lineRule="auto"/>
        <w:jc w:val="both"/>
        <w:rPr>
          <w:rFonts w:ascii="Arial" w:hAnsi="Arial" w:cs="Arial"/>
          <w:sz w:val="24"/>
          <w:szCs w:val="32"/>
          <w:lang w:val="en-US"/>
        </w:rPr>
      </w:pPr>
      <w:r w:rsidRPr="002D7E48">
        <w:rPr>
          <w:rFonts w:ascii="Arial" w:hAnsi="Arial" w:cs="Arial"/>
          <w:sz w:val="24"/>
          <w:szCs w:val="32"/>
          <w:lang w:val="en-US"/>
        </w:rPr>
        <w:t xml:space="preserve">The City also </w:t>
      </w:r>
      <w:proofErr w:type="spellStart"/>
      <w:r w:rsidRPr="002D7E48">
        <w:rPr>
          <w:rFonts w:ascii="Arial" w:hAnsi="Arial" w:cs="Arial"/>
          <w:sz w:val="24"/>
          <w:szCs w:val="32"/>
          <w:lang w:val="en-US"/>
        </w:rPr>
        <w:t>utilises</w:t>
      </w:r>
      <w:proofErr w:type="spellEnd"/>
      <w:r w:rsidRPr="002D7E48">
        <w:rPr>
          <w:rFonts w:ascii="Arial" w:hAnsi="Arial" w:cs="Arial"/>
          <w:sz w:val="24"/>
          <w:szCs w:val="32"/>
          <w:lang w:val="en-US"/>
        </w:rPr>
        <w:t xml:space="preserve"> the </w:t>
      </w:r>
      <w:proofErr w:type="spellStart"/>
      <w:r w:rsidRPr="002D7E48">
        <w:rPr>
          <w:rFonts w:ascii="Arial" w:hAnsi="Arial" w:cs="Arial"/>
          <w:sz w:val="24"/>
          <w:szCs w:val="32"/>
          <w:lang w:val="en-US"/>
        </w:rPr>
        <w:t>JMcGRRF</w:t>
      </w:r>
      <w:proofErr w:type="spellEnd"/>
      <w:r w:rsidRPr="002D7E48">
        <w:rPr>
          <w:rFonts w:ascii="Arial" w:hAnsi="Arial" w:cs="Arial"/>
          <w:sz w:val="24"/>
          <w:szCs w:val="32"/>
          <w:lang w:val="en-US"/>
        </w:rPr>
        <w:t xml:space="preserve"> to dispose of operational green waste (tree</w:t>
      </w:r>
      <w:r>
        <w:rPr>
          <w:rFonts w:ascii="Arial" w:hAnsi="Arial" w:cs="Arial"/>
          <w:sz w:val="24"/>
          <w:szCs w:val="32"/>
          <w:lang w:val="en-US"/>
        </w:rPr>
        <w:t xml:space="preserve"> </w:t>
      </w:r>
      <w:proofErr w:type="spellStart"/>
      <w:r w:rsidRPr="002D7E48">
        <w:rPr>
          <w:rFonts w:ascii="Arial" w:hAnsi="Arial" w:cs="Arial"/>
          <w:sz w:val="24"/>
          <w:szCs w:val="32"/>
          <w:lang w:val="en-US"/>
        </w:rPr>
        <w:t>loppings</w:t>
      </w:r>
      <w:proofErr w:type="spellEnd"/>
      <w:r w:rsidRPr="002D7E48">
        <w:rPr>
          <w:rFonts w:ascii="Arial" w:hAnsi="Arial" w:cs="Arial"/>
          <w:sz w:val="24"/>
          <w:szCs w:val="32"/>
          <w:lang w:val="en-US"/>
        </w:rPr>
        <w:t xml:space="preserve"> and parks waste)</w:t>
      </w:r>
      <w:r>
        <w:rPr>
          <w:rFonts w:ascii="Arial" w:hAnsi="Arial" w:cs="Arial"/>
          <w:sz w:val="24"/>
          <w:szCs w:val="32"/>
          <w:lang w:val="en-US"/>
        </w:rPr>
        <w:t>,</w:t>
      </w:r>
      <w:r w:rsidRPr="002D7E48">
        <w:rPr>
          <w:rFonts w:ascii="Arial" w:hAnsi="Arial" w:cs="Arial"/>
          <w:sz w:val="24"/>
          <w:szCs w:val="32"/>
          <w:lang w:val="en-US"/>
        </w:rPr>
        <w:t xml:space="preserve"> and the City is charged non-member </w:t>
      </w:r>
      <w:r>
        <w:rPr>
          <w:rFonts w:ascii="Arial" w:hAnsi="Arial" w:cs="Arial"/>
          <w:sz w:val="24"/>
          <w:szCs w:val="32"/>
          <w:lang w:val="en-US"/>
        </w:rPr>
        <w:t xml:space="preserve">commercial </w:t>
      </w:r>
      <w:r w:rsidRPr="002D7E48">
        <w:rPr>
          <w:rFonts w:ascii="Arial" w:hAnsi="Arial" w:cs="Arial"/>
          <w:sz w:val="24"/>
          <w:szCs w:val="32"/>
          <w:lang w:val="en-US"/>
        </w:rPr>
        <w:t>rates for this disposal.</w:t>
      </w:r>
      <w:r>
        <w:rPr>
          <w:rFonts w:ascii="Arial" w:hAnsi="Arial" w:cs="Arial"/>
          <w:sz w:val="24"/>
          <w:szCs w:val="32"/>
          <w:lang w:val="en-US"/>
        </w:rPr>
        <w:t xml:space="preserve"> </w:t>
      </w:r>
      <w:r w:rsidRPr="002D7E48">
        <w:rPr>
          <w:rFonts w:ascii="Arial" w:hAnsi="Arial" w:cs="Arial"/>
          <w:sz w:val="24"/>
          <w:szCs w:val="32"/>
          <w:lang w:val="en-US"/>
        </w:rPr>
        <w:t>The rates are 37 percent higher than the equivalent SUEZ rate</w:t>
      </w:r>
      <w:r>
        <w:rPr>
          <w:rFonts w:ascii="Arial" w:hAnsi="Arial" w:cs="Arial"/>
          <w:sz w:val="24"/>
          <w:szCs w:val="32"/>
          <w:lang w:val="en-US"/>
        </w:rPr>
        <w:t>,</w:t>
      </w:r>
      <w:r w:rsidRPr="002D7E48">
        <w:rPr>
          <w:rFonts w:ascii="Arial" w:hAnsi="Arial" w:cs="Arial"/>
          <w:sz w:val="24"/>
          <w:szCs w:val="32"/>
          <w:lang w:val="en-US"/>
        </w:rPr>
        <w:t xml:space="preserve"> but remain cost</w:t>
      </w:r>
      <w:r>
        <w:rPr>
          <w:rFonts w:ascii="Arial" w:hAnsi="Arial" w:cs="Arial"/>
          <w:sz w:val="24"/>
          <w:szCs w:val="32"/>
          <w:lang w:val="en-US"/>
        </w:rPr>
        <w:t xml:space="preserve"> </w:t>
      </w:r>
      <w:r w:rsidRPr="002D7E48">
        <w:rPr>
          <w:rFonts w:ascii="Arial" w:hAnsi="Arial" w:cs="Arial"/>
          <w:sz w:val="24"/>
          <w:szCs w:val="32"/>
          <w:lang w:val="en-US"/>
        </w:rPr>
        <w:t>effective due to the proximity of the WMRC facility.</w:t>
      </w:r>
    </w:p>
    <w:p w14:paraId="7FE02FCF" w14:textId="77777777" w:rsidR="00424D74" w:rsidRPr="002D7E48" w:rsidRDefault="00424D74" w:rsidP="00424D74">
      <w:pPr>
        <w:spacing w:after="0" w:line="240" w:lineRule="auto"/>
        <w:jc w:val="both"/>
        <w:rPr>
          <w:rFonts w:ascii="Arial" w:hAnsi="Arial" w:cs="Arial"/>
          <w:sz w:val="24"/>
          <w:szCs w:val="32"/>
          <w:lang w:val="en-US"/>
        </w:rPr>
      </w:pPr>
    </w:p>
    <w:p w14:paraId="56971122" w14:textId="77777777" w:rsidR="00424D74" w:rsidRDefault="00424D74" w:rsidP="00424D74">
      <w:pPr>
        <w:spacing w:after="0" w:line="240" w:lineRule="auto"/>
        <w:jc w:val="both"/>
        <w:rPr>
          <w:rFonts w:ascii="Arial" w:hAnsi="Arial" w:cs="Arial"/>
          <w:sz w:val="24"/>
          <w:szCs w:val="32"/>
          <w:lang w:val="en-US"/>
        </w:rPr>
      </w:pPr>
      <w:r>
        <w:rPr>
          <w:rFonts w:ascii="Arial" w:hAnsi="Arial" w:cs="Arial"/>
          <w:sz w:val="24"/>
          <w:szCs w:val="32"/>
          <w:lang w:val="en-US"/>
        </w:rPr>
        <w:t xml:space="preserve">The Administration does not support the collection of WMRC mulch by City of </w:t>
      </w:r>
      <w:proofErr w:type="spellStart"/>
      <w:r>
        <w:rPr>
          <w:rFonts w:ascii="Arial" w:hAnsi="Arial" w:cs="Arial"/>
          <w:sz w:val="24"/>
          <w:szCs w:val="32"/>
          <w:lang w:val="en-US"/>
        </w:rPr>
        <w:t>Nedlands</w:t>
      </w:r>
      <w:proofErr w:type="spellEnd"/>
      <w:r>
        <w:rPr>
          <w:rFonts w:ascii="Arial" w:hAnsi="Arial" w:cs="Arial"/>
          <w:sz w:val="24"/>
          <w:szCs w:val="32"/>
          <w:lang w:val="en-US"/>
        </w:rPr>
        <w:t xml:space="preserve"> residents given WMRC’s mulch has not been certified to comply with Australian Standards and consequently, the risk to health and the environment is unknown. </w:t>
      </w:r>
    </w:p>
    <w:p w14:paraId="7C7925C8" w14:textId="77777777" w:rsidR="00424D74" w:rsidRDefault="00424D74" w:rsidP="00424D74">
      <w:pPr>
        <w:spacing w:after="0" w:line="240" w:lineRule="auto"/>
        <w:jc w:val="both"/>
        <w:rPr>
          <w:rFonts w:ascii="Arial" w:hAnsi="Arial" w:cs="Arial"/>
          <w:sz w:val="24"/>
          <w:szCs w:val="32"/>
          <w:lang w:val="en-US"/>
        </w:rPr>
      </w:pPr>
      <w:r w:rsidRPr="002D7E48">
        <w:rPr>
          <w:rFonts w:ascii="Arial" w:hAnsi="Arial" w:cs="Arial"/>
          <w:sz w:val="24"/>
          <w:szCs w:val="32"/>
          <w:lang w:val="en-US"/>
        </w:rPr>
        <w:t xml:space="preserve">The WMRC advises that City of </w:t>
      </w:r>
      <w:proofErr w:type="spellStart"/>
      <w:r w:rsidRPr="002D7E48">
        <w:rPr>
          <w:rFonts w:ascii="Arial" w:hAnsi="Arial" w:cs="Arial"/>
          <w:sz w:val="24"/>
          <w:szCs w:val="32"/>
          <w:lang w:val="en-US"/>
        </w:rPr>
        <w:t>Nedlands</w:t>
      </w:r>
      <w:proofErr w:type="spellEnd"/>
      <w:r w:rsidRPr="002D7E48">
        <w:rPr>
          <w:rFonts w:ascii="Arial" w:hAnsi="Arial" w:cs="Arial"/>
          <w:sz w:val="24"/>
          <w:szCs w:val="32"/>
          <w:lang w:val="en-US"/>
        </w:rPr>
        <w:t xml:space="preserve">’ residents and ratepayers are </w:t>
      </w:r>
      <w:proofErr w:type="spellStart"/>
      <w:r w:rsidRPr="002D7E48">
        <w:rPr>
          <w:rFonts w:ascii="Arial" w:hAnsi="Arial" w:cs="Arial"/>
          <w:sz w:val="24"/>
          <w:szCs w:val="32"/>
          <w:lang w:val="en-US"/>
        </w:rPr>
        <w:t>utilising</w:t>
      </w:r>
      <w:proofErr w:type="spellEnd"/>
      <w:r w:rsidRPr="002D7E48">
        <w:rPr>
          <w:rFonts w:ascii="Arial" w:hAnsi="Arial" w:cs="Arial"/>
          <w:sz w:val="24"/>
          <w:szCs w:val="32"/>
          <w:lang w:val="en-US"/>
        </w:rPr>
        <w:t xml:space="preserve"> the</w:t>
      </w:r>
      <w:r>
        <w:rPr>
          <w:rFonts w:ascii="Arial" w:hAnsi="Arial" w:cs="Arial"/>
          <w:sz w:val="24"/>
          <w:szCs w:val="32"/>
          <w:lang w:val="en-US"/>
        </w:rPr>
        <w:t xml:space="preserve"> </w:t>
      </w:r>
      <w:proofErr w:type="spellStart"/>
      <w:r w:rsidRPr="002D7E48">
        <w:rPr>
          <w:rFonts w:ascii="Arial" w:hAnsi="Arial" w:cs="Arial"/>
          <w:sz w:val="24"/>
          <w:szCs w:val="32"/>
          <w:lang w:val="en-US"/>
        </w:rPr>
        <w:t>JMcGRRF</w:t>
      </w:r>
      <w:proofErr w:type="spellEnd"/>
      <w:r w:rsidRPr="002D7E48">
        <w:rPr>
          <w:rFonts w:ascii="Arial" w:hAnsi="Arial" w:cs="Arial"/>
          <w:sz w:val="24"/>
          <w:szCs w:val="32"/>
          <w:lang w:val="en-US"/>
        </w:rPr>
        <w:t xml:space="preserve"> on a regular basis. If this is the case,</w:t>
      </w:r>
      <w:r>
        <w:rPr>
          <w:rFonts w:ascii="Arial" w:hAnsi="Arial" w:cs="Arial"/>
          <w:sz w:val="24"/>
          <w:szCs w:val="32"/>
          <w:lang w:val="en-US"/>
        </w:rPr>
        <w:t xml:space="preserve"> </w:t>
      </w:r>
      <w:r w:rsidRPr="002D7E48">
        <w:rPr>
          <w:rFonts w:ascii="Arial" w:hAnsi="Arial" w:cs="Arial"/>
          <w:sz w:val="24"/>
          <w:szCs w:val="32"/>
          <w:lang w:val="en-US"/>
        </w:rPr>
        <w:t xml:space="preserve">then </w:t>
      </w:r>
      <w:r>
        <w:rPr>
          <w:rFonts w:ascii="Arial" w:hAnsi="Arial" w:cs="Arial"/>
          <w:sz w:val="24"/>
          <w:szCs w:val="32"/>
          <w:lang w:val="en-US"/>
        </w:rPr>
        <w:t xml:space="preserve">City Administration would suggest </w:t>
      </w:r>
      <w:r w:rsidRPr="002D7E48">
        <w:rPr>
          <w:rFonts w:ascii="Arial" w:hAnsi="Arial" w:cs="Arial"/>
          <w:sz w:val="24"/>
          <w:szCs w:val="32"/>
          <w:lang w:val="en-US"/>
        </w:rPr>
        <w:lastRenderedPageBreak/>
        <w:t xml:space="preserve">the individuals </w:t>
      </w:r>
      <w:r>
        <w:rPr>
          <w:rFonts w:ascii="Arial" w:hAnsi="Arial" w:cs="Arial"/>
          <w:sz w:val="24"/>
          <w:szCs w:val="32"/>
          <w:lang w:val="en-US"/>
        </w:rPr>
        <w:t xml:space="preserve">should </w:t>
      </w:r>
      <w:r w:rsidRPr="002D7E48">
        <w:rPr>
          <w:rFonts w:ascii="Arial" w:hAnsi="Arial" w:cs="Arial"/>
          <w:sz w:val="24"/>
          <w:szCs w:val="32"/>
          <w:lang w:val="en-US"/>
        </w:rPr>
        <w:t>be charged</w:t>
      </w:r>
      <w:r>
        <w:rPr>
          <w:rFonts w:ascii="Arial" w:hAnsi="Arial" w:cs="Arial"/>
          <w:sz w:val="24"/>
          <w:szCs w:val="32"/>
          <w:lang w:val="en-US"/>
        </w:rPr>
        <w:t xml:space="preserve"> an appropriate gate fee </w:t>
      </w:r>
      <w:r w:rsidRPr="002D7E48">
        <w:rPr>
          <w:rFonts w:ascii="Arial" w:hAnsi="Arial" w:cs="Arial"/>
          <w:sz w:val="24"/>
          <w:szCs w:val="32"/>
          <w:lang w:val="en-US"/>
        </w:rPr>
        <w:t>for the service (excluding HHW) which is similar to the operations at other Local</w:t>
      </w:r>
      <w:r>
        <w:rPr>
          <w:rFonts w:ascii="Arial" w:hAnsi="Arial" w:cs="Arial"/>
          <w:sz w:val="24"/>
          <w:szCs w:val="32"/>
          <w:lang w:val="en-US"/>
        </w:rPr>
        <w:t xml:space="preserve"> </w:t>
      </w:r>
      <w:r w:rsidRPr="002D7E48">
        <w:rPr>
          <w:rFonts w:ascii="Arial" w:hAnsi="Arial" w:cs="Arial"/>
          <w:sz w:val="24"/>
          <w:szCs w:val="32"/>
          <w:lang w:val="en-US"/>
        </w:rPr>
        <w:t>Government’s transfer stations and tip sites</w:t>
      </w:r>
      <w:r>
        <w:rPr>
          <w:rFonts w:ascii="Arial" w:hAnsi="Arial" w:cs="Arial"/>
          <w:sz w:val="24"/>
          <w:szCs w:val="32"/>
          <w:lang w:val="en-US"/>
        </w:rPr>
        <w:t xml:space="preserve"> (refer Attachment 2)</w:t>
      </w:r>
      <w:r w:rsidRPr="002D7E48">
        <w:rPr>
          <w:rFonts w:ascii="Arial" w:hAnsi="Arial" w:cs="Arial"/>
          <w:sz w:val="24"/>
          <w:szCs w:val="32"/>
          <w:lang w:val="en-US"/>
        </w:rPr>
        <w:t>.</w:t>
      </w:r>
    </w:p>
    <w:p w14:paraId="4EAB6117" w14:textId="77777777" w:rsidR="00424D74" w:rsidRDefault="00424D74" w:rsidP="00424D74">
      <w:pPr>
        <w:spacing w:after="0" w:line="240" w:lineRule="auto"/>
        <w:jc w:val="both"/>
        <w:rPr>
          <w:rFonts w:ascii="Arial" w:hAnsi="Arial" w:cs="Arial"/>
          <w:sz w:val="24"/>
          <w:szCs w:val="32"/>
          <w:lang w:val="en-US"/>
        </w:rPr>
      </w:pPr>
    </w:p>
    <w:p w14:paraId="1FB89DE1" w14:textId="77777777" w:rsidR="00424D74" w:rsidRDefault="00424D74" w:rsidP="00424D74">
      <w:pPr>
        <w:spacing w:after="0" w:line="240" w:lineRule="auto"/>
        <w:jc w:val="both"/>
        <w:rPr>
          <w:rFonts w:ascii="Arial" w:hAnsi="Arial" w:cs="Arial"/>
          <w:sz w:val="24"/>
          <w:szCs w:val="32"/>
          <w:lang w:val="en-US"/>
        </w:rPr>
      </w:pPr>
      <w:r w:rsidRPr="002D7E48">
        <w:rPr>
          <w:rFonts w:ascii="Arial" w:hAnsi="Arial" w:cs="Arial"/>
          <w:sz w:val="24"/>
          <w:szCs w:val="32"/>
          <w:lang w:val="en-US"/>
        </w:rPr>
        <w:t>In consideration of the above, the Administration believes that the City should not</w:t>
      </w:r>
      <w:r>
        <w:rPr>
          <w:rFonts w:ascii="Arial" w:hAnsi="Arial" w:cs="Arial"/>
          <w:sz w:val="24"/>
          <w:szCs w:val="32"/>
          <w:lang w:val="en-US"/>
        </w:rPr>
        <w:t xml:space="preserve"> </w:t>
      </w:r>
      <w:r w:rsidRPr="002D7E48">
        <w:rPr>
          <w:rFonts w:ascii="Arial" w:hAnsi="Arial" w:cs="Arial"/>
          <w:sz w:val="24"/>
          <w:szCs w:val="32"/>
          <w:lang w:val="en-US"/>
        </w:rPr>
        <w:t>contribute any additional funding to WMRC</w:t>
      </w:r>
      <w:r>
        <w:rPr>
          <w:rFonts w:ascii="Arial" w:hAnsi="Arial" w:cs="Arial"/>
          <w:sz w:val="24"/>
          <w:szCs w:val="32"/>
          <w:lang w:val="en-US"/>
        </w:rPr>
        <w:t>. Please note the</w:t>
      </w:r>
      <w:r w:rsidRPr="002D7E48">
        <w:rPr>
          <w:rFonts w:ascii="Arial" w:hAnsi="Arial" w:cs="Arial"/>
          <w:sz w:val="24"/>
          <w:szCs w:val="32"/>
          <w:lang w:val="en-US"/>
        </w:rPr>
        <w:t xml:space="preserve"> City declined a similar request </w:t>
      </w:r>
      <w:r>
        <w:rPr>
          <w:rFonts w:ascii="Arial" w:hAnsi="Arial" w:cs="Arial"/>
          <w:sz w:val="24"/>
          <w:szCs w:val="32"/>
          <w:lang w:val="en-US"/>
        </w:rPr>
        <w:t>from</w:t>
      </w:r>
      <w:r w:rsidRPr="002D7E48">
        <w:rPr>
          <w:rFonts w:ascii="Arial" w:hAnsi="Arial" w:cs="Arial"/>
          <w:sz w:val="24"/>
          <w:szCs w:val="32"/>
          <w:lang w:val="en-US"/>
        </w:rPr>
        <w:t xml:space="preserve"> WMRC in 2016</w:t>
      </w:r>
      <w:r>
        <w:rPr>
          <w:rFonts w:ascii="Arial" w:hAnsi="Arial" w:cs="Arial"/>
          <w:sz w:val="24"/>
          <w:szCs w:val="32"/>
          <w:lang w:val="en-US"/>
        </w:rPr>
        <w:t>, and Council declined a second similar request in December 2018</w:t>
      </w:r>
      <w:r w:rsidRPr="002D7E48">
        <w:rPr>
          <w:rFonts w:ascii="Arial" w:hAnsi="Arial" w:cs="Arial"/>
          <w:sz w:val="24"/>
          <w:szCs w:val="32"/>
          <w:lang w:val="en-US"/>
        </w:rPr>
        <w:t>.</w:t>
      </w:r>
      <w:r w:rsidRPr="00C54543">
        <w:rPr>
          <w:rFonts w:ascii="Arial" w:hAnsi="Arial" w:cs="Arial"/>
          <w:sz w:val="24"/>
          <w:szCs w:val="32"/>
          <w:lang w:val="en-US"/>
        </w:rPr>
        <w:t xml:space="preserve"> </w:t>
      </w:r>
    </w:p>
    <w:p w14:paraId="088D7125" w14:textId="77777777" w:rsidR="00424D74" w:rsidRPr="002D7E48" w:rsidRDefault="00424D74" w:rsidP="00424D74">
      <w:pPr>
        <w:spacing w:after="0" w:line="240" w:lineRule="auto"/>
        <w:jc w:val="both"/>
        <w:rPr>
          <w:rFonts w:ascii="Arial" w:hAnsi="Arial" w:cs="Arial"/>
          <w:sz w:val="24"/>
          <w:szCs w:val="32"/>
          <w:lang w:val="en-US"/>
        </w:rPr>
      </w:pPr>
    </w:p>
    <w:p w14:paraId="353A58F5" w14:textId="77777777" w:rsidR="00424D74" w:rsidRPr="00AD73CC" w:rsidRDefault="00424D74" w:rsidP="00424D74">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1A73718B" w14:textId="77777777" w:rsidR="00424D74" w:rsidRPr="00AD73CC" w:rsidRDefault="00424D74" w:rsidP="00424D74">
      <w:pPr>
        <w:spacing w:after="0" w:line="240" w:lineRule="auto"/>
        <w:jc w:val="both"/>
        <w:rPr>
          <w:rFonts w:ascii="Arial" w:hAnsi="Arial" w:cs="Arial"/>
          <w:sz w:val="24"/>
          <w:szCs w:val="32"/>
          <w:lang w:val="en-US"/>
        </w:rPr>
      </w:pPr>
    </w:p>
    <w:p w14:paraId="59D7A05C" w14:textId="77777777" w:rsidR="00424D74" w:rsidRDefault="00424D74" w:rsidP="00424D74">
      <w:pPr>
        <w:spacing w:after="0" w:line="240" w:lineRule="auto"/>
        <w:jc w:val="both"/>
        <w:rPr>
          <w:rFonts w:ascii="Arial" w:hAnsi="Arial" w:cs="Arial"/>
          <w:sz w:val="24"/>
          <w:szCs w:val="32"/>
          <w:highlight w:val="yellow"/>
          <w:lang w:val="en-US"/>
        </w:rPr>
      </w:pPr>
      <w:r w:rsidRPr="00EE231B">
        <w:rPr>
          <w:rFonts w:ascii="Arial" w:hAnsi="Arial" w:cs="Arial"/>
          <w:sz w:val="24"/>
          <w:szCs w:val="32"/>
          <w:lang w:val="en-US"/>
        </w:rPr>
        <w:t xml:space="preserve">Ordinary Meeting of Council </w:t>
      </w:r>
      <w:r>
        <w:rPr>
          <w:rFonts w:ascii="Arial" w:hAnsi="Arial" w:cs="Arial"/>
          <w:sz w:val="24"/>
          <w:szCs w:val="32"/>
          <w:lang w:val="en-US"/>
        </w:rPr>
        <w:t>18 December</w:t>
      </w:r>
      <w:r w:rsidRPr="00EE231B">
        <w:rPr>
          <w:rFonts w:ascii="Arial" w:hAnsi="Arial" w:cs="Arial"/>
          <w:sz w:val="24"/>
          <w:szCs w:val="32"/>
          <w:lang w:val="en-US"/>
        </w:rPr>
        <w:t xml:space="preserve"> 2018, </w:t>
      </w:r>
      <w:r>
        <w:rPr>
          <w:rFonts w:ascii="Arial" w:hAnsi="Arial" w:cs="Arial"/>
          <w:sz w:val="24"/>
          <w:szCs w:val="32"/>
          <w:lang w:val="en-US"/>
        </w:rPr>
        <w:t xml:space="preserve">Item </w:t>
      </w:r>
      <w:r w:rsidRPr="004F7853">
        <w:rPr>
          <w:rFonts w:ascii="Arial" w:hAnsi="Arial" w:cs="Arial"/>
          <w:sz w:val="24"/>
          <w:szCs w:val="32"/>
          <w:lang w:val="en-US"/>
        </w:rPr>
        <w:t xml:space="preserve">TS29.18 </w:t>
      </w:r>
    </w:p>
    <w:p w14:paraId="402FD279" w14:textId="77777777" w:rsidR="00424D74" w:rsidRDefault="00424D74" w:rsidP="00424D74">
      <w:pPr>
        <w:spacing w:after="0" w:line="240" w:lineRule="auto"/>
        <w:jc w:val="both"/>
        <w:rPr>
          <w:rFonts w:ascii="Arial" w:hAnsi="Arial" w:cs="Arial"/>
          <w:sz w:val="24"/>
          <w:szCs w:val="32"/>
          <w:highlight w:val="yellow"/>
          <w:lang w:val="en-US"/>
        </w:rPr>
      </w:pPr>
    </w:p>
    <w:p w14:paraId="05AA38C3" w14:textId="77777777" w:rsidR="00424D74" w:rsidRDefault="00424D74" w:rsidP="00424D74">
      <w:pPr>
        <w:spacing w:after="0" w:line="240" w:lineRule="auto"/>
        <w:jc w:val="both"/>
        <w:rPr>
          <w:rFonts w:ascii="Arial" w:hAnsi="Arial" w:cs="Arial"/>
          <w:sz w:val="24"/>
          <w:szCs w:val="32"/>
          <w:lang w:val="en-US"/>
        </w:rPr>
      </w:pPr>
      <w:r>
        <w:rPr>
          <w:rFonts w:ascii="Arial" w:hAnsi="Arial" w:cs="Arial"/>
          <w:sz w:val="24"/>
          <w:szCs w:val="32"/>
          <w:lang w:val="en-US"/>
        </w:rPr>
        <w:t>Council Resolution:</w:t>
      </w:r>
    </w:p>
    <w:p w14:paraId="6E504B48" w14:textId="77777777" w:rsidR="00424D74" w:rsidRDefault="00424D74" w:rsidP="00424D74">
      <w:pPr>
        <w:spacing w:after="0" w:line="240" w:lineRule="auto"/>
        <w:jc w:val="both"/>
        <w:rPr>
          <w:rFonts w:ascii="Arial" w:hAnsi="Arial" w:cs="Arial"/>
          <w:sz w:val="24"/>
          <w:szCs w:val="32"/>
          <w:lang w:val="en-US"/>
        </w:rPr>
      </w:pPr>
    </w:p>
    <w:p w14:paraId="1964FD13" w14:textId="77777777" w:rsidR="00424D74" w:rsidRPr="00FD6A31" w:rsidRDefault="00424D74" w:rsidP="00424D74">
      <w:pPr>
        <w:spacing w:after="0" w:line="240" w:lineRule="auto"/>
        <w:ind w:left="567"/>
        <w:jc w:val="both"/>
        <w:rPr>
          <w:rFonts w:ascii="Arial" w:hAnsi="Arial" w:cs="Arial"/>
          <w:i/>
          <w:iCs/>
          <w:sz w:val="24"/>
          <w:szCs w:val="32"/>
          <w:lang w:val="en-US"/>
        </w:rPr>
      </w:pPr>
      <w:r>
        <w:rPr>
          <w:rFonts w:ascii="Arial" w:hAnsi="Arial" w:cs="Arial"/>
          <w:i/>
          <w:iCs/>
          <w:sz w:val="24"/>
          <w:szCs w:val="32"/>
          <w:lang w:val="en-US"/>
        </w:rPr>
        <w:t>“</w:t>
      </w:r>
      <w:r w:rsidRPr="00FD6A31">
        <w:rPr>
          <w:rFonts w:ascii="Arial" w:hAnsi="Arial" w:cs="Arial"/>
          <w:i/>
          <w:iCs/>
          <w:sz w:val="24"/>
          <w:szCs w:val="32"/>
          <w:lang w:val="en-US"/>
        </w:rPr>
        <w:t>That Council does not support the Western Metropolitan Regional Council’s request for a contribution to Resource Recovery and Waste Education services.</w:t>
      </w:r>
      <w:r>
        <w:rPr>
          <w:rFonts w:ascii="Arial" w:hAnsi="Arial" w:cs="Arial"/>
          <w:i/>
          <w:iCs/>
          <w:sz w:val="24"/>
          <w:szCs w:val="32"/>
          <w:lang w:val="en-US"/>
        </w:rPr>
        <w:t>”</w:t>
      </w:r>
    </w:p>
    <w:p w14:paraId="524D7561" w14:textId="77777777" w:rsidR="00424D74" w:rsidRDefault="00424D74" w:rsidP="00424D74">
      <w:pPr>
        <w:spacing w:after="0" w:line="240" w:lineRule="auto"/>
        <w:jc w:val="both"/>
        <w:rPr>
          <w:rFonts w:ascii="Arial" w:hAnsi="Arial" w:cs="Arial"/>
          <w:sz w:val="24"/>
          <w:szCs w:val="32"/>
          <w:lang w:val="en-US"/>
        </w:rPr>
      </w:pPr>
    </w:p>
    <w:p w14:paraId="009CDBEA" w14:textId="77777777" w:rsidR="00424D74" w:rsidRPr="00AD73CC" w:rsidRDefault="00424D74" w:rsidP="00424D74">
      <w:pPr>
        <w:spacing w:after="0" w:line="240" w:lineRule="auto"/>
        <w:jc w:val="both"/>
        <w:rPr>
          <w:rFonts w:ascii="Arial" w:hAnsi="Arial" w:cs="Arial"/>
          <w:sz w:val="24"/>
          <w:szCs w:val="32"/>
          <w:lang w:val="en-US"/>
        </w:rPr>
      </w:pPr>
    </w:p>
    <w:p w14:paraId="1CAD5309" w14:textId="77777777" w:rsidR="00424D74" w:rsidRPr="00AD73CC" w:rsidRDefault="00424D74" w:rsidP="00424D74">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40574E7F" w14:textId="77777777" w:rsidR="00424D74" w:rsidRPr="00AD73CC" w:rsidRDefault="00424D74" w:rsidP="00424D74">
      <w:pPr>
        <w:spacing w:after="0" w:line="240" w:lineRule="auto"/>
        <w:jc w:val="both"/>
        <w:rPr>
          <w:rFonts w:ascii="Arial" w:hAnsi="Arial" w:cs="Arial"/>
          <w:b/>
          <w:sz w:val="24"/>
          <w:szCs w:val="32"/>
          <w:lang w:val="en-US"/>
        </w:rPr>
      </w:pPr>
    </w:p>
    <w:p w14:paraId="706B3563" w14:textId="77777777" w:rsidR="00424D74" w:rsidRPr="00AD73CC" w:rsidRDefault="00424D74" w:rsidP="00424D74">
      <w:pPr>
        <w:spacing w:after="0" w:line="240" w:lineRule="auto"/>
        <w:jc w:val="both"/>
        <w:rPr>
          <w:rFonts w:ascii="Arial" w:hAnsi="Arial" w:cs="Arial"/>
          <w:sz w:val="24"/>
          <w:szCs w:val="32"/>
          <w:lang w:val="en-US"/>
        </w:rPr>
      </w:pPr>
      <w:r>
        <w:rPr>
          <w:rFonts w:ascii="Arial" w:hAnsi="Arial" w:cs="Arial"/>
          <w:sz w:val="24"/>
          <w:szCs w:val="32"/>
          <w:lang w:val="en-US"/>
        </w:rPr>
        <w:t>Nil</w:t>
      </w:r>
    </w:p>
    <w:p w14:paraId="5BEC17FD" w14:textId="77777777" w:rsidR="00424D74" w:rsidRDefault="00424D74" w:rsidP="00424D74">
      <w:pPr>
        <w:spacing w:after="0" w:line="240" w:lineRule="auto"/>
        <w:jc w:val="both"/>
        <w:rPr>
          <w:rFonts w:ascii="Arial" w:hAnsi="Arial" w:cs="Arial"/>
          <w:sz w:val="24"/>
          <w:szCs w:val="32"/>
          <w:lang w:val="en-US"/>
        </w:rPr>
      </w:pPr>
    </w:p>
    <w:p w14:paraId="0B613D06" w14:textId="77777777" w:rsidR="00424D74" w:rsidRDefault="00424D74" w:rsidP="00424D74">
      <w:pPr>
        <w:spacing w:after="0" w:line="240" w:lineRule="auto"/>
        <w:jc w:val="both"/>
        <w:rPr>
          <w:rFonts w:ascii="Arial" w:hAnsi="Arial" w:cs="Arial"/>
          <w:sz w:val="24"/>
          <w:szCs w:val="32"/>
          <w:lang w:val="en-US"/>
        </w:rPr>
      </w:pPr>
    </w:p>
    <w:p w14:paraId="2C6EC92D" w14:textId="77777777" w:rsidR="00424D74" w:rsidRPr="004E7363" w:rsidRDefault="00424D74" w:rsidP="00424D74">
      <w:pPr>
        <w:spacing w:after="0" w:line="240" w:lineRule="auto"/>
        <w:jc w:val="both"/>
        <w:rPr>
          <w:rFonts w:ascii="Arial" w:hAnsi="Arial" w:cs="Arial"/>
          <w:b/>
          <w:bCs/>
          <w:sz w:val="28"/>
          <w:szCs w:val="36"/>
          <w:lang w:val="en-US"/>
        </w:rPr>
      </w:pPr>
      <w:r w:rsidRPr="004E7363">
        <w:rPr>
          <w:rFonts w:ascii="Arial" w:hAnsi="Arial" w:cs="Arial"/>
          <w:b/>
          <w:bCs/>
          <w:sz w:val="28"/>
          <w:szCs w:val="36"/>
          <w:lang w:val="en-US"/>
        </w:rPr>
        <w:t>Strategic Implications</w:t>
      </w:r>
    </w:p>
    <w:p w14:paraId="31288D74" w14:textId="77777777" w:rsidR="00424D74" w:rsidRDefault="00424D74" w:rsidP="00424D74">
      <w:pPr>
        <w:spacing w:after="0" w:line="240" w:lineRule="auto"/>
        <w:jc w:val="both"/>
        <w:rPr>
          <w:rFonts w:ascii="Arial" w:hAnsi="Arial" w:cs="Arial"/>
          <w:sz w:val="24"/>
          <w:szCs w:val="32"/>
          <w:lang w:val="en-US"/>
        </w:rPr>
      </w:pPr>
    </w:p>
    <w:p w14:paraId="7BC76744" w14:textId="77777777" w:rsidR="00424D74" w:rsidRDefault="00424D74" w:rsidP="00424D74">
      <w:pPr>
        <w:spacing w:after="0" w:line="240" w:lineRule="auto"/>
        <w:jc w:val="both"/>
        <w:rPr>
          <w:rFonts w:ascii="Arial" w:hAnsi="Arial" w:cs="Arial"/>
          <w:b/>
          <w:bCs/>
          <w:sz w:val="24"/>
          <w:szCs w:val="32"/>
          <w:lang w:val="en-US"/>
        </w:rPr>
      </w:pPr>
      <w:r w:rsidRPr="00356673">
        <w:rPr>
          <w:rFonts w:ascii="Arial" w:hAnsi="Arial" w:cs="Arial"/>
          <w:b/>
          <w:bCs/>
          <w:sz w:val="24"/>
          <w:szCs w:val="32"/>
          <w:lang w:val="en-US"/>
        </w:rPr>
        <w:t xml:space="preserve">How well does it fit with our strategic direction? </w:t>
      </w:r>
    </w:p>
    <w:p w14:paraId="2BD18A86" w14:textId="77777777" w:rsidR="00424D74" w:rsidRPr="00356673" w:rsidRDefault="00424D74" w:rsidP="00424D74">
      <w:pPr>
        <w:spacing w:after="0" w:line="240" w:lineRule="auto"/>
        <w:jc w:val="both"/>
        <w:rPr>
          <w:rFonts w:ascii="Arial" w:hAnsi="Arial" w:cs="Arial"/>
          <w:b/>
          <w:bCs/>
          <w:sz w:val="24"/>
          <w:szCs w:val="32"/>
          <w:lang w:val="en-US"/>
        </w:rPr>
      </w:pPr>
    </w:p>
    <w:p w14:paraId="20BC0309" w14:textId="77777777" w:rsidR="00424D74" w:rsidRPr="00356673" w:rsidRDefault="00424D74" w:rsidP="00424D74">
      <w:pPr>
        <w:spacing w:after="0" w:line="240" w:lineRule="auto"/>
        <w:jc w:val="both"/>
        <w:rPr>
          <w:rFonts w:ascii="Arial" w:hAnsi="Arial" w:cs="Arial"/>
          <w:sz w:val="24"/>
          <w:szCs w:val="32"/>
          <w:lang w:val="en-US"/>
        </w:rPr>
      </w:pPr>
      <w:r w:rsidRPr="00356673">
        <w:rPr>
          <w:rFonts w:ascii="Arial" w:hAnsi="Arial" w:cs="Arial"/>
          <w:sz w:val="24"/>
          <w:szCs w:val="32"/>
          <w:lang w:val="en-US"/>
        </w:rPr>
        <w:t xml:space="preserve">Declining </w:t>
      </w:r>
      <w:r>
        <w:rPr>
          <w:rFonts w:ascii="Arial" w:hAnsi="Arial" w:cs="Arial"/>
          <w:sz w:val="24"/>
          <w:szCs w:val="32"/>
          <w:lang w:val="en-US"/>
        </w:rPr>
        <w:t>the</w:t>
      </w:r>
      <w:r w:rsidRPr="00356673">
        <w:rPr>
          <w:rFonts w:ascii="Arial" w:hAnsi="Arial" w:cs="Arial"/>
          <w:sz w:val="24"/>
          <w:szCs w:val="32"/>
          <w:lang w:val="en-US"/>
        </w:rPr>
        <w:t xml:space="preserve"> request does not impact the City achieving its objectives outlined in the City of </w:t>
      </w:r>
      <w:proofErr w:type="spellStart"/>
      <w:r w:rsidRPr="00356673">
        <w:rPr>
          <w:rFonts w:ascii="Arial" w:hAnsi="Arial" w:cs="Arial"/>
          <w:sz w:val="24"/>
          <w:szCs w:val="32"/>
          <w:lang w:val="en-US"/>
        </w:rPr>
        <w:t>Nedlands</w:t>
      </w:r>
      <w:proofErr w:type="spellEnd"/>
      <w:r w:rsidRPr="00356673">
        <w:rPr>
          <w:rFonts w:ascii="Arial" w:hAnsi="Arial" w:cs="Arial"/>
          <w:sz w:val="24"/>
          <w:szCs w:val="32"/>
          <w:lang w:val="en-US"/>
        </w:rPr>
        <w:t xml:space="preserve"> Waste </w:t>
      </w:r>
      <w:proofErr w:type="spellStart"/>
      <w:r w:rsidRPr="00356673">
        <w:rPr>
          <w:rFonts w:ascii="Arial" w:hAnsi="Arial" w:cs="Arial"/>
          <w:sz w:val="24"/>
          <w:szCs w:val="32"/>
          <w:lang w:val="en-US"/>
        </w:rPr>
        <w:t>Minimisation</w:t>
      </w:r>
      <w:proofErr w:type="spellEnd"/>
      <w:r w:rsidRPr="00356673">
        <w:rPr>
          <w:rFonts w:ascii="Arial" w:hAnsi="Arial" w:cs="Arial"/>
          <w:sz w:val="24"/>
          <w:szCs w:val="32"/>
          <w:lang w:val="en-US"/>
        </w:rPr>
        <w:t xml:space="preserve"> Strategy 2017-2020</w:t>
      </w:r>
      <w:r>
        <w:rPr>
          <w:rFonts w:ascii="Arial" w:hAnsi="Arial" w:cs="Arial"/>
          <w:sz w:val="24"/>
          <w:szCs w:val="32"/>
          <w:lang w:val="en-US"/>
        </w:rPr>
        <w:t>.</w:t>
      </w:r>
    </w:p>
    <w:p w14:paraId="67CD2744" w14:textId="77777777" w:rsidR="00424D74" w:rsidRPr="00356673" w:rsidRDefault="00424D74" w:rsidP="00424D74">
      <w:pPr>
        <w:spacing w:after="0" w:line="240" w:lineRule="auto"/>
        <w:jc w:val="both"/>
        <w:rPr>
          <w:rFonts w:ascii="Arial" w:hAnsi="Arial" w:cs="Arial"/>
          <w:sz w:val="24"/>
          <w:szCs w:val="32"/>
          <w:lang w:val="en-US"/>
        </w:rPr>
      </w:pPr>
    </w:p>
    <w:p w14:paraId="446841FB" w14:textId="77777777" w:rsidR="00424D74" w:rsidRDefault="00424D74" w:rsidP="00424D74">
      <w:pPr>
        <w:spacing w:after="0" w:line="240" w:lineRule="auto"/>
        <w:jc w:val="both"/>
        <w:rPr>
          <w:rFonts w:ascii="Arial" w:hAnsi="Arial" w:cs="Arial"/>
          <w:b/>
          <w:bCs/>
          <w:sz w:val="24"/>
          <w:szCs w:val="32"/>
          <w:lang w:val="en-US"/>
        </w:rPr>
      </w:pPr>
      <w:r w:rsidRPr="00356673">
        <w:rPr>
          <w:rFonts w:ascii="Arial" w:hAnsi="Arial" w:cs="Arial"/>
          <w:b/>
          <w:bCs/>
          <w:sz w:val="24"/>
          <w:szCs w:val="32"/>
          <w:lang w:val="en-US"/>
        </w:rPr>
        <w:t xml:space="preserve">Who benefits? </w:t>
      </w:r>
    </w:p>
    <w:p w14:paraId="6EB811B3" w14:textId="77777777" w:rsidR="00424D74" w:rsidRPr="00356673" w:rsidRDefault="00424D74" w:rsidP="00424D74">
      <w:pPr>
        <w:spacing w:after="0" w:line="240" w:lineRule="auto"/>
        <w:jc w:val="both"/>
        <w:rPr>
          <w:rFonts w:ascii="Arial" w:hAnsi="Arial" w:cs="Arial"/>
          <w:b/>
          <w:bCs/>
          <w:sz w:val="24"/>
          <w:szCs w:val="32"/>
          <w:lang w:val="en-US"/>
        </w:rPr>
      </w:pPr>
    </w:p>
    <w:p w14:paraId="268BDFDD" w14:textId="77777777" w:rsidR="00424D74" w:rsidRPr="00356673" w:rsidRDefault="00424D74" w:rsidP="00424D74">
      <w:pPr>
        <w:spacing w:after="0" w:line="240" w:lineRule="auto"/>
        <w:jc w:val="both"/>
        <w:rPr>
          <w:rFonts w:ascii="Arial" w:hAnsi="Arial" w:cs="Arial"/>
          <w:sz w:val="24"/>
          <w:szCs w:val="32"/>
          <w:lang w:val="en-US"/>
        </w:rPr>
      </w:pPr>
      <w:r w:rsidRPr="00356673">
        <w:rPr>
          <w:rFonts w:ascii="Arial" w:hAnsi="Arial" w:cs="Arial"/>
          <w:sz w:val="24"/>
          <w:szCs w:val="32"/>
          <w:lang w:val="en-US"/>
        </w:rPr>
        <w:t>Declining the request does not introduce an inequitable distribution of benefits in the community.</w:t>
      </w:r>
    </w:p>
    <w:p w14:paraId="5F17E10C" w14:textId="77777777" w:rsidR="00424D74" w:rsidRPr="00356673" w:rsidRDefault="00424D74" w:rsidP="00424D74">
      <w:pPr>
        <w:spacing w:after="0" w:line="240" w:lineRule="auto"/>
        <w:jc w:val="both"/>
        <w:rPr>
          <w:rFonts w:ascii="Arial" w:hAnsi="Arial" w:cs="Arial"/>
          <w:sz w:val="24"/>
          <w:szCs w:val="32"/>
          <w:lang w:val="en-US"/>
        </w:rPr>
      </w:pPr>
    </w:p>
    <w:p w14:paraId="3221794E" w14:textId="77777777" w:rsidR="00424D74" w:rsidRDefault="00424D74" w:rsidP="00424D74">
      <w:pPr>
        <w:spacing w:after="0" w:line="240" w:lineRule="auto"/>
        <w:jc w:val="both"/>
        <w:rPr>
          <w:rFonts w:ascii="Arial" w:hAnsi="Arial" w:cs="Arial"/>
          <w:b/>
          <w:bCs/>
          <w:sz w:val="24"/>
          <w:szCs w:val="32"/>
          <w:lang w:val="en-US"/>
        </w:rPr>
      </w:pPr>
      <w:r w:rsidRPr="00356673">
        <w:rPr>
          <w:rFonts w:ascii="Arial" w:hAnsi="Arial" w:cs="Arial"/>
          <w:b/>
          <w:bCs/>
          <w:sz w:val="24"/>
          <w:szCs w:val="32"/>
          <w:lang w:val="en-US"/>
        </w:rPr>
        <w:t>Does it involve a tolerable risk?</w:t>
      </w:r>
    </w:p>
    <w:p w14:paraId="4937670C" w14:textId="77777777" w:rsidR="00424D74" w:rsidRPr="00356673" w:rsidRDefault="00424D74" w:rsidP="00424D74">
      <w:pPr>
        <w:spacing w:after="0" w:line="240" w:lineRule="auto"/>
        <w:jc w:val="both"/>
        <w:rPr>
          <w:rFonts w:ascii="Arial" w:hAnsi="Arial" w:cs="Arial"/>
          <w:b/>
          <w:bCs/>
          <w:sz w:val="24"/>
          <w:szCs w:val="32"/>
          <w:lang w:val="en-US"/>
        </w:rPr>
      </w:pPr>
    </w:p>
    <w:p w14:paraId="6D791CA9" w14:textId="77777777" w:rsidR="00424D74" w:rsidRPr="00356673" w:rsidRDefault="00424D74" w:rsidP="00424D74">
      <w:pPr>
        <w:spacing w:after="0" w:line="240" w:lineRule="auto"/>
        <w:jc w:val="both"/>
        <w:rPr>
          <w:rFonts w:ascii="Arial" w:hAnsi="Arial" w:cs="Arial"/>
          <w:sz w:val="24"/>
          <w:szCs w:val="32"/>
          <w:lang w:val="en-US"/>
        </w:rPr>
      </w:pPr>
      <w:r w:rsidRPr="00356673">
        <w:rPr>
          <w:rFonts w:ascii="Arial" w:hAnsi="Arial" w:cs="Arial"/>
          <w:sz w:val="24"/>
          <w:szCs w:val="32"/>
          <w:lang w:val="en-US"/>
        </w:rPr>
        <w:t>Risk to the City in declining the request is low.</w:t>
      </w:r>
    </w:p>
    <w:p w14:paraId="5A4D6F69" w14:textId="77777777" w:rsidR="00424D74" w:rsidRPr="00356673" w:rsidRDefault="00424D74" w:rsidP="00424D74">
      <w:pPr>
        <w:spacing w:after="0" w:line="240" w:lineRule="auto"/>
        <w:jc w:val="both"/>
        <w:rPr>
          <w:rFonts w:ascii="Arial" w:hAnsi="Arial" w:cs="Arial"/>
          <w:sz w:val="24"/>
          <w:szCs w:val="32"/>
          <w:lang w:val="en-US"/>
        </w:rPr>
      </w:pPr>
    </w:p>
    <w:p w14:paraId="67B7FE43" w14:textId="77777777" w:rsidR="00424D74" w:rsidRDefault="00424D74" w:rsidP="00424D74">
      <w:pPr>
        <w:spacing w:after="0" w:line="240" w:lineRule="auto"/>
        <w:jc w:val="both"/>
        <w:rPr>
          <w:rFonts w:ascii="Arial" w:hAnsi="Arial" w:cs="Arial"/>
          <w:b/>
          <w:bCs/>
          <w:sz w:val="24"/>
          <w:szCs w:val="32"/>
          <w:lang w:val="en-US"/>
        </w:rPr>
      </w:pPr>
      <w:r w:rsidRPr="00356673">
        <w:rPr>
          <w:rFonts w:ascii="Arial" w:hAnsi="Arial" w:cs="Arial"/>
          <w:b/>
          <w:bCs/>
          <w:sz w:val="24"/>
          <w:szCs w:val="32"/>
          <w:lang w:val="en-US"/>
        </w:rPr>
        <w:t>Do we have the information we need?</w:t>
      </w:r>
    </w:p>
    <w:p w14:paraId="18A2387E" w14:textId="77777777" w:rsidR="00424D74" w:rsidRPr="00356673" w:rsidRDefault="00424D74" w:rsidP="00424D74">
      <w:pPr>
        <w:spacing w:after="0" w:line="240" w:lineRule="auto"/>
        <w:jc w:val="both"/>
        <w:rPr>
          <w:rFonts w:ascii="Arial" w:hAnsi="Arial" w:cs="Arial"/>
          <w:b/>
          <w:bCs/>
          <w:sz w:val="24"/>
          <w:szCs w:val="32"/>
          <w:lang w:val="en-US"/>
        </w:rPr>
      </w:pPr>
    </w:p>
    <w:p w14:paraId="225DFFAF" w14:textId="77777777" w:rsidR="00424D74" w:rsidRDefault="00424D74" w:rsidP="00424D74">
      <w:pPr>
        <w:spacing w:after="0" w:line="240" w:lineRule="auto"/>
        <w:jc w:val="both"/>
        <w:rPr>
          <w:rFonts w:ascii="Arial" w:hAnsi="Arial" w:cs="Arial"/>
          <w:sz w:val="24"/>
          <w:szCs w:val="32"/>
          <w:lang w:val="en-US"/>
        </w:rPr>
      </w:pPr>
      <w:r w:rsidRPr="00356673">
        <w:rPr>
          <w:rFonts w:ascii="Arial" w:hAnsi="Arial" w:cs="Arial"/>
          <w:sz w:val="24"/>
          <w:szCs w:val="32"/>
          <w:lang w:val="en-US"/>
        </w:rPr>
        <w:t>Yes</w:t>
      </w:r>
      <w:r>
        <w:rPr>
          <w:rFonts w:ascii="Arial" w:hAnsi="Arial" w:cs="Arial"/>
          <w:sz w:val="24"/>
          <w:szCs w:val="32"/>
          <w:lang w:val="en-US"/>
        </w:rPr>
        <w:t>.</w:t>
      </w:r>
    </w:p>
    <w:p w14:paraId="0B26A21C" w14:textId="77777777" w:rsidR="00424D74" w:rsidRPr="00AD73CC" w:rsidRDefault="00424D74" w:rsidP="00424D74">
      <w:pPr>
        <w:spacing w:after="0" w:line="240" w:lineRule="auto"/>
        <w:jc w:val="both"/>
        <w:rPr>
          <w:rFonts w:ascii="Arial" w:hAnsi="Arial" w:cs="Arial"/>
          <w:sz w:val="24"/>
          <w:szCs w:val="32"/>
          <w:lang w:val="en-US"/>
        </w:rPr>
      </w:pPr>
    </w:p>
    <w:p w14:paraId="6425D53A" w14:textId="77777777" w:rsidR="00424D74" w:rsidRPr="00AD73CC" w:rsidRDefault="00424D74" w:rsidP="00424D74">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1A71EFBC" w14:textId="77777777" w:rsidR="00424D74" w:rsidRPr="00AD73CC" w:rsidRDefault="00424D74" w:rsidP="00424D74">
      <w:pPr>
        <w:spacing w:after="0" w:line="240" w:lineRule="auto"/>
        <w:jc w:val="both"/>
        <w:rPr>
          <w:rFonts w:ascii="Arial" w:hAnsi="Arial" w:cs="Arial"/>
          <w:b/>
          <w:sz w:val="24"/>
          <w:szCs w:val="32"/>
          <w:lang w:val="en-US"/>
        </w:rPr>
      </w:pPr>
    </w:p>
    <w:p w14:paraId="2006B4B9" w14:textId="77777777" w:rsidR="00424D74" w:rsidRPr="00AD73CC" w:rsidRDefault="00424D74" w:rsidP="00424D74">
      <w:pPr>
        <w:spacing w:after="0" w:line="240" w:lineRule="auto"/>
        <w:jc w:val="both"/>
        <w:rPr>
          <w:rFonts w:ascii="Arial" w:hAnsi="Arial" w:cs="Arial"/>
          <w:sz w:val="24"/>
          <w:szCs w:val="32"/>
          <w:lang w:val="en-US"/>
        </w:rPr>
      </w:pPr>
      <w:r>
        <w:rPr>
          <w:rFonts w:ascii="Arial" w:hAnsi="Arial" w:cs="Arial"/>
          <w:sz w:val="24"/>
          <w:szCs w:val="32"/>
          <w:lang w:val="en-US"/>
        </w:rPr>
        <w:t>Nil</w:t>
      </w:r>
    </w:p>
    <w:p w14:paraId="3C4FE43D" w14:textId="77777777" w:rsidR="00424D74" w:rsidRPr="00AD73CC" w:rsidRDefault="00424D74" w:rsidP="00424D74">
      <w:pPr>
        <w:spacing w:after="0" w:line="240" w:lineRule="auto"/>
        <w:jc w:val="both"/>
        <w:rPr>
          <w:rFonts w:ascii="Arial" w:hAnsi="Arial" w:cs="Arial"/>
          <w:b/>
          <w:sz w:val="24"/>
          <w:szCs w:val="32"/>
          <w:lang w:val="en-US"/>
        </w:rPr>
      </w:pPr>
    </w:p>
    <w:p w14:paraId="7DE33FF5" w14:textId="77777777" w:rsidR="00424D74" w:rsidRDefault="00424D74">
      <w:pPr>
        <w:spacing w:after="160" w:line="259" w:lineRule="auto"/>
        <w:rPr>
          <w:rFonts w:ascii="Arial" w:hAnsi="Arial" w:cs="Arial"/>
          <w:b/>
          <w:sz w:val="24"/>
          <w:szCs w:val="32"/>
          <w:lang w:val="en-US"/>
        </w:rPr>
      </w:pPr>
      <w:r>
        <w:rPr>
          <w:rFonts w:ascii="Arial" w:hAnsi="Arial" w:cs="Arial"/>
          <w:b/>
          <w:sz w:val="24"/>
          <w:szCs w:val="32"/>
          <w:lang w:val="en-US"/>
        </w:rPr>
        <w:br w:type="page"/>
      </w:r>
    </w:p>
    <w:p w14:paraId="5FF3D97E" w14:textId="1D666FFF" w:rsidR="00424D74" w:rsidRDefault="00424D74" w:rsidP="00424D74">
      <w:pPr>
        <w:spacing w:after="0" w:line="240" w:lineRule="auto"/>
        <w:jc w:val="both"/>
        <w:rPr>
          <w:rFonts w:ascii="Arial" w:hAnsi="Arial" w:cs="Arial"/>
          <w:b/>
          <w:sz w:val="24"/>
          <w:szCs w:val="32"/>
          <w:lang w:val="en-US"/>
        </w:rPr>
      </w:pPr>
      <w:r w:rsidRPr="00EE231B">
        <w:rPr>
          <w:rFonts w:ascii="Arial" w:hAnsi="Arial" w:cs="Arial"/>
          <w:b/>
          <w:sz w:val="24"/>
          <w:szCs w:val="32"/>
          <w:lang w:val="en-US"/>
        </w:rPr>
        <w:lastRenderedPageBreak/>
        <w:t xml:space="preserve">Can we afford it? </w:t>
      </w:r>
    </w:p>
    <w:p w14:paraId="28EB8EBE" w14:textId="77777777" w:rsidR="00424D74" w:rsidRPr="00EE231B" w:rsidRDefault="00424D74" w:rsidP="00424D74">
      <w:pPr>
        <w:spacing w:after="0" w:line="240" w:lineRule="auto"/>
        <w:jc w:val="both"/>
        <w:rPr>
          <w:rFonts w:ascii="Arial" w:hAnsi="Arial" w:cs="Arial"/>
          <w:b/>
          <w:sz w:val="24"/>
          <w:szCs w:val="32"/>
          <w:lang w:val="en-US"/>
        </w:rPr>
      </w:pPr>
    </w:p>
    <w:p w14:paraId="6FCFCBF0" w14:textId="77777777" w:rsidR="00424D74" w:rsidRPr="00EE231B" w:rsidRDefault="00424D74" w:rsidP="00424D74">
      <w:pPr>
        <w:spacing w:after="0" w:line="240" w:lineRule="auto"/>
        <w:jc w:val="both"/>
        <w:rPr>
          <w:rFonts w:ascii="Arial" w:hAnsi="Arial" w:cs="Arial"/>
          <w:bCs/>
          <w:sz w:val="24"/>
          <w:szCs w:val="32"/>
          <w:lang w:val="en-US"/>
        </w:rPr>
      </w:pPr>
      <w:r>
        <w:rPr>
          <w:rFonts w:ascii="Arial" w:hAnsi="Arial" w:cs="Arial"/>
          <w:bCs/>
          <w:sz w:val="24"/>
          <w:szCs w:val="32"/>
          <w:lang w:val="en-US"/>
        </w:rPr>
        <w:t>No.</w:t>
      </w:r>
    </w:p>
    <w:p w14:paraId="11CFA9E1" w14:textId="77777777" w:rsidR="00424D74" w:rsidRPr="00EE231B" w:rsidRDefault="00424D74" w:rsidP="00424D74">
      <w:pPr>
        <w:spacing w:after="0" w:line="240" w:lineRule="auto"/>
        <w:jc w:val="both"/>
        <w:rPr>
          <w:rFonts w:ascii="Arial" w:hAnsi="Arial" w:cs="Arial"/>
          <w:b/>
          <w:sz w:val="24"/>
          <w:szCs w:val="32"/>
          <w:lang w:val="en-US"/>
        </w:rPr>
      </w:pPr>
    </w:p>
    <w:p w14:paraId="66B4E198" w14:textId="77777777" w:rsidR="00424D74" w:rsidRDefault="00424D74" w:rsidP="00424D74">
      <w:pPr>
        <w:spacing w:after="0" w:line="240" w:lineRule="auto"/>
        <w:jc w:val="both"/>
        <w:rPr>
          <w:rFonts w:ascii="Arial" w:hAnsi="Arial" w:cs="Arial"/>
          <w:b/>
          <w:sz w:val="24"/>
          <w:szCs w:val="32"/>
          <w:lang w:val="en-US"/>
        </w:rPr>
      </w:pPr>
      <w:r w:rsidRPr="00EE231B">
        <w:rPr>
          <w:rFonts w:ascii="Arial" w:hAnsi="Arial" w:cs="Arial"/>
          <w:b/>
          <w:sz w:val="24"/>
          <w:szCs w:val="32"/>
          <w:lang w:val="en-US"/>
        </w:rPr>
        <w:t>How does the option impact upon rates?</w:t>
      </w:r>
    </w:p>
    <w:p w14:paraId="443F81A6" w14:textId="77777777" w:rsidR="00424D74" w:rsidRPr="00EE231B" w:rsidRDefault="00424D74" w:rsidP="00424D74">
      <w:pPr>
        <w:spacing w:after="0" w:line="240" w:lineRule="auto"/>
        <w:jc w:val="both"/>
        <w:rPr>
          <w:rFonts w:ascii="Arial" w:hAnsi="Arial" w:cs="Arial"/>
          <w:b/>
          <w:sz w:val="24"/>
          <w:szCs w:val="32"/>
          <w:lang w:val="en-US"/>
        </w:rPr>
      </w:pPr>
    </w:p>
    <w:p w14:paraId="535D99B1" w14:textId="0B96FCE0" w:rsidR="00424D74" w:rsidRDefault="00424D74" w:rsidP="00424D74">
      <w:pPr>
        <w:spacing w:after="0" w:line="240" w:lineRule="auto"/>
        <w:jc w:val="both"/>
        <w:rPr>
          <w:rFonts w:ascii="Arial" w:hAnsi="Arial" w:cs="Arial"/>
          <w:bCs/>
          <w:sz w:val="24"/>
          <w:szCs w:val="32"/>
          <w:lang w:val="en-US"/>
        </w:rPr>
      </w:pPr>
      <w:r w:rsidRPr="00EA77BB">
        <w:rPr>
          <w:rFonts w:ascii="Arial" w:hAnsi="Arial" w:cs="Arial"/>
          <w:bCs/>
          <w:sz w:val="24"/>
          <w:szCs w:val="32"/>
          <w:lang w:val="en-US"/>
        </w:rPr>
        <w:t xml:space="preserve">If the WMRC funding request </w:t>
      </w:r>
      <w:r>
        <w:rPr>
          <w:rFonts w:ascii="Arial" w:hAnsi="Arial" w:cs="Arial"/>
          <w:bCs/>
          <w:sz w:val="24"/>
          <w:szCs w:val="32"/>
          <w:lang w:val="en-US"/>
        </w:rPr>
        <w:t xml:space="preserve">was </w:t>
      </w:r>
      <w:r w:rsidRPr="00EA77BB">
        <w:rPr>
          <w:rFonts w:ascii="Arial" w:hAnsi="Arial" w:cs="Arial"/>
          <w:bCs/>
          <w:sz w:val="24"/>
          <w:szCs w:val="32"/>
          <w:lang w:val="en-US"/>
        </w:rPr>
        <w:t>supported, $65,712 funding</w:t>
      </w:r>
      <w:r>
        <w:rPr>
          <w:rFonts w:ascii="Arial" w:hAnsi="Arial" w:cs="Arial"/>
          <w:bCs/>
          <w:sz w:val="24"/>
          <w:szCs w:val="32"/>
          <w:lang w:val="en-US"/>
        </w:rPr>
        <w:t>,</w:t>
      </w:r>
      <w:r w:rsidRPr="00EA77BB">
        <w:rPr>
          <w:rFonts w:ascii="Arial" w:hAnsi="Arial" w:cs="Arial"/>
          <w:bCs/>
          <w:sz w:val="24"/>
          <w:szCs w:val="32"/>
          <w:lang w:val="en-US"/>
        </w:rPr>
        <w:t xml:space="preserve"> including any agreed annu</w:t>
      </w:r>
      <w:r>
        <w:rPr>
          <w:rFonts w:ascii="Arial" w:hAnsi="Arial" w:cs="Arial"/>
          <w:bCs/>
          <w:sz w:val="24"/>
          <w:szCs w:val="32"/>
          <w:lang w:val="en-US"/>
        </w:rPr>
        <w:t>a</w:t>
      </w:r>
      <w:r w:rsidRPr="00EA77BB">
        <w:rPr>
          <w:rFonts w:ascii="Arial" w:hAnsi="Arial" w:cs="Arial"/>
          <w:bCs/>
          <w:sz w:val="24"/>
          <w:szCs w:val="32"/>
          <w:lang w:val="en-US"/>
        </w:rPr>
        <w:t xml:space="preserve">l price variance mechanism will be added to </w:t>
      </w:r>
      <w:r>
        <w:rPr>
          <w:rFonts w:ascii="Arial" w:hAnsi="Arial" w:cs="Arial"/>
          <w:bCs/>
          <w:sz w:val="24"/>
          <w:szCs w:val="32"/>
          <w:lang w:val="en-US"/>
        </w:rPr>
        <w:t xml:space="preserve">the City’s </w:t>
      </w:r>
      <w:r w:rsidRPr="00EA77BB">
        <w:rPr>
          <w:rFonts w:ascii="Arial" w:hAnsi="Arial" w:cs="Arial"/>
          <w:bCs/>
          <w:sz w:val="24"/>
          <w:szCs w:val="32"/>
          <w:lang w:val="en-US"/>
        </w:rPr>
        <w:t>annual waste budget.</w:t>
      </w:r>
    </w:p>
    <w:p w14:paraId="3A6FD68C" w14:textId="77777777" w:rsidR="00424D74" w:rsidRDefault="00424D74">
      <w:pPr>
        <w:spacing w:after="160" w:line="259" w:lineRule="auto"/>
        <w:rPr>
          <w:rFonts w:ascii="Arial" w:hAnsi="Arial" w:cs="Arial"/>
          <w:bCs/>
          <w:sz w:val="24"/>
          <w:szCs w:val="32"/>
          <w:lang w:val="en-US"/>
        </w:rPr>
      </w:pPr>
      <w:r>
        <w:rPr>
          <w:rFonts w:ascii="Arial" w:hAnsi="Arial" w:cs="Arial"/>
          <w:bCs/>
          <w:sz w:val="24"/>
          <w:szCs w:val="32"/>
          <w:lang w:val="en-US"/>
        </w:rPr>
        <w:br w:type="page"/>
      </w:r>
    </w:p>
    <w:tbl>
      <w:tblPr>
        <w:tblStyle w:val="TableGrid"/>
        <w:tblW w:w="0" w:type="auto"/>
        <w:tblInd w:w="108" w:type="dxa"/>
        <w:tblLook w:val="04A0" w:firstRow="1" w:lastRow="0" w:firstColumn="1" w:lastColumn="0" w:noHBand="0" w:noVBand="1"/>
      </w:tblPr>
      <w:tblGrid>
        <w:gridCol w:w="9134"/>
      </w:tblGrid>
      <w:tr w:rsidR="00424D74" w14:paraId="68D6BCAC" w14:textId="77777777" w:rsidTr="00733178">
        <w:tc>
          <w:tcPr>
            <w:tcW w:w="9134" w:type="dxa"/>
          </w:tcPr>
          <w:p w14:paraId="7E324039" w14:textId="77777777" w:rsidR="00424D74" w:rsidRPr="007C523D" w:rsidRDefault="00424D74" w:rsidP="00424D74">
            <w:pPr>
              <w:pStyle w:val="Heading1"/>
              <w:spacing w:before="0" w:line="240" w:lineRule="auto"/>
              <w:ind w:left="2610" w:hanging="2576"/>
              <w:jc w:val="both"/>
              <w:outlineLvl w:val="0"/>
              <w:rPr>
                <w:rFonts w:ascii="Arial" w:hAnsi="Arial" w:cs="Arial"/>
                <w:color w:val="auto"/>
                <w:lang w:val="en-AU"/>
              </w:rPr>
            </w:pPr>
            <w:bookmarkStart w:id="2" w:name="_Toc39481652"/>
            <w:r w:rsidRPr="007C523D">
              <w:rPr>
                <w:rFonts w:ascii="Arial" w:hAnsi="Arial" w:cs="Arial"/>
                <w:color w:val="auto"/>
                <w:lang w:val="en-AU"/>
              </w:rPr>
              <w:lastRenderedPageBreak/>
              <w:t>TS</w:t>
            </w:r>
            <w:r>
              <w:rPr>
                <w:rFonts w:ascii="Arial" w:hAnsi="Arial" w:cs="Arial"/>
                <w:color w:val="auto"/>
                <w:lang w:val="en-AU"/>
              </w:rPr>
              <w:t>10</w:t>
            </w:r>
            <w:r w:rsidRPr="007C523D">
              <w:rPr>
                <w:rFonts w:ascii="Arial" w:hAnsi="Arial" w:cs="Arial"/>
                <w:color w:val="auto"/>
                <w:lang w:val="en-AU"/>
              </w:rPr>
              <w:t>.</w:t>
            </w:r>
            <w:r>
              <w:rPr>
                <w:rFonts w:ascii="Arial" w:hAnsi="Arial" w:cs="Arial"/>
                <w:color w:val="auto"/>
                <w:lang w:val="en-AU"/>
              </w:rPr>
              <w:t>20</w:t>
            </w:r>
            <w:r w:rsidRPr="007C523D">
              <w:rPr>
                <w:rFonts w:ascii="Arial" w:hAnsi="Arial" w:cs="Arial"/>
                <w:color w:val="auto"/>
                <w:lang w:val="en-AU"/>
              </w:rPr>
              <w:t xml:space="preserve"> </w:t>
            </w:r>
            <w:r w:rsidRPr="007C523D">
              <w:rPr>
                <w:rFonts w:ascii="Arial" w:hAnsi="Arial" w:cs="Arial"/>
                <w:color w:val="auto"/>
                <w:lang w:val="en-AU"/>
              </w:rPr>
              <w:tab/>
              <w:t>Bishop Road Reserve Enviro-scape Master Plan</w:t>
            </w:r>
            <w:bookmarkEnd w:id="2"/>
          </w:p>
        </w:tc>
      </w:tr>
    </w:tbl>
    <w:p w14:paraId="1110F6F7" w14:textId="77777777" w:rsidR="00424D74" w:rsidRPr="00DD5B71" w:rsidRDefault="00424D74" w:rsidP="00424D74">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694"/>
        <w:gridCol w:w="6440"/>
      </w:tblGrid>
      <w:tr w:rsidR="00424D74" w:rsidRPr="008A1B93" w14:paraId="64E02E03" w14:textId="77777777" w:rsidTr="00733178">
        <w:tc>
          <w:tcPr>
            <w:tcW w:w="2694" w:type="dxa"/>
          </w:tcPr>
          <w:p w14:paraId="52DF2B76" w14:textId="77777777" w:rsidR="00424D74" w:rsidRPr="00DD5B71" w:rsidRDefault="00424D74" w:rsidP="00424D74">
            <w:pPr>
              <w:spacing w:after="0" w:line="240" w:lineRule="auto"/>
              <w:jc w:val="both"/>
              <w:rPr>
                <w:rFonts w:ascii="Arial" w:hAnsi="Arial" w:cs="Arial"/>
                <w:b/>
                <w:sz w:val="24"/>
                <w:szCs w:val="24"/>
                <w:lang w:val="en-AU"/>
              </w:rPr>
            </w:pPr>
            <w:r w:rsidRPr="00DD5B71">
              <w:rPr>
                <w:rFonts w:ascii="Arial" w:hAnsi="Arial" w:cs="Arial"/>
                <w:b/>
                <w:sz w:val="24"/>
                <w:szCs w:val="24"/>
                <w:lang w:val="en-AU"/>
              </w:rPr>
              <w:t>Committee</w:t>
            </w:r>
          </w:p>
        </w:tc>
        <w:tc>
          <w:tcPr>
            <w:tcW w:w="6440" w:type="dxa"/>
          </w:tcPr>
          <w:p w14:paraId="56931D84" w14:textId="77777777" w:rsidR="00424D74" w:rsidRPr="008A1B93" w:rsidRDefault="00424D74" w:rsidP="00424D74">
            <w:pPr>
              <w:spacing w:after="0" w:line="240" w:lineRule="auto"/>
              <w:jc w:val="both"/>
              <w:rPr>
                <w:rFonts w:ascii="Arial" w:hAnsi="Arial" w:cs="Arial"/>
                <w:sz w:val="24"/>
                <w:szCs w:val="24"/>
                <w:lang w:val="en-AU"/>
              </w:rPr>
            </w:pPr>
            <w:r>
              <w:rPr>
                <w:rFonts w:ascii="Arial" w:hAnsi="Arial" w:cs="Arial"/>
                <w:sz w:val="24"/>
                <w:szCs w:val="24"/>
                <w:lang w:val="en-AU"/>
              </w:rPr>
              <w:t>12 May 2020</w:t>
            </w:r>
          </w:p>
        </w:tc>
      </w:tr>
      <w:tr w:rsidR="00424D74" w:rsidRPr="008A1B93" w14:paraId="471F2249" w14:textId="77777777" w:rsidTr="00733178">
        <w:tc>
          <w:tcPr>
            <w:tcW w:w="2694" w:type="dxa"/>
          </w:tcPr>
          <w:p w14:paraId="075219DC" w14:textId="77777777" w:rsidR="00424D74" w:rsidRPr="00DD5B71" w:rsidRDefault="00424D74" w:rsidP="00424D74">
            <w:pPr>
              <w:spacing w:after="0" w:line="240" w:lineRule="auto"/>
              <w:jc w:val="both"/>
              <w:rPr>
                <w:rFonts w:ascii="Arial" w:hAnsi="Arial" w:cs="Arial"/>
                <w:b/>
                <w:sz w:val="24"/>
                <w:szCs w:val="24"/>
                <w:lang w:val="en-AU"/>
              </w:rPr>
            </w:pPr>
            <w:r w:rsidRPr="00DD5B71">
              <w:rPr>
                <w:rFonts w:ascii="Arial" w:hAnsi="Arial" w:cs="Arial"/>
                <w:b/>
                <w:sz w:val="24"/>
                <w:szCs w:val="24"/>
                <w:lang w:val="en-AU"/>
              </w:rPr>
              <w:t>Council</w:t>
            </w:r>
          </w:p>
        </w:tc>
        <w:tc>
          <w:tcPr>
            <w:tcW w:w="6440" w:type="dxa"/>
          </w:tcPr>
          <w:p w14:paraId="73B6CE8E" w14:textId="77777777" w:rsidR="00424D74" w:rsidRPr="00CC0294" w:rsidRDefault="00424D74" w:rsidP="00424D74">
            <w:pPr>
              <w:spacing w:after="0" w:line="240" w:lineRule="auto"/>
              <w:jc w:val="both"/>
              <w:rPr>
                <w:rFonts w:ascii="Arial" w:hAnsi="Arial" w:cs="Arial"/>
                <w:sz w:val="24"/>
                <w:szCs w:val="24"/>
                <w:lang w:val="en-AU"/>
              </w:rPr>
            </w:pPr>
            <w:r>
              <w:rPr>
                <w:rFonts w:ascii="Arial" w:hAnsi="Arial" w:cs="Arial"/>
                <w:sz w:val="24"/>
                <w:szCs w:val="24"/>
                <w:lang w:val="en-AU"/>
              </w:rPr>
              <w:t>26 May 2020</w:t>
            </w:r>
          </w:p>
        </w:tc>
      </w:tr>
      <w:tr w:rsidR="00424D74" w:rsidRPr="008A1B93" w14:paraId="42B5D69A" w14:textId="77777777" w:rsidTr="00733178">
        <w:tc>
          <w:tcPr>
            <w:tcW w:w="2694" w:type="dxa"/>
          </w:tcPr>
          <w:p w14:paraId="10731860" w14:textId="77777777" w:rsidR="00424D74" w:rsidRPr="00DD5B71" w:rsidRDefault="00424D74" w:rsidP="00424D74">
            <w:pPr>
              <w:spacing w:after="0" w:line="240" w:lineRule="auto"/>
              <w:jc w:val="both"/>
              <w:rPr>
                <w:rFonts w:ascii="Arial" w:hAnsi="Arial" w:cs="Arial"/>
                <w:b/>
                <w:sz w:val="24"/>
                <w:szCs w:val="24"/>
                <w:lang w:val="en-AU"/>
              </w:rPr>
            </w:pPr>
            <w:r w:rsidRPr="00DD5B71">
              <w:rPr>
                <w:rFonts w:ascii="Arial" w:hAnsi="Arial" w:cs="Arial"/>
                <w:b/>
                <w:sz w:val="24"/>
                <w:szCs w:val="24"/>
                <w:lang w:val="en-AU"/>
              </w:rPr>
              <w:t>Applicant</w:t>
            </w:r>
          </w:p>
        </w:tc>
        <w:tc>
          <w:tcPr>
            <w:tcW w:w="6440" w:type="dxa"/>
          </w:tcPr>
          <w:p w14:paraId="2A7AC3CA" w14:textId="77777777" w:rsidR="00424D74" w:rsidRPr="00CC0294" w:rsidRDefault="00424D74" w:rsidP="00424D74">
            <w:pPr>
              <w:spacing w:after="0" w:line="240" w:lineRule="auto"/>
              <w:jc w:val="both"/>
              <w:rPr>
                <w:rFonts w:ascii="Arial" w:hAnsi="Arial" w:cs="Arial"/>
                <w:sz w:val="24"/>
                <w:szCs w:val="24"/>
                <w:lang w:val="en-AU"/>
              </w:rPr>
            </w:pPr>
            <w:r w:rsidRPr="00CC0294">
              <w:rPr>
                <w:rFonts w:ascii="Arial" w:hAnsi="Arial" w:cs="Arial"/>
                <w:sz w:val="24"/>
                <w:szCs w:val="24"/>
                <w:lang w:val="en-AU"/>
              </w:rPr>
              <w:t xml:space="preserve">City of Nedlands </w:t>
            </w:r>
          </w:p>
        </w:tc>
      </w:tr>
      <w:tr w:rsidR="00424D74" w:rsidRPr="008A1B93" w14:paraId="1B703C85" w14:textId="77777777" w:rsidTr="00733178">
        <w:tc>
          <w:tcPr>
            <w:tcW w:w="2694" w:type="dxa"/>
          </w:tcPr>
          <w:p w14:paraId="54F6B0F4" w14:textId="77777777" w:rsidR="00424D74" w:rsidRPr="00DD5B71" w:rsidRDefault="00424D74" w:rsidP="00424D74">
            <w:pPr>
              <w:spacing w:after="0" w:line="240" w:lineRule="auto"/>
              <w:jc w:val="both"/>
              <w:rPr>
                <w:rFonts w:ascii="Arial" w:hAnsi="Arial" w:cs="Arial"/>
                <w:b/>
                <w:sz w:val="24"/>
                <w:szCs w:val="24"/>
                <w:lang w:val="en-AU"/>
              </w:rPr>
            </w:pPr>
            <w:r>
              <w:rPr>
                <w:rFonts w:ascii="Arial" w:hAnsi="Arial" w:cs="Arial"/>
                <w:b/>
                <w:sz w:val="24"/>
                <w:szCs w:val="24"/>
                <w:lang w:val="en-AU"/>
              </w:rPr>
              <w:t xml:space="preserve">Employee Disclosure under </w:t>
            </w:r>
            <w:r w:rsidRPr="00E70DC2">
              <w:rPr>
                <w:rFonts w:ascii="Arial" w:hAnsi="Arial" w:cs="Arial"/>
                <w:b/>
                <w:i/>
                <w:sz w:val="24"/>
                <w:szCs w:val="24"/>
                <w:lang w:val="en-AU"/>
              </w:rPr>
              <w:t>section 5.70 Local Government Act 1995</w:t>
            </w:r>
          </w:p>
        </w:tc>
        <w:tc>
          <w:tcPr>
            <w:tcW w:w="6440" w:type="dxa"/>
          </w:tcPr>
          <w:p w14:paraId="16EF66C5" w14:textId="77777777" w:rsidR="00424D74" w:rsidRPr="00CC0294" w:rsidRDefault="00424D74" w:rsidP="00424D74">
            <w:pPr>
              <w:spacing w:after="0" w:line="240" w:lineRule="auto"/>
              <w:jc w:val="both"/>
              <w:rPr>
                <w:rFonts w:ascii="Arial" w:hAnsi="Arial" w:cs="Arial"/>
                <w:sz w:val="24"/>
                <w:szCs w:val="24"/>
                <w:lang w:val="en-AU"/>
              </w:rPr>
            </w:pPr>
            <w:r w:rsidRPr="00CC0294">
              <w:rPr>
                <w:rFonts w:ascii="Arial" w:hAnsi="Arial" w:cs="Arial"/>
                <w:sz w:val="24"/>
                <w:szCs w:val="24"/>
                <w:lang w:val="en-AU"/>
              </w:rPr>
              <w:t>Nil.</w:t>
            </w:r>
          </w:p>
          <w:p w14:paraId="79465D25" w14:textId="77777777" w:rsidR="00424D74" w:rsidRPr="00CC0294" w:rsidRDefault="00424D74" w:rsidP="00424D74">
            <w:pPr>
              <w:pStyle w:val="Subsection"/>
              <w:tabs>
                <w:tab w:val="clear" w:pos="595"/>
                <w:tab w:val="clear" w:pos="879"/>
              </w:tabs>
              <w:spacing w:before="0" w:line="240" w:lineRule="auto"/>
              <w:ind w:left="0" w:firstLine="0"/>
              <w:rPr>
                <w:rFonts w:ascii="Arial" w:hAnsi="Arial" w:cs="Arial"/>
                <w:szCs w:val="24"/>
              </w:rPr>
            </w:pPr>
          </w:p>
        </w:tc>
      </w:tr>
      <w:tr w:rsidR="00424D74" w:rsidRPr="008A1B93" w14:paraId="69C8536C" w14:textId="77777777" w:rsidTr="00733178">
        <w:tc>
          <w:tcPr>
            <w:tcW w:w="2694" w:type="dxa"/>
          </w:tcPr>
          <w:p w14:paraId="3BCE7955" w14:textId="77777777" w:rsidR="00424D74" w:rsidRPr="00DD5B71" w:rsidRDefault="00424D74" w:rsidP="00424D74">
            <w:pPr>
              <w:spacing w:after="0" w:line="240" w:lineRule="auto"/>
              <w:jc w:val="both"/>
              <w:rPr>
                <w:rFonts w:ascii="Arial" w:hAnsi="Arial" w:cs="Arial"/>
                <w:b/>
                <w:sz w:val="24"/>
                <w:szCs w:val="24"/>
                <w:lang w:val="en-AU"/>
              </w:rPr>
            </w:pPr>
            <w:r w:rsidRPr="00DD5B71">
              <w:rPr>
                <w:rFonts w:ascii="Arial" w:hAnsi="Arial" w:cs="Arial"/>
                <w:b/>
                <w:sz w:val="24"/>
                <w:szCs w:val="24"/>
                <w:lang w:val="en-AU"/>
              </w:rPr>
              <w:t>Director</w:t>
            </w:r>
          </w:p>
        </w:tc>
        <w:tc>
          <w:tcPr>
            <w:tcW w:w="6440" w:type="dxa"/>
          </w:tcPr>
          <w:p w14:paraId="7B118280" w14:textId="77777777" w:rsidR="00424D74" w:rsidRPr="00CC0294" w:rsidRDefault="00424D74" w:rsidP="00424D74">
            <w:pPr>
              <w:spacing w:after="0" w:line="240" w:lineRule="auto"/>
              <w:jc w:val="both"/>
              <w:rPr>
                <w:rFonts w:ascii="Arial" w:hAnsi="Arial" w:cs="Arial"/>
                <w:sz w:val="24"/>
                <w:szCs w:val="24"/>
                <w:lang w:val="en-AU"/>
              </w:rPr>
            </w:pPr>
            <w:r w:rsidRPr="00CC0294">
              <w:rPr>
                <w:rFonts w:ascii="Arial" w:hAnsi="Arial" w:cs="Arial"/>
                <w:sz w:val="24"/>
                <w:szCs w:val="24"/>
                <w:lang w:val="en-AU"/>
              </w:rPr>
              <w:t>Jim Duff – Director Technical Services</w:t>
            </w:r>
          </w:p>
        </w:tc>
      </w:tr>
      <w:tr w:rsidR="00424D74" w:rsidRPr="008A1B93" w14:paraId="7ADD576B" w14:textId="77777777" w:rsidTr="00733178">
        <w:tc>
          <w:tcPr>
            <w:tcW w:w="2694" w:type="dxa"/>
          </w:tcPr>
          <w:p w14:paraId="453537DE" w14:textId="77777777" w:rsidR="00424D74" w:rsidRPr="00DD5B71" w:rsidRDefault="00424D74" w:rsidP="00424D74">
            <w:pPr>
              <w:spacing w:after="0" w:line="240" w:lineRule="auto"/>
              <w:ind w:right="-180"/>
              <w:jc w:val="both"/>
              <w:rPr>
                <w:rFonts w:ascii="Arial" w:hAnsi="Arial" w:cs="Arial"/>
                <w:b/>
                <w:sz w:val="24"/>
                <w:szCs w:val="24"/>
                <w:lang w:val="en-AU"/>
              </w:rPr>
            </w:pPr>
            <w:r>
              <w:rPr>
                <w:rFonts w:ascii="Arial" w:hAnsi="Arial" w:cs="Arial"/>
                <w:b/>
                <w:sz w:val="24"/>
                <w:szCs w:val="24"/>
                <w:lang w:val="en-AU"/>
              </w:rPr>
              <w:t>Attachments</w:t>
            </w:r>
          </w:p>
        </w:tc>
        <w:tc>
          <w:tcPr>
            <w:tcW w:w="6440" w:type="dxa"/>
          </w:tcPr>
          <w:p w14:paraId="25AD0D20" w14:textId="77777777" w:rsidR="00424D74" w:rsidRPr="00143763" w:rsidRDefault="00424D74" w:rsidP="00424D74">
            <w:pPr>
              <w:numPr>
                <w:ilvl w:val="0"/>
                <w:numId w:val="14"/>
              </w:numPr>
              <w:spacing w:after="0" w:line="240" w:lineRule="auto"/>
              <w:ind w:left="493" w:hanging="493"/>
              <w:jc w:val="both"/>
              <w:rPr>
                <w:rFonts w:ascii="Arial" w:hAnsi="Arial" w:cs="Arial"/>
                <w:sz w:val="24"/>
                <w:szCs w:val="32"/>
                <w:lang w:val="en-US"/>
              </w:rPr>
            </w:pPr>
            <w:r w:rsidRPr="00984D12">
              <w:rPr>
                <w:rFonts w:ascii="Arial" w:hAnsi="Arial" w:cs="Arial"/>
                <w:sz w:val="24"/>
                <w:szCs w:val="32"/>
                <w:lang w:val="en-US"/>
              </w:rPr>
              <w:t>Bishop Road Reserve Enviro-scape Master Plan</w:t>
            </w:r>
          </w:p>
        </w:tc>
      </w:tr>
      <w:tr w:rsidR="00424D74" w:rsidRPr="008A1B93" w14:paraId="685C98DD" w14:textId="77777777" w:rsidTr="00733178">
        <w:tc>
          <w:tcPr>
            <w:tcW w:w="2694" w:type="dxa"/>
          </w:tcPr>
          <w:p w14:paraId="186F9910" w14:textId="77777777" w:rsidR="00424D74" w:rsidRDefault="00424D74" w:rsidP="00424D74">
            <w:pPr>
              <w:spacing w:after="0" w:line="240" w:lineRule="auto"/>
              <w:ind w:right="-180"/>
              <w:jc w:val="both"/>
              <w:rPr>
                <w:rFonts w:ascii="Arial" w:hAnsi="Arial" w:cs="Arial"/>
                <w:b/>
                <w:sz w:val="24"/>
                <w:szCs w:val="24"/>
                <w:lang w:val="en-AU"/>
              </w:rPr>
            </w:pPr>
            <w:r>
              <w:rPr>
                <w:rFonts w:ascii="Arial" w:hAnsi="Arial" w:cs="Arial"/>
                <w:b/>
                <w:sz w:val="24"/>
                <w:szCs w:val="24"/>
                <w:lang w:val="en-AU"/>
              </w:rPr>
              <w:t>Confidential Attachments</w:t>
            </w:r>
          </w:p>
        </w:tc>
        <w:tc>
          <w:tcPr>
            <w:tcW w:w="6440" w:type="dxa"/>
          </w:tcPr>
          <w:p w14:paraId="0C4FB197" w14:textId="77777777" w:rsidR="00424D74" w:rsidRPr="00984D12" w:rsidRDefault="00424D74" w:rsidP="00424D74">
            <w:pPr>
              <w:spacing w:after="0" w:line="240" w:lineRule="auto"/>
              <w:jc w:val="both"/>
              <w:rPr>
                <w:rFonts w:ascii="Arial" w:hAnsi="Arial" w:cs="Arial"/>
                <w:sz w:val="24"/>
                <w:szCs w:val="32"/>
                <w:lang w:val="en-US"/>
              </w:rPr>
            </w:pPr>
            <w:r>
              <w:rPr>
                <w:rFonts w:ascii="Arial" w:hAnsi="Arial" w:cs="Arial"/>
                <w:sz w:val="24"/>
                <w:szCs w:val="32"/>
                <w:lang w:val="en-US"/>
              </w:rPr>
              <w:t>Nil.</w:t>
            </w:r>
          </w:p>
        </w:tc>
      </w:tr>
    </w:tbl>
    <w:p w14:paraId="43613A2A" w14:textId="77777777" w:rsidR="00424D74" w:rsidRDefault="00424D74" w:rsidP="00424D74">
      <w:pPr>
        <w:spacing w:after="0" w:line="240" w:lineRule="auto"/>
        <w:jc w:val="both"/>
        <w:rPr>
          <w:rFonts w:ascii="Arial" w:hAnsi="Arial" w:cs="Arial"/>
          <w:b/>
          <w:sz w:val="24"/>
          <w:szCs w:val="32"/>
          <w:lang w:val="en-US"/>
        </w:rPr>
      </w:pPr>
    </w:p>
    <w:p w14:paraId="04013BF9" w14:textId="77777777" w:rsidR="00424D74" w:rsidRPr="00AD73CC" w:rsidRDefault="00424D74" w:rsidP="00424D74">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3E666359" w14:textId="77777777" w:rsidR="00424D74" w:rsidRPr="00AD73CC" w:rsidRDefault="00424D74" w:rsidP="00424D74">
      <w:pPr>
        <w:spacing w:after="0" w:line="240" w:lineRule="auto"/>
        <w:jc w:val="both"/>
        <w:rPr>
          <w:rFonts w:ascii="Arial" w:hAnsi="Arial" w:cs="Arial"/>
          <w:b/>
          <w:sz w:val="24"/>
          <w:szCs w:val="32"/>
          <w:lang w:val="en-US"/>
        </w:rPr>
      </w:pPr>
    </w:p>
    <w:p w14:paraId="78FE2765" w14:textId="77777777" w:rsidR="00424D74" w:rsidRDefault="00424D74" w:rsidP="00424D74">
      <w:pPr>
        <w:spacing w:after="0" w:line="240" w:lineRule="auto"/>
        <w:jc w:val="both"/>
        <w:rPr>
          <w:rFonts w:ascii="Arial" w:hAnsi="Arial" w:cs="Arial"/>
          <w:sz w:val="24"/>
          <w:szCs w:val="32"/>
          <w:lang w:val="en-US"/>
        </w:rPr>
      </w:pPr>
      <w:r w:rsidRPr="00984D12">
        <w:rPr>
          <w:rFonts w:ascii="Arial" w:hAnsi="Arial" w:cs="Arial"/>
          <w:sz w:val="24"/>
          <w:szCs w:val="32"/>
          <w:lang w:val="en-US"/>
        </w:rPr>
        <w:t xml:space="preserve">This report is being presented to Council to seek endorsement of the </w:t>
      </w:r>
      <w:r>
        <w:rPr>
          <w:rFonts w:ascii="Arial" w:hAnsi="Arial" w:cs="Arial"/>
          <w:sz w:val="24"/>
          <w:szCs w:val="32"/>
          <w:lang w:val="en-US"/>
        </w:rPr>
        <w:t xml:space="preserve">Bishop Road Reserve </w:t>
      </w:r>
      <w:r w:rsidRPr="00984D12">
        <w:rPr>
          <w:rFonts w:ascii="Arial" w:hAnsi="Arial" w:cs="Arial"/>
          <w:sz w:val="24"/>
          <w:szCs w:val="32"/>
          <w:lang w:val="en-US"/>
        </w:rPr>
        <w:t>Enviro-scape Master Plan</w:t>
      </w:r>
      <w:r>
        <w:rPr>
          <w:rFonts w:ascii="Arial" w:hAnsi="Arial" w:cs="Arial"/>
          <w:sz w:val="24"/>
          <w:szCs w:val="32"/>
          <w:lang w:val="en-US"/>
        </w:rPr>
        <w:t xml:space="preserve"> (BRREMP)</w:t>
      </w:r>
      <w:r w:rsidRPr="00984D12">
        <w:rPr>
          <w:rFonts w:ascii="Arial" w:hAnsi="Arial" w:cs="Arial"/>
          <w:sz w:val="24"/>
          <w:szCs w:val="32"/>
          <w:lang w:val="en-US"/>
        </w:rPr>
        <w:t>. A final concept plan for the reserve has been produced</w:t>
      </w:r>
      <w:r>
        <w:rPr>
          <w:rFonts w:ascii="Arial" w:hAnsi="Arial" w:cs="Arial"/>
          <w:sz w:val="24"/>
          <w:szCs w:val="32"/>
          <w:lang w:val="en-US"/>
        </w:rPr>
        <w:t xml:space="preserve"> </w:t>
      </w:r>
      <w:r w:rsidRPr="00984D12">
        <w:rPr>
          <w:rFonts w:ascii="Arial" w:hAnsi="Arial" w:cs="Arial"/>
          <w:sz w:val="24"/>
          <w:szCs w:val="32"/>
          <w:lang w:val="en-US"/>
        </w:rPr>
        <w:t>following briefing</w:t>
      </w:r>
      <w:r>
        <w:rPr>
          <w:rFonts w:ascii="Arial" w:hAnsi="Arial" w:cs="Arial"/>
          <w:sz w:val="24"/>
          <w:szCs w:val="32"/>
          <w:lang w:val="en-US"/>
        </w:rPr>
        <w:t xml:space="preserve"> </w:t>
      </w:r>
      <w:r w:rsidRPr="00984D12">
        <w:rPr>
          <w:rFonts w:ascii="Arial" w:hAnsi="Arial" w:cs="Arial"/>
          <w:sz w:val="24"/>
          <w:szCs w:val="32"/>
          <w:lang w:val="en-US"/>
        </w:rPr>
        <w:t xml:space="preserve">of elected members </w:t>
      </w:r>
      <w:r>
        <w:rPr>
          <w:rFonts w:ascii="Arial" w:hAnsi="Arial" w:cs="Arial"/>
          <w:sz w:val="24"/>
          <w:szCs w:val="32"/>
          <w:lang w:val="en-US"/>
        </w:rPr>
        <w:t xml:space="preserve">and </w:t>
      </w:r>
      <w:r w:rsidRPr="00984D12">
        <w:rPr>
          <w:rFonts w:ascii="Arial" w:hAnsi="Arial" w:cs="Arial"/>
          <w:sz w:val="24"/>
          <w:szCs w:val="32"/>
          <w:lang w:val="en-US"/>
        </w:rPr>
        <w:t>conclusion of community engagement activities.</w:t>
      </w:r>
    </w:p>
    <w:p w14:paraId="493A3445" w14:textId="77777777" w:rsidR="00424D74" w:rsidRPr="00984D12" w:rsidRDefault="00424D74" w:rsidP="00424D74">
      <w:pPr>
        <w:spacing w:after="0" w:line="240" w:lineRule="auto"/>
        <w:jc w:val="both"/>
        <w:rPr>
          <w:rFonts w:ascii="Arial" w:hAnsi="Arial" w:cs="Arial"/>
          <w:sz w:val="24"/>
          <w:szCs w:val="32"/>
          <w:lang w:val="en-US"/>
        </w:rPr>
      </w:pPr>
    </w:p>
    <w:p w14:paraId="58F4082B" w14:textId="77777777" w:rsidR="00424D74" w:rsidRPr="00AD73CC" w:rsidRDefault="00424D74" w:rsidP="00424D74">
      <w:pPr>
        <w:spacing w:after="0" w:line="240" w:lineRule="auto"/>
        <w:jc w:val="both"/>
        <w:rPr>
          <w:rFonts w:ascii="Arial" w:hAnsi="Arial" w:cs="Arial"/>
          <w:b/>
          <w:sz w:val="28"/>
          <w:szCs w:val="32"/>
          <w:lang w:val="en-US"/>
        </w:rPr>
      </w:pPr>
      <w:r w:rsidRPr="00AD73CC">
        <w:rPr>
          <w:rFonts w:ascii="Arial" w:hAnsi="Arial" w:cs="Arial"/>
          <w:b/>
          <w:sz w:val="28"/>
          <w:szCs w:val="32"/>
          <w:lang w:val="en-US"/>
        </w:rPr>
        <w:t xml:space="preserve">Recommendation to </w:t>
      </w:r>
      <w:r w:rsidRPr="009E3542">
        <w:rPr>
          <w:rFonts w:ascii="Arial" w:hAnsi="Arial" w:cs="Arial"/>
          <w:b/>
          <w:sz w:val="28"/>
          <w:szCs w:val="32"/>
          <w:lang w:val="en-US"/>
        </w:rPr>
        <w:t>Committee</w:t>
      </w:r>
    </w:p>
    <w:p w14:paraId="24EA2FF1" w14:textId="77777777" w:rsidR="00424D74" w:rsidRPr="00AD73CC" w:rsidRDefault="00424D74" w:rsidP="00424D74">
      <w:pPr>
        <w:spacing w:after="0" w:line="240" w:lineRule="auto"/>
        <w:jc w:val="both"/>
        <w:rPr>
          <w:rFonts w:ascii="Arial" w:hAnsi="Arial" w:cs="Arial"/>
          <w:b/>
          <w:sz w:val="24"/>
          <w:szCs w:val="32"/>
          <w:lang w:val="en-US"/>
        </w:rPr>
      </w:pPr>
    </w:p>
    <w:p w14:paraId="473DED9E" w14:textId="77777777" w:rsidR="00424D74" w:rsidRPr="00143763" w:rsidRDefault="00424D74" w:rsidP="00424D74">
      <w:pPr>
        <w:spacing w:after="0" w:line="240" w:lineRule="auto"/>
        <w:jc w:val="both"/>
        <w:rPr>
          <w:rFonts w:ascii="Arial" w:hAnsi="Arial" w:cs="Arial"/>
          <w:b/>
          <w:sz w:val="24"/>
          <w:szCs w:val="32"/>
          <w:lang w:val="en-US"/>
        </w:rPr>
      </w:pPr>
      <w:r w:rsidRPr="00DA73BE">
        <w:rPr>
          <w:rFonts w:ascii="Arial" w:hAnsi="Arial" w:cs="Arial"/>
          <w:b/>
          <w:sz w:val="24"/>
          <w:szCs w:val="32"/>
          <w:lang w:val="en-US"/>
        </w:rPr>
        <w:t>Council</w:t>
      </w:r>
      <w:r>
        <w:rPr>
          <w:rFonts w:ascii="Arial" w:hAnsi="Arial" w:cs="Arial"/>
          <w:b/>
          <w:sz w:val="24"/>
          <w:szCs w:val="32"/>
          <w:lang w:val="en-US"/>
        </w:rPr>
        <w:t xml:space="preserve"> </w:t>
      </w:r>
      <w:r w:rsidRPr="00143763">
        <w:rPr>
          <w:rFonts w:ascii="Arial" w:hAnsi="Arial" w:cs="Arial"/>
          <w:b/>
          <w:sz w:val="24"/>
          <w:szCs w:val="32"/>
          <w:lang w:val="en-US"/>
        </w:rPr>
        <w:t>endorse the Bishop Road Reserve Enviro-scape Master Plan</w:t>
      </w:r>
      <w:r>
        <w:rPr>
          <w:rFonts w:ascii="Arial" w:hAnsi="Arial" w:cs="Arial"/>
          <w:b/>
          <w:sz w:val="24"/>
          <w:szCs w:val="32"/>
          <w:lang w:val="en-US"/>
        </w:rPr>
        <w:t xml:space="preserve"> concept plan</w:t>
      </w:r>
      <w:r w:rsidRPr="00143763">
        <w:rPr>
          <w:rFonts w:ascii="Arial" w:hAnsi="Arial" w:cs="Arial"/>
          <w:b/>
          <w:sz w:val="24"/>
          <w:szCs w:val="32"/>
          <w:lang w:val="en-US"/>
        </w:rPr>
        <w:t>.</w:t>
      </w:r>
    </w:p>
    <w:p w14:paraId="2DD1A1AA" w14:textId="77777777" w:rsidR="00424D74" w:rsidRPr="00307F18" w:rsidRDefault="00424D74" w:rsidP="00424D74">
      <w:pPr>
        <w:spacing w:after="0" w:line="240" w:lineRule="auto"/>
        <w:rPr>
          <w:rFonts w:ascii="Arial" w:hAnsi="Arial" w:cs="Arial"/>
          <w:b/>
          <w:sz w:val="24"/>
          <w:szCs w:val="32"/>
          <w:lang w:val="en-US"/>
        </w:rPr>
      </w:pPr>
    </w:p>
    <w:p w14:paraId="5E33B360" w14:textId="77777777" w:rsidR="00424D74" w:rsidRPr="00AD73CC" w:rsidRDefault="00424D74" w:rsidP="00424D74">
      <w:pPr>
        <w:spacing w:after="0" w:line="240" w:lineRule="auto"/>
        <w:jc w:val="both"/>
        <w:rPr>
          <w:rFonts w:ascii="Arial" w:hAnsi="Arial" w:cs="Arial"/>
          <w:b/>
          <w:sz w:val="24"/>
          <w:szCs w:val="32"/>
          <w:lang w:val="en-US"/>
        </w:rPr>
      </w:pPr>
    </w:p>
    <w:p w14:paraId="007541B2" w14:textId="77777777" w:rsidR="00424D74" w:rsidRPr="00AD73CC" w:rsidRDefault="00424D74" w:rsidP="00424D74">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2D65F8A5" w14:textId="77777777" w:rsidR="00424D74" w:rsidRDefault="00424D74" w:rsidP="00424D74">
      <w:pPr>
        <w:spacing w:after="0" w:line="240" w:lineRule="auto"/>
        <w:jc w:val="both"/>
        <w:rPr>
          <w:rFonts w:ascii="Arial" w:hAnsi="Arial" w:cs="Arial"/>
          <w:sz w:val="24"/>
          <w:szCs w:val="32"/>
          <w:lang w:val="en-US"/>
        </w:rPr>
      </w:pPr>
    </w:p>
    <w:p w14:paraId="3C00A783" w14:textId="77777777" w:rsidR="00424D74" w:rsidRPr="00DA73BE" w:rsidRDefault="00424D74" w:rsidP="00424D74">
      <w:pPr>
        <w:spacing w:after="0" w:line="240" w:lineRule="auto"/>
        <w:jc w:val="both"/>
        <w:rPr>
          <w:rFonts w:ascii="Arial" w:hAnsi="Arial" w:cs="Arial"/>
          <w:b/>
          <w:bCs/>
          <w:sz w:val="24"/>
          <w:szCs w:val="32"/>
          <w:lang w:val="en-US"/>
        </w:rPr>
      </w:pPr>
      <w:r w:rsidRPr="00DA73BE">
        <w:rPr>
          <w:rFonts w:ascii="Arial" w:hAnsi="Arial" w:cs="Arial"/>
          <w:b/>
          <w:bCs/>
          <w:sz w:val="24"/>
          <w:szCs w:val="32"/>
          <w:lang w:val="en-US"/>
        </w:rPr>
        <w:t>Background</w:t>
      </w:r>
    </w:p>
    <w:p w14:paraId="00271C35" w14:textId="77777777" w:rsidR="00424D74" w:rsidRDefault="00424D74" w:rsidP="00424D74">
      <w:pPr>
        <w:spacing w:after="0" w:line="240" w:lineRule="auto"/>
        <w:jc w:val="both"/>
        <w:rPr>
          <w:rFonts w:ascii="Arial" w:hAnsi="Arial" w:cs="Arial"/>
          <w:sz w:val="24"/>
          <w:szCs w:val="32"/>
          <w:lang w:val="en-US"/>
        </w:rPr>
      </w:pPr>
    </w:p>
    <w:p w14:paraId="7771BD52" w14:textId="77777777" w:rsidR="00424D74" w:rsidRDefault="00424D74" w:rsidP="00424D74">
      <w:pPr>
        <w:spacing w:after="0" w:line="240" w:lineRule="auto"/>
        <w:jc w:val="both"/>
        <w:rPr>
          <w:rFonts w:ascii="Arial" w:hAnsi="Arial" w:cs="Arial"/>
          <w:sz w:val="24"/>
          <w:szCs w:val="32"/>
          <w:lang w:val="en-US"/>
        </w:rPr>
      </w:pPr>
      <w:r>
        <w:rPr>
          <w:rFonts w:ascii="Arial" w:hAnsi="Arial" w:cs="Arial"/>
          <w:sz w:val="24"/>
          <w:szCs w:val="32"/>
          <w:lang w:val="en-US"/>
        </w:rPr>
        <w:t>T</w:t>
      </w:r>
      <w:r w:rsidRPr="00B03686">
        <w:rPr>
          <w:rFonts w:ascii="Arial" w:hAnsi="Arial" w:cs="Arial"/>
          <w:sz w:val="24"/>
          <w:szCs w:val="32"/>
          <w:lang w:val="en-US"/>
        </w:rPr>
        <w:t>he City commenced the process of master planning for Bishop Road Reserve following endorsement of the five (5) year Capital Works Program (CWP) and adoption of the 2018/19 annual budget. The (5) year CWP identified funding in the 2018/19 financial year to upgrade the in-ground reticulation system.</w:t>
      </w:r>
      <w:r w:rsidRPr="00E063AB">
        <w:rPr>
          <w:rFonts w:ascii="Arial" w:hAnsi="Arial" w:cs="Arial"/>
          <w:color w:val="FF0000"/>
          <w:sz w:val="24"/>
          <w:szCs w:val="32"/>
          <w:lang w:val="en-US"/>
        </w:rPr>
        <w:t xml:space="preserve">  </w:t>
      </w:r>
    </w:p>
    <w:p w14:paraId="6178E91A" w14:textId="77777777" w:rsidR="00424D74" w:rsidRDefault="00424D74" w:rsidP="00424D74">
      <w:pPr>
        <w:spacing w:after="0" w:line="240" w:lineRule="auto"/>
        <w:jc w:val="both"/>
        <w:rPr>
          <w:rFonts w:ascii="Arial" w:hAnsi="Arial" w:cs="Arial"/>
          <w:sz w:val="24"/>
          <w:szCs w:val="32"/>
          <w:lang w:val="en-US"/>
        </w:rPr>
      </w:pPr>
    </w:p>
    <w:p w14:paraId="76936B79" w14:textId="77777777" w:rsidR="00424D74" w:rsidRPr="00B03686" w:rsidRDefault="00424D74" w:rsidP="00424D74">
      <w:pPr>
        <w:spacing w:after="0" w:line="240" w:lineRule="auto"/>
        <w:jc w:val="both"/>
        <w:rPr>
          <w:rFonts w:ascii="Arial" w:hAnsi="Arial" w:cs="Arial"/>
          <w:sz w:val="24"/>
          <w:szCs w:val="32"/>
          <w:lang w:val="en-US"/>
        </w:rPr>
      </w:pPr>
      <w:r w:rsidRPr="00B03686">
        <w:rPr>
          <w:rFonts w:ascii="Arial" w:hAnsi="Arial" w:cs="Arial"/>
          <w:sz w:val="24"/>
          <w:szCs w:val="32"/>
          <w:lang w:val="en-US"/>
        </w:rPr>
        <w:t xml:space="preserve">One of the primary considerations of the BRREMP is the need to consider preservation of the City’s parks and reserve assets in an environment of changing rainfall patterns and reduced groundwater accessibility for irrigating public open space. </w:t>
      </w:r>
    </w:p>
    <w:p w14:paraId="108F09C8" w14:textId="77777777" w:rsidR="00424D74" w:rsidRDefault="00424D74" w:rsidP="00424D74">
      <w:pPr>
        <w:spacing w:after="0" w:line="240" w:lineRule="auto"/>
        <w:jc w:val="both"/>
        <w:rPr>
          <w:rFonts w:ascii="Arial" w:hAnsi="Arial" w:cs="Arial"/>
          <w:color w:val="FF0000"/>
          <w:sz w:val="24"/>
          <w:szCs w:val="32"/>
          <w:lang w:val="en-US"/>
        </w:rPr>
      </w:pPr>
    </w:p>
    <w:p w14:paraId="5A76E4D8" w14:textId="77777777" w:rsidR="00424D74" w:rsidRPr="00BF1078" w:rsidRDefault="00424D74" w:rsidP="00424D74">
      <w:pPr>
        <w:spacing w:after="0" w:line="240" w:lineRule="auto"/>
        <w:jc w:val="both"/>
        <w:rPr>
          <w:rFonts w:ascii="Arial" w:hAnsi="Arial" w:cs="Arial"/>
          <w:strike/>
          <w:sz w:val="24"/>
          <w:szCs w:val="32"/>
          <w:lang w:val="en-US"/>
        </w:rPr>
      </w:pPr>
      <w:r w:rsidRPr="00B03686">
        <w:rPr>
          <w:rFonts w:ascii="Arial" w:hAnsi="Arial" w:cs="Arial"/>
          <w:sz w:val="24"/>
          <w:szCs w:val="32"/>
          <w:lang w:val="en-US"/>
        </w:rPr>
        <w:t>The BRREMP plans for a 30-year time horizon, linked to the useful life of the proposed new reticulation system, which is a key infrastructure component of the reserve</w:t>
      </w:r>
      <w:r>
        <w:rPr>
          <w:rFonts w:ascii="Arial" w:hAnsi="Arial" w:cs="Arial"/>
          <w:sz w:val="24"/>
          <w:szCs w:val="32"/>
          <w:lang w:val="en-US"/>
        </w:rPr>
        <w:t xml:space="preserve">. </w:t>
      </w:r>
    </w:p>
    <w:p w14:paraId="1E360C3C" w14:textId="77777777" w:rsidR="00424D74" w:rsidRDefault="00424D74" w:rsidP="00424D74">
      <w:pPr>
        <w:spacing w:after="0" w:line="240" w:lineRule="auto"/>
        <w:jc w:val="both"/>
        <w:rPr>
          <w:rFonts w:ascii="Arial" w:hAnsi="Arial" w:cs="Arial"/>
          <w:b/>
          <w:bCs/>
          <w:sz w:val="24"/>
          <w:szCs w:val="32"/>
          <w:lang w:val="en-US"/>
        </w:rPr>
      </w:pPr>
    </w:p>
    <w:p w14:paraId="1A802481" w14:textId="77777777" w:rsidR="00424D74" w:rsidRDefault="00424D74" w:rsidP="00424D74">
      <w:pPr>
        <w:spacing w:after="0" w:line="240" w:lineRule="auto"/>
        <w:jc w:val="both"/>
        <w:rPr>
          <w:rFonts w:ascii="Arial" w:hAnsi="Arial" w:cs="Arial"/>
          <w:b/>
          <w:bCs/>
          <w:sz w:val="24"/>
          <w:szCs w:val="32"/>
          <w:lang w:val="en-US"/>
        </w:rPr>
      </w:pPr>
      <w:r w:rsidRPr="00C63010">
        <w:rPr>
          <w:rFonts w:ascii="Arial" w:hAnsi="Arial" w:cs="Arial"/>
          <w:b/>
          <w:bCs/>
          <w:sz w:val="24"/>
          <w:szCs w:val="32"/>
          <w:lang w:val="en-US"/>
        </w:rPr>
        <w:t>Objective</w:t>
      </w:r>
    </w:p>
    <w:p w14:paraId="41052003" w14:textId="77777777" w:rsidR="00424D74" w:rsidRDefault="00424D74" w:rsidP="00424D74">
      <w:pPr>
        <w:spacing w:after="0" w:line="240" w:lineRule="auto"/>
        <w:jc w:val="both"/>
        <w:rPr>
          <w:rFonts w:ascii="Arial" w:hAnsi="Arial" w:cs="Arial"/>
          <w:b/>
          <w:bCs/>
          <w:sz w:val="24"/>
          <w:szCs w:val="32"/>
          <w:lang w:val="en-US"/>
        </w:rPr>
      </w:pPr>
    </w:p>
    <w:p w14:paraId="7CA9E0F0" w14:textId="77777777" w:rsidR="00424D74" w:rsidRDefault="00424D74" w:rsidP="00424D74">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The objective of the strategic master planning process was to identify constraints and opportunities to ensure future development within the reserve is coordinated, fit for purpose and meets the needs of current and future users at an affordable whole-of life cost. </w:t>
      </w:r>
      <w:r w:rsidRPr="009E6ABC">
        <w:rPr>
          <w:rFonts w:ascii="Arial" w:hAnsi="Arial" w:cs="Arial"/>
          <w:sz w:val="24"/>
          <w:szCs w:val="24"/>
          <w:lang w:val="en-AU"/>
        </w:rPr>
        <w:t xml:space="preserve">The </w:t>
      </w:r>
      <w:r>
        <w:rPr>
          <w:rFonts w:ascii="Arial" w:hAnsi="Arial" w:cs="Arial"/>
          <w:sz w:val="24"/>
          <w:szCs w:val="24"/>
          <w:lang w:val="en-AU"/>
        </w:rPr>
        <w:t>BRREMP</w:t>
      </w:r>
      <w:r w:rsidRPr="009E6ABC">
        <w:rPr>
          <w:rFonts w:ascii="Arial" w:hAnsi="Arial" w:cs="Arial"/>
          <w:sz w:val="24"/>
          <w:szCs w:val="24"/>
          <w:lang w:val="en-AU"/>
        </w:rPr>
        <w:t xml:space="preserve"> is intended to inform and improve decision making processes including asset management, forward works planning,</w:t>
      </w:r>
      <w:r>
        <w:rPr>
          <w:rFonts w:ascii="Arial" w:hAnsi="Arial" w:cs="Arial"/>
          <w:sz w:val="24"/>
          <w:szCs w:val="24"/>
          <w:lang w:val="en-AU"/>
        </w:rPr>
        <w:t xml:space="preserve"> </w:t>
      </w:r>
      <w:proofErr w:type="gramStart"/>
      <w:r w:rsidRPr="009E6ABC">
        <w:rPr>
          <w:rFonts w:ascii="Arial" w:hAnsi="Arial" w:cs="Arial"/>
          <w:sz w:val="24"/>
          <w:szCs w:val="24"/>
          <w:lang w:val="en-AU"/>
        </w:rPr>
        <w:t>budgeting</w:t>
      </w:r>
      <w:proofErr w:type="gramEnd"/>
      <w:r>
        <w:rPr>
          <w:rFonts w:ascii="Arial" w:hAnsi="Arial" w:cs="Arial"/>
          <w:sz w:val="24"/>
          <w:szCs w:val="24"/>
          <w:lang w:val="en-AU"/>
        </w:rPr>
        <w:t xml:space="preserve"> and service delivery. </w:t>
      </w:r>
      <w:r w:rsidRPr="00B03686">
        <w:rPr>
          <w:rFonts w:ascii="Arial" w:hAnsi="Arial" w:cs="Arial"/>
          <w:sz w:val="24"/>
          <w:szCs w:val="24"/>
          <w:lang w:val="en-AU"/>
        </w:rPr>
        <w:lastRenderedPageBreak/>
        <w:t>The BRREMP is intended to provide solutions to preserve the character of the reserve while planning for the im</w:t>
      </w:r>
      <w:r>
        <w:rPr>
          <w:rFonts w:ascii="Arial" w:hAnsi="Arial" w:cs="Arial"/>
          <w:sz w:val="24"/>
          <w:szCs w:val="24"/>
          <w:lang w:val="en-AU"/>
        </w:rPr>
        <w:t>minent reduction of the City’s groundwater licence allocation</w:t>
      </w:r>
      <w:r w:rsidRPr="009E6ABC">
        <w:rPr>
          <w:rFonts w:ascii="Arial" w:hAnsi="Arial" w:cs="Arial"/>
          <w:sz w:val="24"/>
          <w:szCs w:val="24"/>
          <w:lang w:val="en-AU"/>
        </w:rPr>
        <w:t>.</w:t>
      </w:r>
    </w:p>
    <w:p w14:paraId="1C274CD4" w14:textId="77777777" w:rsidR="00424D74" w:rsidRDefault="00424D74" w:rsidP="00424D74">
      <w:pPr>
        <w:autoSpaceDE w:val="0"/>
        <w:autoSpaceDN w:val="0"/>
        <w:adjustRightInd w:val="0"/>
        <w:spacing w:after="0" w:line="240" w:lineRule="auto"/>
        <w:jc w:val="both"/>
        <w:rPr>
          <w:rFonts w:ascii="Arial" w:hAnsi="Arial" w:cs="Arial"/>
          <w:sz w:val="24"/>
          <w:szCs w:val="24"/>
          <w:lang w:val="en-AU"/>
        </w:rPr>
      </w:pPr>
    </w:p>
    <w:p w14:paraId="2ABB1B63" w14:textId="77777777" w:rsidR="00424D74" w:rsidRPr="002F0AAB" w:rsidRDefault="00424D74" w:rsidP="00424D74">
      <w:pPr>
        <w:autoSpaceDE w:val="0"/>
        <w:autoSpaceDN w:val="0"/>
        <w:adjustRightInd w:val="0"/>
        <w:spacing w:after="0" w:line="240" w:lineRule="auto"/>
        <w:jc w:val="both"/>
        <w:rPr>
          <w:rFonts w:ascii="Arial" w:hAnsi="Arial" w:cs="Arial"/>
          <w:b/>
          <w:bCs/>
          <w:sz w:val="24"/>
          <w:szCs w:val="24"/>
          <w:lang w:val="en-AU"/>
        </w:rPr>
      </w:pPr>
      <w:r w:rsidRPr="002F0AAB">
        <w:rPr>
          <w:rFonts w:ascii="Arial" w:hAnsi="Arial" w:cs="Arial"/>
          <w:b/>
          <w:bCs/>
          <w:sz w:val="24"/>
          <w:szCs w:val="24"/>
          <w:lang w:val="en-AU"/>
        </w:rPr>
        <w:t>Strategic Considerations</w:t>
      </w:r>
    </w:p>
    <w:p w14:paraId="67166B8C" w14:textId="77777777" w:rsidR="00424D74" w:rsidRDefault="00424D74" w:rsidP="00424D74">
      <w:pPr>
        <w:autoSpaceDE w:val="0"/>
        <w:autoSpaceDN w:val="0"/>
        <w:adjustRightInd w:val="0"/>
        <w:spacing w:after="0" w:line="240" w:lineRule="auto"/>
        <w:jc w:val="both"/>
        <w:rPr>
          <w:rFonts w:ascii="Arial" w:hAnsi="Arial" w:cs="Arial"/>
          <w:sz w:val="24"/>
          <w:szCs w:val="24"/>
          <w:lang w:val="en-AU"/>
        </w:rPr>
      </w:pPr>
    </w:p>
    <w:p w14:paraId="6228B7BE" w14:textId="77777777" w:rsidR="00424D74" w:rsidRPr="00562A1C" w:rsidRDefault="00424D74" w:rsidP="00424D74">
      <w:pPr>
        <w:spacing w:after="0" w:line="240" w:lineRule="auto"/>
        <w:jc w:val="both"/>
        <w:rPr>
          <w:rFonts w:ascii="Arial" w:hAnsi="Arial" w:cs="Arial"/>
          <w:sz w:val="24"/>
          <w:szCs w:val="32"/>
          <w:lang w:val="en-US"/>
        </w:rPr>
      </w:pPr>
      <w:r>
        <w:rPr>
          <w:rFonts w:ascii="Arial" w:hAnsi="Arial" w:cs="Arial"/>
          <w:sz w:val="24"/>
          <w:szCs w:val="32"/>
          <w:lang w:val="en-US"/>
        </w:rPr>
        <w:t>The BRREMP</w:t>
      </w:r>
      <w:r w:rsidRPr="00984D12">
        <w:rPr>
          <w:rFonts w:ascii="Arial" w:hAnsi="Arial" w:cs="Arial"/>
          <w:sz w:val="24"/>
          <w:szCs w:val="32"/>
          <w:lang w:val="en-US"/>
        </w:rPr>
        <w:t xml:space="preserve"> </w:t>
      </w:r>
      <w:r>
        <w:rPr>
          <w:rFonts w:ascii="Arial" w:hAnsi="Arial" w:cs="Arial"/>
          <w:sz w:val="24"/>
          <w:szCs w:val="32"/>
          <w:lang w:val="en-US"/>
        </w:rPr>
        <w:t xml:space="preserve">has been developed with </w:t>
      </w:r>
      <w:r w:rsidRPr="00984D12">
        <w:rPr>
          <w:rFonts w:ascii="Arial" w:hAnsi="Arial" w:cs="Arial"/>
          <w:sz w:val="24"/>
          <w:szCs w:val="32"/>
          <w:lang w:val="en-US"/>
        </w:rPr>
        <w:t xml:space="preserve">consideration </w:t>
      </w:r>
      <w:r>
        <w:rPr>
          <w:rFonts w:ascii="Arial" w:hAnsi="Arial" w:cs="Arial"/>
          <w:sz w:val="24"/>
          <w:szCs w:val="32"/>
          <w:lang w:val="en-US"/>
        </w:rPr>
        <w:t>of the statutory constraints associated with development and management of reserves abutting the river</w:t>
      </w:r>
      <w:r w:rsidRPr="00984D12">
        <w:rPr>
          <w:rFonts w:ascii="Arial" w:hAnsi="Arial" w:cs="Arial"/>
          <w:sz w:val="24"/>
          <w:szCs w:val="32"/>
          <w:lang w:val="en-US"/>
        </w:rPr>
        <w:t>.</w:t>
      </w:r>
      <w:r>
        <w:rPr>
          <w:rFonts w:ascii="Arial" w:hAnsi="Arial" w:cs="Arial"/>
          <w:sz w:val="24"/>
          <w:szCs w:val="32"/>
          <w:lang w:val="en-US"/>
        </w:rPr>
        <w:t xml:space="preserve"> Listed below is an overview of some of the key </w:t>
      </w:r>
      <w:r w:rsidRPr="002F0AAB">
        <w:rPr>
          <w:rFonts w:ascii="Arial" w:hAnsi="Arial" w:cs="Arial"/>
          <w:sz w:val="24"/>
          <w:szCs w:val="24"/>
          <w:lang w:val="en-AU"/>
        </w:rPr>
        <w:t xml:space="preserve">strategic </w:t>
      </w:r>
      <w:r>
        <w:rPr>
          <w:rFonts w:ascii="Arial" w:hAnsi="Arial" w:cs="Arial"/>
          <w:sz w:val="24"/>
          <w:szCs w:val="24"/>
          <w:lang w:val="en-AU"/>
        </w:rPr>
        <w:t xml:space="preserve">issues </w:t>
      </w:r>
      <w:r w:rsidRPr="002F0AAB">
        <w:rPr>
          <w:rFonts w:ascii="Arial" w:hAnsi="Arial" w:cs="Arial"/>
          <w:sz w:val="24"/>
          <w:szCs w:val="24"/>
          <w:lang w:val="en-AU"/>
        </w:rPr>
        <w:t>consider</w:t>
      </w:r>
      <w:r>
        <w:rPr>
          <w:rFonts w:ascii="Arial" w:hAnsi="Arial" w:cs="Arial"/>
          <w:sz w:val="24"/>
          <w:szCs w:val="24"/>
          <w:lang w:val="en-AU"/>
        </w:rPr>
        <w:t>ed</w:t>
      </w:r>
      <w:r w:rsidRPr="002F0AAB">
        <w:rPr>
          <w:rFonts w:ascii="Arial" w:hAnsi="Arial" w:cs="Arial"/>
          <w:sz w:val="24"/>
          <w:szCs w:val="24"/>
          <w:lang w:val="en-AU"/>
        </w:rPr>
        <w:t>:</w:t>
      </w:r>
    </w:p>
    <w:p w14:paraId="4F1DE4B7" w14:textId="77777777" w:rsidR="00424D74" w:rsidRDefault="00424D74" w:rsidP="00424D74">
      <w:pPr>
        <w:autoSpaceDE w:val="0"/>
        <w:autoSpaceDN w:val="0"/>
        <w:adjustRightInd w:val="0"/>
        <w:spacing w:after="0" w:line="240" w:lineRule="auto"/>
        <w:jc w:val="both"/>
        <w:rPr>
          <w:rFonts w:ascii="Arial" w:hAnsi="Arial" w:cs="Arial"/>
          <w:sz w:val="24"/>
          <w:szCs w:val="24"/>
          <w:lang w:val="en-AU"/>
        </w:rPr>
      </w:pPr>
    </w:p>
    <w:p w14:paraId="48DC2183" w14:textId="77777777" w:rsidR="00424D74" w:rsidRDefault="00424D74" w:rsidP="00424D74">
      <w:pPr>
        <w:pStyle w:val="ListParagraph"/>
        <w:numPr>
          <w:ilvl w:val="0"/>
          <w:numId w:val="5"/>
        </w:numPr>
        <w:autoSpaceDE w:val="0"/>
        <w:autoSpaceDN w:val="0"/>
        <w:adjustRightInd w:val="0"/>
        <w:spacing w:after="0" w:line="240" w:lineRule="auto"/>
        <w:ind w:left="567" w:hanging="567"/>
        <w:contextualSpacing w:val="0"/>
        <w:jc w:val="both"/>
        <w:rPr>
          <w:rFonts w:ascii="Arial" w:hAnsi="Arial" w:cs="Arial"/>
          <w:sz w:val="24"/>
          <w:szCs w:val="24"/>
          <w:lang w:val="en-AU"/>
        </w:rPr>
      </w:pPr>
      <w:r>
        <w:rPr>
          <w:rFonts w:ascii="Arial" w:hAnsi="Arial" w:cs="Arial"/>
          <w:sz w:val="24"/>
          <w:szCs w:val="24"/>
          <w:lang w:val="en-AU"/>
        </w:rPr>
        <w:t>G</w:t>
      </w:r>
      <w:r w:rsidRPr="002F0AAB">
        <w:rPr>
          <w:rFonts w:ascii="Arial" w:hAnsi="Arial" w:cs="Arial"/>
          <w:sz w:val="24"/>
          <w:szCs w:val="24"/>
          <w:lang w:val="en-AU"/>
        </w:rPr>
        <w:t>roundwater abstraction</w:t>
      </w:r>
      <w:r>
        <w:rPr>
          <w:rFonts w:ascii="Arial" w:hAnsi="Arial" w:cs="Arial"/>
          <w:sz w:val="24"/>
          <w:szCs w:val="24"/>
          <w:lang w:val="en-AU"/>
        </w:rPr>
        <w:t xml:space="preserve"> for irrigation:</w:t>
      </w:r>
    </w:p>
    <w:p w14:paraId="3FFE810C" w14:textId="77777777" w:rsidR="00424D74" w:rsidRDefault="00424D74" w:rsidP="00424D74">
      <w:pPr>
        <w:pStyle w:val="ListParagraph"/>
        <w:autoSpaceDE w:val="0"/>
        <w:autoSpaceDN w:val="0"/>
        <w:adjustRightInd w:val="0"/>
        <w:spacing w:after="0" w:line="240" w:lineRule="auto"/>
        <w:ind w:left="357"/>
        <w:contextualSpacing w:val="0"/>
        <w:jc w:val="both"/>
        <w:rPr>
          <w:rFonts w:ascii="Arial" w:hAnsi="Arial" w:cs="Arial"/>
          <w:sz w:val="24"/>
          <w:szCs w:val="24"/>
          <w:lang w:val="en-AU"/>
        </w:rPr>
      </w:pPr>
    </w:p>
    <w:p w14:paraId="21A976C3" w14:textId="77777777" w:rsidR="00424D74" w:rsidRDefault="00424D74" w:rsidP="00424D74">
      <w:pPr>
        <w:pStyle w:val="ListParagraph"/>
        <w:autoSpaceDE w:val="0"/>
        <w:autoSpaceDN w:val="0"/>
        <w:adjustRightInd w:val="0"/>
        <w:spacing w:after="0" w:line="240" w:lineRule="auto"/>
        <w:ind w:left="567"/>
        <w:jc w:val="both"/>
        <w:rPr>
          <w:rFonts w:ascii="Arial" w:hAnsi="Arial" w:cs="Arial"/>
          <w:sz w:val="24"/>
          <w:szCs w:val="24"/>
          <w:lang w:val="en-AU"/>
        </w:rPr>
      </w:pPr>
      <w:r>
        <w:rPr>
          <w:rFonts w:ascii="Arial" w:hAnsi="Arial" w:cs="Arial"/>
          <w:sz w:val="24"/>
          <w:szCs w:val="24"/>
          <w:lang w:val="en-AU"/>
        </w:rPr>
        <w:t xml:space="preserve">The City has approximately 100 hectares of public open space under irrigation and this is forecast to increase in future. A groundwater licence is issued to the City by the </w:t>
      </w:r>
      <w:r w:rsidRPr="002F0AAB">
        <w:rPr>
          <w:rFonts w:ascii="Arial" w:hAnsi="Arial" w:cs="Arial"/>
          <w:sz w:val="24"/>
          <w:szCs w:val="24"/>
          <w:lang w:val="en-AU"/>
        </w:rPr>
        <w:t xml:space="preserve">Department of Water </w:t>
      </w:r>
      <w:r>
        <w:rPr>
          <w:rFonts w:ascii="Arial" w:hAnsi="Arial" w:cs="Arial"/>
          <w:sz w:val="24"/>
          <w:szCs w:val="24"/>
          <w:lang w:val="en-AU"/>
        </w:rPr>
        <w:t xml:space="preserve">and Environmental Regulation (DWER), pursuant to the </w:t>
      </w:r>
      <w:r w:rsidRPr="002811D5">
        <w:rPr>
          <w:rFonts w:ascii="Arial" w:hAnsi="Arial" w:cs="Arial"/>
          <w:i/>
          <w:iCs/>
          <w:sz w:val="24"/>
          <w:szCs w:val="24"/>
          <w:lang w:val="en-AU"/>
        </w:rPr>
        <w:t>Rights in Water and Irrigation Act 1914</w:t>
      </w:r>
      <w:r>
        <w:rPr>
          <w:rFonts w:ascii="Arial" w:hAnsi="Arial" w:cs="Arial"/>
          <w:i/>
          <w:iCs/>
          <w:sz w:val="24"/>
          <w:szCs w:val="24"/>
          <w:lang w:val="en-AU"/>
        </w:rPr>
        <w:t xml:space="preserve">. </w:t>
      </w:r>
      <w:r>
        <w:rPr>
          <w:rFonts w:ascii="Arial" w:hAnsi="Arial" w:cs="Arial"/>
          <w:sz w:val="24"/>
          <w:szCs w:val="24"/>
          <w:lang w:val="en-AU"/>
        </w:rPr>
        <w:t xml:space="preserve">The licence allows an allocated amount of groundwater to be abstracted for irrigation purposes. The </w:t>
      </w:r>
      <w:r w:rsidRPr="002F0AAB">
        <w:rPr>
          <w:rFonts w:ascii="Arial" w:hAnsi="Arial" w:cs="Arial"/>
          <w:sz w:val="24"/>
          <w:szCs w:val="24"/>
          <w:lang w:val="en-AU"/>
        </w:rPr>
        <w:t xml:space="preserve">City’s </w:t>
      </w:r>
      <w:r>
        <w:rPr>
          <w:rFonts w:ascii="Arial" w:hAnsi="Arial" w:cs="Arial"/>
          <w:sz w:val="24"/>
          <w:szCs w:val="24"/>
          <w:lang w:val="en-AU"/>
        </w:rPr>
        <w:t xml:space="preserve">approved </w:t>
      </w:r>
      <w:r w:rsidRPr="002F0AAB">
        <w:rPr>
          <w:rFonts w:ascii="Arial" w:hAnsi="Arial" w:cs="Arial"/>
          <w:sz w:val="24"/>
          <w:szCs w:val="24"/>
          <w:lang w:val="en-AU"/>
        </w:rPr>
        <w:t xml:space="preserve">annual </w:t>
      </w:r>
      <w:r>
        <w:rPr>
          <w:rFonts w:ascii="Arial" w:hAnsi="Arial" w:cs="Arial"/>
          <w:sz w:val="24"/>
          <w:szCs w:val="24"/>
          <w:lang w:val="en-AU"/>
        </w:rPr>
        <w:t xml:space="preserve">abstraction </w:t>
      </w:r>
      <w:r w:rsidRPr="002F0AAB">
        <w:rPr>
          <w:rFonts w:ascii="Arial" w:hAnsi="Arial" w:cs="Arial"/>
          <w:sz w:val="24"/>
          <w:szCs w:val="24"/>
          <w:lang w:val="en-AU"/>
        </w:rPr>
        <w:t>allocation is 709,300 kilolitres (kl)</w:t>
      </w:r>
      <w:r>
        <w:rPr>
          <w:rFonts w:ascii="Arial" w:hAnsi="Arial" w:cs="Arial"/>
          <w:sz w:val="24"/>
          <w:szCs w:val="24"/>
          <w:lang w:val="en-AU"/>
        </w:rPr>
        <w:t>. This figure was originally</w:t>
      </w:r>
      <w:r w:rsidRPr="002F0AAB">
        <w:rPr>
          <w:rFonts w:ascii="Arial" w:hAnsi="Arial" w:cs="Arial"/>
          <w:sz w:val="24"/>
          <w:szCs w:val="24"/>
          <w:lang w:val="en-AU"/>
        </w:rPr>
        <w:t xml:space="preserve"> based on an allocation of 7,500 kl per annum/per hectare of irrigated area</w:t>
      </w:r>
      <w:r>
        <w:rPr>
          <w:rFonts w:ascii="Arial" w:hAnsi="Arial" w:cs="Arial"/>
          <w:sz w:val="24"/>
          <w:szCs w:val="24"/>
          <w:lang w:val="en-AU"/>
        </w:rPr>
        <w:t>. The area the City irrigates has increased since its allocation was introduced. Groundwater abstraction in the subdistrict of Nedlands is fully allocated and no further groundwater abstraction will be approved by DWER</w:t>
      </w:r>
      <w:r w:rsidRPr="002811D5">
        <w:rPr>
          <w:rFonts w:ascii="Arial" w:hAnsi="Arial" w:cs="Arial"/>
          <w:sz w:val="24"/>
          <w:szCs w:val="24"/>
          <w:lang w:val="en-AU"/>
        </w:rPr>
        <w:t xml:space="preserve"> </w:t>
      </w:r>
      <w:r>
        <w:rPr>
          <w:rFonts w:ascii="Arial" w:hAnsi="Arial" w:cs="Arial"/>
          <w:sz w:val="24"/>
          <w:szCs w:val="24"/>
          <w:lang w:val="en-AU"/>
        </w:rPr>
        <w:t>under the City’s licence</w:t>
      </w:r>
      <w:r w:rsidRPr="002F0AAB">
        <w:rPr>
          <w:rFonts w:ascii="Arial" w:hAnsi="Arial" w:cs="Arial"/>
          <w:sz w:val="24"/>
          <w:szCs w:val="24"/>
          <w:lang w:val="en-AU"/>
        </w:rPr>
        <w:t xml:space="preserve">. </w:t>
      </w:r>
    </w:p>
    <w:p w14:paraId="7D3DE2AA" w14:textId="77777777" w:rsidR="00424D74" w:rsidRDefault="00424D74" w:rsidP="00424D74">
      <w:pPr>
        <w:pStyle w:val="ListParagraph"/>
        <w:autoSpaceDE w:val="0"/>
        <w:autoSpaceDN w:val="0"/>
        <w:adjustRightInd w:val="0"/>
        <w:spacing w:after="0" w:line="240" w:lineRule="auto"/>
        <w:ind w:left="567"/>
        <w:jc w:val="both"/>
        <w:rPr>
          <w:rFonts w:ascii="Arial" w:hAnsi="Arial" w:cs="Arial"/>
          <w:sz w:val="24"/>
          <w:szCs w:val="24"/>
          <w:lang w:val="en-AU"/>
        </w:rPr>
      </w:pPr>
    </w:p>
    <w:p w14:paraId="4A2D8D11" w14:textId="77777777" w:rsidR="00424D74" w:rsidRDefault="00424D74" w:rsidP="00424D74">
      <w:pPr>
        <w:pStyle w:val="ListParagraph"/>
        <w:autoSpaceDE w:val="0"/>
        <w:autoSpaceDN w:val="0"/>
        <w:adjustRightInd w:val="0"/>
        <w:spacing w:after="0" w:line="240" w:lineRule="auto"/>
        <w:ind w:left="567"/>
        <w:jc w:val="both"/>
        <w:rPr>
          <w:rFonts w:ascii="Arial" w:hAnsi="Arial" w:cs="Arial"/>
          <w:sz w:val="24"/>
          <w:szCs w:val="24"/>
          <w:lang w:val="en-AU"/>
        </w:rPr>
      </w:pPr>
      <w:r>
        <w:rPr>
          <w:rFonts w:ascii="Arial" w:hAnsi="Arial" w:cs="Arial"/>
          <w:sz w:val="24"/>
          <w:szCs w:val="24"/>
          <w:lang w:val="en-AU"/>
        </w:rPr>
        <w:t>DWER</w:t>
      </w:r>
      <w:r w:rsidRPr="002F0AAB">
        <w:rPr>
          <w:rFonts w:ascii="Arial" w:hAnsi="Arial" w:cs="Arial"/>
          <w:sz w:val="24"/>
          <w:szCs w:val="24"/>
          <w:lang w:val="en-AU"/>
        </w:rPr>
        <w:t xml:space="preserve"> </w:t>
      </w:r>
      <w:r>
        <w:rPr>
          <w:rFonts w:ascii="Arial" w:hAnsi="Arial" w:cs="Arial"/>
          <w:sz w:val="24"/>
          <w:szCs w:val="24"/>
          <w:lang w:val="en-AU"/>
        </w:rPr>
        <w:t xml:space="preserve">has advised of imminent </w:t>
      </w:r>
      <w:r w:rsidRPr="002F0AAB">
        <w:rPr>
          <w:rFonts w:ascii="Arial" w:hAnsi="Arial" w:cs="Arial"/>
          <w:sz w:val="24"/>
          <w:szCs w:val="24"/>
          <w:lang w:val="en-AU"/>
        </w:rPr>
        <w:t xml:space="preserve">reductions to groundwater </w:t>
      </w:r>
      <w:r>
        <w:rPr>
          <w:rFonts w:ascii="Arial" w:hAnsi="Arial" w:cs="Arial"/>
          <w:sz w:val="24"/>
          <w:szCs w:val="24"/>
          <w:lang w:val="en-AU"/>
        </w:rPr>
        <w:t xml:space="preserve">licence </w:t>
      </w:r>
      <w:r w:rsidRPr="002F0AAB">
        <w:rPr>
          <w:rFonts w:ascii="Arial" w:hAnsi="Arial" w:cs="Arial"/>
          <w:sz w:val="24"/>
          <w:szCs w:val="24"/>
          <w:lang w:val="en-AU"/>
        </w:rPr>
        <w:t xml:space="preserve">allocations in the order of </w:t>
      </w:r>
      <w:r>
        <w:rPr>
          <w:rFonts w:ascii="Arial" w:hAnsi="Arial" w:cs="Arial"/>
          <w:sz w:val="24"/>
          <w:szCs w:val="24"/>
          <w:lang w:val="en-AU"/>
        </w:rPr>
        <w:t>ten</w:t>
      </w:r>
      <w:r w:rsidRPr="002F0AAB">
        <w:rPr>
          <w:rFonts w:ascii="Arial" w:hAnsi="Arial" w:cs="Arial"/>
          <w:sz w:val="24"/>
          <w:szCs w:val="24"/>
          <w:lang w:val="en-AU"/>
        </w:rPr>
        <w:t xml:space="preserve"> percent (</w:t>
      </w:r>
      <w:r>
        <w:rPr>
          <w:rFonts w:ascii="Arial" w:hAnsi="Arial" w:cs="Arial"/>
          <w:sz w:val="24"/>
          <w:szCs w:val="24"/>
          <w:lang w:val="en-AU"/>
        </w:rPr>
        <w:t>1</w:t>
      </w:r>
      <w:r w:rsidRPr="002F0AAB">
        <w:rPr>
          <w:rFonts w:ascii="Arial" w:hAnsi="Arial" w:cs="Arial"/>
          <w:sz w:val="24"/>
          <w:szCs w:val="24"/>
          <w:lang w:val="en-AU"/>
        </w:rPr>
        <w:t>0%)</w:t>
      </w:r>
      <w:r>
        <w:rPr>
          <w:rFonts w:ascii="Arial" w:hAnsi="Arial" w:cs="Arial"/>
          <w:sz w:val="24"/>
          <w:szCs w:val="24"/>
          <w:lang w:val="en-AU"/>
        </w:rPr>
        <w:t xml:space="preserve"> by 2028 in areas including the City of Nedlands. DWER have advised further reductions are likely beyond this period.</w:t>
      </w:r>
      <w:r w:rsidRPr="002F0AAB">
        <w:rPr>
          <w:rFonts w:ascii="Arial" w:hAnsi="Arial" w:cs="Arial"/>
          <w:sz w:val="24"/>
          <w:szCs w:val="24"/>
          <w:lang w:val="en-AU"/>
        </w:rPr>
        <w:t xml:space="preserve"> </w:t>
      </w:r>
      <w:r>
        <w:rPr>
          <w:rFonts w:ascii="Arial" w:hAnsi="Arial" w:cs="Arial"/>
          <w:sz w:val="24"/>
          <w:szCs w:val="24"/>
          <w:lang w:val="en-AU"/>
        </w:rPr>
        <w:t xml:space="preserve">A ten percent (10%) reduction </w:t>
      </w:r>
      <w:r w:rsidRPr="002F0AAB">
        <w:rPr>
          <w:rFonts w:ascii="Arial" w:hAnsi="Arial" w:cs="Arial"/>
          <w:sz w:val="24"/>
          <w:szCs w:val="24"/>
          <w:lang w:val="en-AU"/>
        </w:rPr>
        <w:t xml:space="preserve">equates to an annual allocation of </w:t>
      </w:r>
      <w:r>
        <w:rPr>
          <w:rFonts w:ascii="Arial" w:hAnsi="Arial" w:cs="Arial"/>
          <w:sz w:val="24"/>
          <w:szCs w:val="24"/>
          <w:lang w:val="en-AU"/>
        </w:rPr>
        <w:t>638,370</w:t>
      </w:r>
      <w:r w:rsidRPr="002F0AAB">
        <w:rPr>
          <w:rFonts w:ascii="Arial" w:hAnsi="Arial" w:cs="Arial"/>
          <w:sz w:val="24"/>
          <w:szCs w:val="24"/>
          <w:lang w:val="en-AU"/>
        </w:rPr>
        <w:t xml:space="preserve"> kl </w:t>
      </w:r>
      <w:r>
        <w:rPr>
          <w:rFonts w:ascii="Arial" w:hAnsi="Arial" w:cs="Arial"/>
          <w:sz w:val="24"/>
          <w:szCs w:val="24"/>
          <w:lang w:val="en-AU"/>
        </w:rPr>
        <w:t xml:space="preserve">equalling </w:t>
      </w:r>
      <w:r w:rsidRPr="002F0AAB">
        <w:rPr>
          <w:rFonts w:ascii="Arial" w:hAnsi="Arial" w:cs="Arial"/>
          <w:sz w:val="24"/>
          <w:szCs w:val="24"/>
          <w:lang w:val="en-AU"/>
        </w:rPr>
        <w:t>6,</w:t>
      </w:r>
      <w:r>
        <w:rPr>
          <w:rFonts w:ascii="Arial" w:hAnsi="Arial" w:cs="Arial"/>
          <w:sz w:val="24"/>
          <w:szCs w:val="24"/>
          <w:lang w:val="en-AU"/>
        </w:rPr>
        <w:t>75</w:t>
      </w:r>
      <w:r w:rsidRPr="002F0AAB">
        <w:rPr>
          <w:rFonts w:ascii="Arial" w:hAnsi="Arial" w:cs="Arial"/>
          <w:sz w:val="24"/>
          <w:szCs w:val="24"/>
          <w:lang w:val="en-AU"/>
        </w:rPr>
        <w:t>0 kl per annum/per hectare of irrigated area.</w:t>
      </w:r>
      <w:r>
        <w:rPr>
          <w:rFonts w:ascii="Arial" w:hAnsi="Arial" w:cs="Arial"/>
          <w:sz w:val="24"/>
          <w:szCs w:val="24"/>
          <w:lang w:val="en-AU"/>
        </w:rPr>
        <w:t xml:space="preserve"> The City must find practical solutions to manage a reduced groundwater allocation if parks are to be presented to current levels into the future. </w:t>
      </w:r>
    </w:p>
    <w:p w14:paraId="5089A203" w14:textId="77777777" w:rsidR="00424D74" w:rsidRDefault="00424D74" w:rsidP="00424D74">
      <w:pPr>
        <w:pStyle w:val="ListParagraph"/>
        <w:autoSpaceDE w:val="0"/>
        <w:autoSpaceDN w:val="0"/>
        <w:adjustRightInd w:val="0"/>
        <w:spacing w:after="0" w:line="240" w:lineRule="auto"/>
        <w:ind w:left="567"/>
        <w:jc w:val="both"/>
        <w:rPr>
          <w:rFonts w:ascii="Arial" w:hAnsi="Arial" w:cs="Arial"/>
          <w:sz w:val="24"/>
          <w:szCs w:val="24"/>
          <w:lang w:val="en-AU"/>
        </w:rPr>
      </w:pPr>
    </w:p>
    <w:p w14:paraId="4B1928F4" w14:textId="77777777" w:rsidR="00424D74" w:rsidRDefault="00424D74" w:rsidP="00424D74">
      <w:pPr>
        <w:pStyle w:val="ListParagraph"/>
        <w:autoSpaceDE w:val="0"/>
        <w:autoSpaceDN w:val="0"/>
        <w:adjustRightInd w:val="0"/>
        <w:spacing w:after="0" w:line="240" w:lineRule="auto"/>
        <w:ind w:left="567"/>
        <w:contextualSpacing w:val="0"/>
        <w:jc w:val="both"/>
        <w:rPr>
          <w:rFonts w:ascii="Arial" w:hAnsi="Arial" w:cs="Arial"/>
          <w:sz w:val="24"/>
          <w:szCs w:val="24"/>
          <w:lang w:val="en-AU"/>
        </w:rPr>
      </w:pPr>
      <w:r>
        <w:rPr>
          <w:rFonts w:ascii="Arial" w:hAnsi="Arial" w:cs="Arial"/>
          <w:sz w:val="24"/>
          <w:szCs w:val="24"/>
          <w:lang w:val="en-AU"/>
        </w:rPr>
        <w:t>The City’s irrigation operating plan is aligned with industry best practice principles. The plan identifies numerous ‘</w:t>
      </w:r>
      <w:proofErr w:type="spellStart"/>
      <w:r>
        <w:rPr>
          <w:rFonts w:ascii="Arial" w:hAnsi="Arial" w:cs="Arial"/>
          <w:sz w:val="24"/>
          <w:szCs w:val="24"/>
          <w:lang w:val="en-AU"/>
        </w:rPr>
        <w:t>hydrozones</w:t>
      </w:r>
      <w:proofErr w:type="spellEnd"/>
      <w:r>
        <w:rPr>
          <w:rFonts w:ascii="Arial" w:hAnsi="Arial" w:cs="Arial"/>
          <w:sz w:val="24"/>
          <w:szCs w:val="24"/>
          <w:lang w:val="en-AU"/>
        </w:rPr>
        <w:t xml:space="preserve">’ (refer Table 1 below). </w:t>
      </w:r>
      <w:proofErr w:type="spellStart"/>
      <w:r>
        <w:rPr>
          <w:rFonts w:ascii="Arial" w:hAnsi="Arial" w:cs="Arial"/>
          <w:sz w:val="24"/>
          <w:szCs w:val="24"/>
          <w:lang w:val="en-AU"/>
        </w:rPr>
        <w:t>Hydrozones</w:t>
      </w:r>
      <w:proofErr w:type="spellEnd"/>
      <w:r>
        <w:rPr>
          <w:rFonts w:ascii="Arial" w:hAnsi="Arial" w:cs="Arial"/>
          <w:sz w:val="24"/>
          <w:szCs w:val="24"/>
          <w:lang w:val="en-AU"/>
        </w:rPr>
        <w:t xml:space="preserve"> are areas within parks where watering requirements of turf or plants are similar for sustaining acceptable health as well as functional requirements and presentation.</w:t>
      </w:r>
    </w:p>
    <w:p w14:paraId="1F44E6A5" w14:textId="77777777" w:rsidR="00424D74" w:rsidRDefault="00424D74" w:rsidP="00424D74">
      <w:pPr>
        <w:pStyle w:val="ListParagraph"/>
        <w:autoSpaceDE w:val="0"/>
        <w:autoSpaceDN w:val="0"/>
        <w:adjustRightInd w:val="0"/>
        <w:spacing w:after="0" w:line="240" w:lineRule="auto"/>
        <w:ind w:left="357"/>
        <w:contextualSpacing w:val="0"/>
        <w:jc w:val="both"/>
        <w:rPr>
          <w:rFonts w:ascii="Arial" w:hAnsi="Arial" w:cs="Arial"/>
          <w:sz w:val="24"/>
          <w:szCs w:val="24"/>
          <w:lang w:val="en-AU"/>
        </w:rPr>
      </w:pPr>
    </w:p>
    <w:tbl>
      <w:tblPr>
        <w:tblStyle w:val="TableGrid"/>
        <w:tblW w:w="8222" w:type="dxa"/>
        <w:tblInd w:w="562" w:type="dxa"/>
        <w:tblLook w:val="04A0" w:firstRow="1" w:lastRow="0" w:firstColumn="1" w:lastColumn="0" w:noHBand="0" w:noVBand="1"/>
      </w:tblPr>
      <w:tblGrid>
        <w:gridCol w:w="1753"/>
        <w:gridCol w:w="3694"/>
        <w:gridCol w:w="2775"/>
      </w:tblGrid>
      <w:tr w:rsidR="00424D74" w:rsidRPr="004E65FA" w14:paraId="62C8D5D0" w14:textId="77777777" w:rsidTr="00733178">
        <w:trPr>
          <w:trHeight w:val="352"/>
        </w:trPr>
        <w:tc>
          <w:tcPr>
            <w:tcW w:w="1753" w:type="dxa"/>
            <w:shd w:val="clear" w:color="auto" w:fill="D9D9D9" w:themeFill="background1" w:themeFillShade="D9"/>
            <w:vAlign w:val="center"/>
          </w:tcPr>
          <w:p w14:paraId="3150FECA" w14:textId="77777777" w:rsidR="00424D74" w:rsidRPr="004E65FA" w:rsidRDefault="00424D74" w:rsidP="00424D74">
            <w:pPr>
              <w:pStyle w:val="ListParagraph"/>
              <w:autoSpaceDE w:val="0"/>
              <w:autoSpaceDN w:val="0"/>
              <w:adjustRightInd w:val="0"/>
              <w:spacing w:after="0" w:line="240" w:lineRule="auto"/>
              <w:ind w:left="0"/>
              <w:rPr>
                <w:rFonts w:ascii="Arial" w:hAnsi="Arial" w:cs="Arial"/>
                <w:b/>
                <w:bCs/>
                <w:sz w:val="24"/>
                <w:szCs w:val="24"/>
                <w:lang w:val="en-AU"/>
              </w:rPr>
            </w:pPr>
            <w:r>
              <w:rPr>
                <w:rFonts w:ascii="Arial" w:hAnsi="Arial" w:cs="Arial"/>
                <w:sz w:val="24"/>
                <w:szCs w:val="24"/>
                <w:lang w:val="en-AU"/>
              </w:rPr>
              <w:t xml:space="preserve"> </w:t>
            </w:r>
            <w:proofErr w:type="spellStart"/>
            <w:r w:rsidRPr="004E65FA">
              <w:rPr>
                <w:rFonts w:ascii="Arial" w:hAnsi="Arial" w:cs="Arial"/>
                <w:b/>
                <w:bCs/>
                <w:sz w:val="24"/>
                <w:szCs w:val="24"/>
                <w:lang w:val="en-AU"/>
              </w:rPr>
              <w:t>Hydrozone</w:t>
            </w:r>
            <w:proofErr w:type="spellEnd"/>
          </w:p>
        </w:tc>
        <w:tc>
          <w:tcPr>
            <w:tcW w:w="3694" w:type="dxa"/>
            <w:shd w:val="clear" w:color="auto" w:fill="D9D9D9" w:themeFill="background1" w:themeFillShade="D9"/>
            <w:vAlign w:val="center"/>
          </w:tcPr>
          <w:p w14:paraId="0B4B63BA" w14:textId="77777777" w:rsidR="00424D74" w:rsidRPr="004E65FA" w:rsidRDefault="00424D74" w:rsidP="00424D74">
            <w:pPr>
              <w:pStyle w:val="ListParagraph"/>
              <w:autoSpaceDE w:val="0"/>
              <w:autoSpaceDN w:val="0"/>
              <w:adjustRightInd w:val="0"/>
              <w:spacing w:after="0" w:line="240" w:lineRule="auto"/>
              <w:ind w:left="0"/>
              <w:rPr>
                <w:rFonts w:ascii="Arial" w:hAnsi="Arial" w:cs="Arial"/>
                <w:b/>
                <w:bCs/>
                <w:sz w:val="24"/>
                <w:szCs w:val="24"/>
                <w:lang w:val="en-AU"/>
              </w:rPr>
            </w:pPr>
            <w:r>
              <w:rPr>
                <w:rFonts w:ascii="Arial" w:hAnsi="Arial" w:cs="Arial"/>
                <w:b/>
                <w:bCs/>
                <w:sz w:val="24"/>
                <w:szCs w:val="24"/>
                <w:lang w:val="en-AU"/>
              </w:rPr>
              <w:t>Open Space Description</w:t>
            </w:r>
          </w:p>
        </w:tc>
        <w:tc>
          <w:tcPr>
            <w:tcW w:w="2775" w:type="dxa"/>
            <w:shd w:val="clear" w:color="auto" w:fill="D9D9D9" w:themeFill="background1" w:themeFillShade="D9"/>
            <w:vAlign w:val="center"/>
          </w:tcPr>
          <w:p w14:paraId="663D8FF7" w14:textId="77777777" w:rsidR="00424D74" w:rsidRPr="004E65FA" w:rsidRDefault="00424D74" w:rsidP="00424D74">
            <w:pPr>
              <w:pStyle w:val="ListParagraph"/>
              <w:autoSpaceDE w:val="0"/>
              <w:autoSpaceDN w:val="0"/>
              <w:adjustRightInd w:val="0"/>
              <w:spacing w:after="0" w:line="240" w:lineRule="auto"/>
              <w:ind w:left="0"/>
              <w:rPr>
                <w:rFonts w:ascii="Arial" w:hAnsi="Arial" w:cs="Arial"/>
                <w:b/>
                <w:bCs/>
                <w:sz w:val="24"/>
                <w:szCs w:val="24"/>
                <w:lang w:val="en-AU"/>
              </w:rPr>
            </w:pPr>
            <w:r>
              <w:rPr>
                <w:rFonts w:ascii="Arial" w:hAnsi="Arial" w:cs="Arial"/>
                <w:b/>
                <w:bCs/>
                <w:sz w:val="24"/>
                <w:szCs w:val="24"/>
                <w:lang w:val="en-AU"/>
              </w:rPr>
              <w:t xml:space="preserve">Requirement </w:t>
            </w:r>
            <w:r w:rsidRPr="004E65FA">
              <w:rPr>
                <w:rFonts w:ascii="Arial" w:hAnsi="Arial" w:cs="Arial"/>
                <w:b/>
                <w:bCs/>
                <w:sz w:val="24"/>
                <w:szCs w:val="24"/>
                <w:lang w:val="en-AU"/>
              </w:rPr>
              <w:t>per Hectare</w:t>
            </w:r>
            <w:r>
              <w:rPr>
                <w:rFonts w:ascii="Arial" w:hAnsi="Arial" w:cs="Arial"/>
                <w:b/>
                <w:bCs/>
                <w:sz w:val="24"/>
                <w:szCs w:val="24"/>
                <w:lang w:val="en-AU"/>
              </w:rPr>
              <w:t xml:space="preserve"> per Annum</w:t>
            </w:r>
          </w:p>
        </w:tc>
      </w:tr>
      <w:tr w:rsidR="00424D74" w:rsidRPr="004E65FA" w14:paraId="6D6C37B8" w14:textId="77777777" w:rsidTr="00733178">
        <w:trPr>
          <w:trHeight w:val="391"/>
        </w:trPr>
        <w:tc>
          <w:tcPr>
            <w:tcW w:w="1753" w:type="dxa"/>
            <w:vAlign w:val="center"/>
          </w:tcPr>
          <w:p w14:paraId="4DBF79A8" w14:textId="77777777" w:rsidR="00424D74" w:rsidRPr="004E65FA" w:rsidRDefault="00424D74" w:rsidP="00424D74">
            <w:pPr>
              <w:pStyle w:val="ListParagraph"/>
              <w:autoSpaceDE w:val="0"/>
              <w:autoSpaceDN w:val="0"/>
              <w:adjustRightInd w:val="0"/>
              <w:spacing w:after="0" w:line="240" w:lineRule="auto"/>
              <w:ind w:left="0"/>
              <w:jc w:val="both"/>
              <w:rPr>
                <w:rFonts w:ascii="Arial" w:hAnsi="Arial" w:cs="Arial"/>
                <w:sz w:val="24"/>
                <w:szCs w:val="24"/>
                <w:lang w:val="en-AU"/>
              </w:rPr>
            </w:pPr>
            <w:r w:rsidRPr="004E65FA">
              <w:rPr>
                <w:rFonts w:ascii="Arial" w:hAnsi="Arial" w:cs="Arial"/>
                <w:sz w:val="24"/>
                <w:szCs w:val="24"/>
                <w:lang w:val="en-AU"/>
              </w:rPr>
              <w:t>Active Turf</w:t>
            </w:r>
          </w:p>
        </w:tc>
        <w:tc>
          <w:tcPr>
            <w:tcW w:w="3694" w:type="dxa"/>
            <w:vAlign w:val="center"/>
          </w:tcPr>
          <w:p w14:paraId="45AB0DDA" w14:textId="77777777" w:rsidR="00424D74" w:rsidRPr="004E65FA" w:rsidRDefault="00424D74" w:rsidP="00424D74">
            <w:pPr>
              <w:pStyle w:val="ListParagraph"/>
              <w:autoSpaceDE w:val="0"/>
              <w:autoSpaceDN w:val="0"/>
              <w:adjustRightInd w:val="0"/>
              <w:spacing w:after="0" w:line="240" w:lineRule="auto"/>
              <w:ind w:left="0"/>
              <w:rPr>
                <w:rFonts w:ascii="Arial" w:hAnsi="Arial" w:cs="Arial"/>
                <w:sz w:val="24"/>
                <w:szCs w:val="24"/>
                <w:lang w:val="en-AU"/>
              </w:rPr>
            </w:pPr>
            <w:r>
              <w:rPr>
                <w:rFonts w:ascii="Arial" w:hAnsi="Arial" w:cs="Arial"/>
                <w:sz w:val="24"/>
                <w:szCs w:val="24"/>
                <w:lang w:val="en-AU"/>
              </w:rPr>
              <w:t>Sports ovals and fields</w:t>
            </w:r>
          </w:p>
        </w:tc>
        <w:tc>
          <w:tcPr>
            <w:tcW w:w="2775" w:type="dxa"/>
            <w:vAlign w:val="center"/>
          </w:tcPr>
          <w:p w14:paraId="4E3F4CA5" w14:textId="77777777" w:rsidR="00424D74" w:rsidRPr="004E65FA" w:rsidRDefault="00424D74" w:rsidP="00424D74">
            <w:pPr>
              <w:pStyle w:val="ListParagraph"/>
              <w:autoSpaceDE w:val="0"/>
              <w:autoSpaceDN w:val="0"/>
              <w:adjustRightInd w:val="0"/>
              <w:spacing w:after="0" w:line="240" w:lineRule="auto"/>
              <w:ind w:left="0"/>
              <w:jc w:val="both"/>
              <w:rPr>
                <w:rFonts w:ascii="Arial" w:hAnsi="Arial" w:cs="Arial"/>
                <w:sz w:val="24"/>
                <w:szCs w:val="24"/>
                <w:lang w:val="en-AU"/>
              </w:rPr>
            </w:pPr>
            <w:r w:rsidRPr="004E65FA">
              <w:rPr>
                <w:rFonts w:ascii="Arial" w:hAnsi="Arial" w:cs="Arial"/>
                <w:sz w:val="24"/>
                <w:szCs w:val="24"/>
                <w:lang w:val="en-AU"/>
              </w:rPr>
              <w:t>10,000 kl</w:t>
            </w:r>
            <w:r>
              <w:rPr>
                <w:rFonts w:ascii="Arial" w:hAnsi="Arial" w:cs="Arial"/>
                <w:sz w:val="24"/>
                <w:szCs w:val="24"/>
                <w:lang w:val="en-AU"/>
              </w:rPr>
              <w:t xml:space="preserve"> </w:t>
            </w:r>
          </w:p>
        </w:tc>
      </w:tr>
      <w:tr w:rsidR="00424D74" w:rsidRPr="004E65FA" w14:paraId="587CD5F6" w14:textId="77777777" w:rsidTr="00733178">
        <w:trPr>
          <w:trHeight w:val="391"/>
        </w:trPr>
        <w:tc>
          <w:tcPr>
            <w:tcW w:w="1753" w:type="dxa"/>
            <w:vAlign w:val="center"/>
          </w:tcPr>
          <w:p w14:paraId="6BA28F9E" w14:textId="77777777" w:rsidR="00424D74" w:rsidRPr="004E65FA" w:rsidRDefault="00424D74" w:rsidP="00424D74">
            <w:pPr>
              <w:pStyle w:val="ListParagraph"/>
              <w:autoSpaceDE w:val="0"/>
              <w:autoSpaceDN w:val="0"/>
              <w:adjustRightInd w:val="0"/>
              <w:spacing w:after="0" w:line="240" w:lineRule="auto"/>
              <w:ind w:left="0"/>
              <w:jc w:val="both"/>
              <w:rPr>
                <w:rFonts w:ascii="Arial" w:hAnsi="Arial" w:cs="Arial"/>
                <w:sz w:val="24"/>
                <w:szCs w:val="24"/>
                <w:lang w:val="en-AU"/>
              </w:rPr>
            </w:pPr>
            <w:r w:rsidRPr="004E65FA">
              <w:rPr>
                <w:rFonts w:ascii="Arial" w:hAnsi="Arial" w:cs="Arial"/>
                <w:sz w:val="24"/>
                <w:szCs w:val="24"/>
                <w:lang w:val="en-AU"/>
              </w:rPr>
              <w:t>Passive Turf</w:t>
            </w:r>
          </w:p>
        </w:tc>
        <w:tc>
          <w:tcPr>
            <w:tcW w:w="3694" w:type="dxa"/>
            <w:vAlign w:val="center"/>
          </w:tcPr>
          <w:p w14:paraId="566C9150" w14:textId="77777777" w:rsidR="00424D74" w:rsidRPr="004E65FA" w:rsidRDefault="00424D74" w:rsidP="00424D74">
            <w:pPr>
              <w:pStyle w:val="ListParagraph"/>
              <w:autoSpaceDE w:val="0"/>
              <w:autoSpaceDN w:val="0"/>
              <w:adjustRightInd w:val="0"/>
              <w:spacing w:after="0" w:line="240" w:lineRule="auto"/>
              <w:ind w:left="0"/>
              <w:rPr>
                <w:rFonts w:ascii="Arial" w:hAnsi="Arial" w:cs="Arial"/>
                <w:sz w:val="24"/>
                <w:szCs w:val="24"/>
                <w:lang w:val="en-AU"/>
              </w:rPr>
            </w:pPr>
            <w:r>
              <w:rPr>
                <w:rFonts w:ascii="Arial" w:hAnsi="Arial" w:cs="Arial"/>
                <w:sz w:val="24"/>
                <w:szCs w:val="24"/>
                <w:lang w:val="en-AU"/>
              </w:rPr>
              <w:t>Oval surrounds &amp; local parks</w:t>
            </w:r>
          </w:p>
        </w:tc>
        <w:tc>
          <w:tcPr>
            <w:tcW w:w="2775" w:type="dxa"/>
            <w:vAlign w:val="center"/>
          </w:tcPr>
          <w:p w14:paraId="1E0FA014" w14:textId="77777777" w:rsidR="00424D74" w:rsidRPr="004E65FA" w:rsidRDefault="00424D74" w:rsidP="00424D74">
            <w:pPr>
              <w:pStyle w:val="ListParagraph"/>
              <w:autoSpaceDE w:val="0"/>
              <w:autoSpaceDN w:val="0"/>
              <w:adjustRightInd w:val="0"/>
              <w:spacing w:after="0" w:line="240" w:lineRule="auto"/>
              <w:ind w:left="0"/>
              <w:jc w:val="both"/>
              <w:rPr>
                <w:rFonts w:ascii="Arial" w:hAnsi="Arial" w:cs="Arial"/>
                <w:sz w:val="24"/>
                <w:szCs w:val="24"/>
                <w:lang w:val="en-AU"/>
              </w:rPr>
            </w:pPr>
            <w:r w:rsidRPr="004E65FA">
              <w:rPr>
                <w:rFonts w:ascii="Arial" w:hAnsi="Arial" w:cs="Arial"/>
                <w:sz w:val="24"/>
                <w:szCs w:val="24"/>
                <w:lang w:val="en-AU"/>
              </w:rPr>
              <w:t>6,000 kl</w:t>
            </w:r>
          </w:p>
        </w:tc>
      </w:tr>
      <w:tr w:rsidR="00424D74" w:rsidRPr="004E65FA" w14:paraId="3ACAFAC2" w14:textId="77777777" w:rsidTr="00733178">
        <w:trPr>
          <w:trHeight w:val="391"/>
        </w:trPr>
        <w:tc>
          <w:tcPr>
            <w:tcW w:w="1753" w:type="dxa"/>
            <w:vAlign w:val="center"/>
          </w:tcPr>
          <w:p w14:paraId="48292F22" w14:textId="77777777" w:rsidR="00424D74" w:rsidRPr="004E65FA" w:rsidRDefault="00424D74" w:rsidP="00424D74">
            <w:pPr>
              <w:pStyle w:val="ListParagraph"/>
              <w:autoSpaceDE w:val="0"/>
              <w:autoSpaceDN w:val="0"/>
              <w:adjustRightInd w:val="0"/>
              <w:spacing w:after="0" w:line="240" w:lineRule="auto"/>
              <w:ind w:left="0"/>
              <w:jc w:val="both"/>
              <w:rPr>
                <w:rFonts w:ascii="Arial" w:hAnsi="Arial" w:cs="Arial"/>
                <w:sz w:val="24"/>
                <w:szCs w:val="24"/>
                <w:lang w:val="en-AU"/>
              </w:rPr>
            </w:pPr>
            <w:r w:rsidRPr="004E65FA">
              <w:rPr>
                <w:rFonts w:ascii="Arial" w:hAnsi="Arial" w:cs="Arial"/>
                <w:sz w:val="24"/>
                <w:szCs w:val="24"/>
                <w:lang w:val="en-AU"/>
              </w:rPr>
              <w:t>Low Turf</w:t>
            </w:r>
          </w:p>
        </w:tc>
        <w:tc>
          <w:tcPr>
            <w:tcW w:w="3694" w:type="dxa"/>
            <w:vAlign w:val="center"/>
          </w:tcPr>
          <w:p w14:paraId="6F021359" w14:textId="77777777" w:rsidR="00424D74" w:rsidRPr="004E65FA" w:rsidRDefault="00424D74" w:rsidP="00424D74">
            <w:pPr>
              <w:pStyle w:val="ListParagraph"/>
              <w:autoSpaceDE w:val="0"/>
              <w:autoSpaceDN w:val="0"/>
              <w:adjustRightInd w:val="0"/>
              <w:spacing w:after="0" w:line="240" w:lineRule="auto"/>
              <w:ind w:left="0"/>
              <w:rPr>
                <w:rFonts w:ascii="Arial" w:hAnsi="Arial" w:cs="Arial"/>
                <w:sz w:val="24"/>
                <w:szCs w:val="24"/>
                <w:lang w:val="en-AU"/>
              </w:rPr>
            </w:pPr>
            <w:r>
              <w:rPr>
                <w:rFonts w:ascii="Arial" w:hAnsi="Arial" w:cs="Arial"/>
                <w:sz w:val="24"/>
                <w:szCs w:val="24"/>
                <w:lang w:val="en-AU"/>
              </w:rPr>
              <w:t>Park verges, median strips</w:t>
            </w:r>
          </w:p>
        </w:tc>
        <w:tc>
          <w:tcPr>
            <w:tcW w:w="2775" w:type="dxa"/>
            <w:vAlign w:val="center"/>
          </w:tcPr>
          <w:p w14:paraId="3DAD4208" w14:textId="77777777" w:rsidR="00424D74" w:rsidRPr="004E65FA" w:rsidRDefault="00424D74" w:rsidP="00424D74">
            <w:pPr>
              <w:pStyle w:val="ListParagraph"/>
              <w:autoSpaceDE w:val="0"/>
              <w:autoSpaceDN w:val="0"/>
              <w:adjustRightInd w:val="0"/>
              <w:spacing w:after="0" w:line="240" w:lineRule="auto"/>
              <w:ind w:left="0"/>
              <w:jc w:val="both"/>
              <w:rPr>
                <w:rFonts w:ascii="Arial" w:hAnsi="Arial" w:cs="Arial"/>
                <w:sz w:val="24"/>
                <w:szCs w:val="24"/>
                <w:lang w:val="en-AU"/>
              </w:rPr>
            </w:pPr>
            <w:r>
              <w:rPr>
                <w:rFonts w:ascii="Arial" w:hAnsi="Arial" w:cs="Arial"/>
                <w:sz w:val="24"/>
                <w:szCs w:val="24"/>
                <w:lang w:val="en-AU"/>
              </w:rPr>
              <w:t>4</w:t>
            </w:r>
            <w:r w:rsidRPr="004E65FA">
              <w:rPr>
                <w:rFonts w:ascii="Arial" w:hAnsi="Arial" w:cs="Arial"/>
                <w:sz w:val="24"/>
                <w:szCs w:val="24"/>
                <w:lang w:val="en-AU"/>
              </w:rPr>
              <w:t>,000 kl</w:t>
            </w:r>
          </w:p>
        </w:tc>
      </w:tr>
      <w:tr w:rsidR="00424D74" w:rsidRPr="004E65FA" w14:paraId="4AA50E97" w14:textId="77777777" w:rsidTr="00733178">
        <w:trPr>
          <w:trHeight w:val="391"/>
        </w:trPr>
        <w:tc>
          <w:tcPr>
            <w:tcW w:w="1753" w:type="dxa"/>
            <w:vAlign w:val="center"/>
          </w:tcPr>
          <w:p w14:paraId="1802B3C1" w14:textId="77777777" w:rsidR="00424D74" w:rsidRPr="004E65FA" w:rsidRDefault="00424D74" w:rsidP="00424D74">
            <w:pPr>
              <w:pStyle w:val="ListParagraph"/>
              <w:autoSpaceDE w:val="0"/>
              <w:autoSpaceDN w:val="0"/>
              <w:adjustRightInd w:val="0"/>
              <w:spacing w:after="0" w:line="240" w:lineRule="auto"/>
              <w:ind w:left="0"/>
              <w:jc w:val="both"/>
              <w:rPr>
                <w:rFonts w:ascii="Arial" w:hAnsi="Arial" w:cs="Arial"/>
                <w:sz w:val="24"/>
                <w:szCs w:val="24"/>
                <w:lang w:val="en-AU"/>
              </w:rPr>
            </w:pPr>
            <w:r w:rsidRPr="004E65FA">
              <w:rPr>
                <w:rFonts w:ascii="Arial" w:hAnsi="Arial" w:cs="Arial"/>
                <w:sz w:val="24"/>
                <w:szCs w:val="24"/>
                <w:lang w:val="en-AU"/>
              </w:rPr>
              <w:t>Exotic Gardens</w:t>
            </w:r>
          </w:p>
        </w:tc>
        <w:tc>
          <w:tcPr>
            <w:tcW w:w="3694" w:type="dxa"/>
            <w:vAlign w:val="center"/>
          </w:tcPr>
          <w:p w14:paraId="3AB6AD55" w14:textId="77777777" w:rsidR="00424D74" w:rsidRPr="004E65FA" w:rsidRDefault="00424D74" w:rsidP="00424D74">
            <w:pPr>
              <w:pStyle w:val="ListParagraph"/>
              <w:autoSpaceDE w:val="0"/>
              <w:autoSpaceDN w:val="0"/>
              <w:adjustRightInd w:val="0"/>
              <w:spacing w:after="0" w:line="240" w:lineRule="auto"/>
              <w:ind w:left="0"/>
              <w:rPr>
                <w:rFonts w:ascii="Arial" w:hAnsi="Arial" w:cs="Arial"/>
                <w:sz w:val="24"/>
                <w:szCs w:val="24"/>
                <w:lang w:val="en-AU"/>
              </w:rPr>
            </w:pPr>
            <w:r>
              <w:rPr>
                <w:rFonts w:ascii="Arial" w:hAnsi="Arial" w:cs="Arial"/>
                <w:sz w:val="24"/>
                <w:szCs w:val="24"/>
                <w:lang w:val="en-AU"/>
              </w:rPr>
              <w:t>Ornamental garden beds</w:t>
            </w:r>
          </w:p>
        </w:tc>
        <w:tc>
          <w:tcPr>
            <w:tcW w:w="2775" w:type="dxa"/>
            <w:vAlign w:val="center"/>
          </w:tcPr>
          <w:p w14:paraId="0D2474E4" w14:textId="77777777" w:rsidR="00424D74" w:rsidRPr="004E65FA" w:rsidRDefault="00424D74" w:rsidP="00424D74">
            <w:pPr>
              <w:pStyle w:val="ListParagraph"/>
              <w:autoSpaceDE w:val="0"/>
              <w:autoSpaceDN w:val="0"/>
              <w:adjustRightInd w:val="0"/>
              <w:spacing w:after="0" w:line="240" w:lineRule="auto"/>
              <w:ind w:left="0"/>
              <w:jc w:val="both"/>
              <w:rPr>
                <w:rFonts w:ascii="Arial" w:hAnsi="Arial" w:cs="Arial"/>
                <w:sz w:val="24"/>
                <w:szCs w:val="24"/>
                <w:lang w:val="en-AU"/>
              </w:rPr>
            </w:pPr>
            <w:r>
              <w:rPr>
                <w:rFonts w:ascii="Arial" w:hAnsi="Arial" w:cs="Arial"/>
                <w:sz w:val="24"/>
                <w:szCs w:val="24"/>
                <w:lang w:val="en-AU"/>
              </w:rPr>
              <w:t>9,000 kl</w:t>
            </w:r>
          </w:p>
        </w:tc>
      </w:tr>
      <w:tr w:rsidR="00424D74" w:rsidRPr="004E65FA" w14:paraId="74C28AE4" w14:textId="77777777" w:rsidTr="00733178">
        <w:trPr>
          <w:trHeight w:val="391"/>
        </w:trPr>
        <w:tc>
          <w:tcPr>
            <w:tcW w:w="1753" w:type="dxa"/>
            <w:vAlign w:val="center"/>
          </w:tcPr>
          <w:p w14:paraId="392DA6CD" w14:textId="77777777" w:rsidR="00424D74" w:rsidRPr="004E65FA" w:rsidRDefault="00424D74" w:rsidP="00424D74">
            <w:pPr>
              <w:pStyle w:val="ListParagraph"/>
              <w:autoSpaceDE w:val="0"/>
              <w:autoSpaceDN w:val="0"/>
              <w:adjustRightInd w:val="0"/>
              <w:spacing w:after="0" w:line="240" w:lineRule="auto"/>
              <w:ind w:left="0"/>
              <w:jc w:val="both"/>
              <w:rPr>
                <w:rFonts w:ascii="Arial" w:hAnsi="Arial" w:cs="Arial"/>
                <w:sz w:val="24"/>
                <w:szCs w:val="24"/>
                <w:lang w:val="en-AU"/>
              </w:rPr>
            </w:pPr>
            <w:r w:rsidRPr="004E65FA">
              <w:rPr>
                <w:rFonts w:ascii="Arial" w:hAnsi="Arial" w:cs="Arial"/>
                <w:sz w:val="24"/>
                <w:szCs w:val="24"/>
                <w:lang w:val="en-AU"/>
              </w:rPr>
              <w:t>Native Gardens</w:t>
            </w:r>
          </w:p>
        </w:tc>
        <w:tc>
          <w:tcPr>
            <w:tcW w:w="3694" w:type="dxa"/>
            <w:vAlign w:val="center"/>
          </w:tcPr>
          <w:p w14:paraId="2764C830" w14:textId="77777777" w:rsidR="00424D74" w:rsidRPr="004E65FA" w:rsidRDefault="00424D74" w:rsidP="00424D74">
            <w:pPr>
              <w:pStyle w:val="ListParagraph"/>
              <w:autoSpaceDE w:val="0"/>
              <w:autoSpaceDN w:val="0"/>
              <w:adjustRightInd w:val="0"/>
              <w:spacing w:after="0" w:line="240" w:lineRule="auto"/>
              <w:ind w:left="0"/>
              <w:rPr>
                <w:rFonts w:ascii="Arial" w:hAnsi="Arial" w:cs="Arial"/>
                <w:sz w:val="24"/>
                <w:szCs w:val="24"/>
                <w:lang w:val="en-AU"/>
              </w:rPr>
            </w:pPr>
            <w:r>
              <w:rPr>
                <w:rFonts w:ascii="Arial" w:hAnsi="Arial" w:cs="Arial"/>
                <w:sz w:val="24"/>
                <w:szCs w:val="24"/>
                <w:lang w:val="en-AU"/>
              </w:rPr>
              <w:t>Ornamental garden beds</w:t>
            </w:r>
          </w:p>
        </w:tc>
        <w:tc>
          <w:tcPr>
            <w:tcW w:w="2775" w:type="dxa"/>
            <w:vAlign w:val="center"/>
          </w:tcPr>
          <w:p w14:paraId="60609860" w14:textId="77777777" w:rsidR="00424D74" w:rsidRPr="004E65FA" w:rsidRDefault="00424D74" w:rsidP="00424D74">
            <w:pPr>
              <w:pStyle w:val="ListParagraph"/>
              <w:autoSpaceDE w:val="0"/>
              <w:autoSpaceDN w:val="0"/>
              <w:adjustRightInd w:val="0"/>
              <w:spacing w:after="0" w:line="240" w:lineRule="auto"/>
              <w:ind w:left="0"/>
              <w:jc w:val="both"/>
              <w:rPr>
                <w:rFonts w:ascii="Arial" w:hAnsi="Arial" w:cs="Arial"/>
                <w:sz w:val="24"/>
                <w:szCs w:val="24"/>
                <w:lang w:val="en-AU"/>
              </w:rPr>
            </w:pPr>
            <w:r>
              <w:rPr>
                <w:rFonts w:ascii="Arial" w:hAnsi="Arial" w:cs="Arial"/>
                <w:sz w:val="24"/>
                <w:szCs w:val="24"/>
                <w:lang w:val="en-AU"/>
              </w:rPr>
              <w:t>2,500 kl</w:t>
            </w:r>
          </w:p>
        </w:tc>
      </w:tr>
      <w:tr w:rsidR="00424D74" w:rsidRPr="002F0AAB" w14:paraId="50F1121A" w14:textId="77777777" w:rsidTr="00733178">
        <w:trPr>
          <w:trHeight w:val="391"/>
        </w:trPr>
        <w:tc>
          <w:tcPr>
            <w:tcW w:w="1753" w:type="dxa"/>
            <w:vAlign w:val="center"/>
          </w:tcPr>
          <w:p w14:paraId="66573BDF" w14:textId="77777777" w:rsidR="00424D74" w:rsidRPr="004E65FA" w:rsidRDefault="00424D74" w:rsidP="00424D74">
            <w:pPr>
              <w:pStyle w:val="ListParagraph"/>
              <w:autoSpaceDE w:val="0"/>
              <w:autoSpaceDN w:val="0"/>
              <w:adjustRightInd w:val="0"/>
              <w:spacing w:after="0" w:line="240" w:lineRule="auto"/>
              <w:ind w:left="0"/>
              <w:jc w:val="both"/>
              <w:rPr>
                <w:rFonts w:ascii="Arial" w:hAnsi="Arial" w:cs="Arial"/>
                <w:sz w:val="24"/>
                <w:szCs w:val="24"/>
                <w:lang w:val="en-AU"/>
              </w:rPr>
            </w:pPr>
            <w:r w:rsidRPr="004E65FA">
              <w:rPr>
                <w:rFonts w:ascii="Arial" w:hAnsi="Arial" w:cs="Arial"/>
                <w:sz w:val="24"/>
                <w:szCs w:val="24"/>
                <w:lang w:val="en-AU"/>
              </w:rPr>
              <w:t>Eco-zones</w:t>
            </w:r>
          </w:p>
        </w:tc>
        <w:tc>
          <w:tcPr>
            <w:tcW w:w="3694" w:type="dxa"/>
            <w:vAlign w:val="center"/>
          </w:tcPr>
          <w:p w14:paraId="3BA0BB58" w14:textId="77777777" w:rsidR="00424D74" w:rsidRPr="004E65FA" w:rsidRDefault="00424D74" w:rsidP="00424D74">
            <w:pPr>
              <w:pStyle w:val="ListParagraph"/>
              <w:autoSpaceDE w:val="0"/>
              <w:autoSpaceDN w:val="0"/>
              <w:adjustRightInd w:val="0"/>
              <w:spacing w:after="0" w:line="240" w:lineRule="auto"/>
              <w:ind w:left="0"/>
              <w:rPr>
                <w:rFonts w:ascii="Arial" w:hAnsi="Arial" w:cs="Arial"/>
                <w:sz w:val="24"/>
                <w:szCs w:val="24"/>
                <w:lang w:val="en-AU"/>
              </w:rPr>
            </w:pPr>
            <w:r>
              <w:rPr>
                <w:rFonts w:ascii="Arial" w:hAnsi="Arial" w:cs="Arial"/>
                <w:sz w:val="24"/>
                <w:szCs w:val="24"/>
                <w:lang w:val="en-AU"/>
              </w:rPr>
              <w:t>Self-sufficient endemic species</w:t>
            </w:r>
          </w:p>
        </w:tc>
        <w:tc>
          <w:tcPr>
            <w:tcW w:w="2775" w:type="dxa"/>
            <w:vAlign w:val="center"/>
          </w:tcPr>
          <w:p w14:paraId="203FF6F0" w14:textId="77777777" w:rsidR="00424D74" w:rsidRPr="002F0AAB" w:rsidRDefault="00424D74" w:rsidP="00424D74">
            <w:pPr>
              <w:pStyle w:val="ListParagraph"/>
              <w:autoSpaceDE w:val="0"/>
              <w:autoSpaceDN w:val="0"/>
              <w:adjustRightInd w:val="0"/>
              <w:spacing w:after="0" w:line="240" w:lineRule="auto"/>
              <w:ind w:left="0"/>
              <w:jc w:val="both"/>
              <w:rPr>
                <w:rFonts w:ascii="Arial" w:hAnsi="Arial" w:cs="Arial"/>
                <w:sz w:val="24"/>
                <w:szCs w:val="24"/>
                <w:lang w:val="en-AU"/>
              </w:rPr>
            </w:pPr>
            <w:r w:rsidRPr="004E65FA">
              <w:rPr>
                <w:rFonts w:ascii="Arial" w:hAnsi="Arial" w:cs="Arial"/>
                <w:sz w:val="24"/>
                <w:szCs w:val="24"/>
                <w:lang w:val="en-AU"/>
              </w:rPr>
              <w:t>&lt;1,000 kl</w:t>
            </w:r>
          </w:p>
        </w:tc>
      </w:tr>
    </w:tbl>
    <w:p w14:paraId="4B506322" w14:textId="77777777" w:rsidR="00424D74" w:rsidRDefault="00424D74" w:rsidP="00424D74">
      <w:pPr>
        <w:pStyle w:val="ListParagraph"/>
        <w:autoSpaceDE w:val="0"/>
        <w:autoSpaceDN w:val="0"/>
        <w:adjustRightInd w:val="0"/>
        <w:spacing w:before="80" w:after="0" w:line="240" w:lineRule="auto"/>
        <w:ind w:left="567"/>
        <w:contextualSpacing w:val="0"/>
        <w:jc w:val="both"/>
        <w:rPr>
          <w:rFonts w:ascii="Arial" w:hAnsi="Arial" w:cs="Arial"/>
          <w:lang w:val="en-AU"/>
        </w:rPr>
      </w:pPr>
      <w:r w:rsidRPr="00D562C0">
        <w:rPr>
          <w:rFonts w:ascii="Arial" w:hAnsi="Arial" w:cs="Arial"/>
          <w:lang w:val="en-AU"/>
        </w:rPr>
        <w:t xml:space="preserve">Table 1 – Assigned groundwater </w:t>
      </w:r>
      <w:r>
        <w:rPr>
          <w:rFonts w:ascii="Arial" w:hAnsi="Arial" w:cs="Arial"/>
          <w:lang w:val="en-AU"/>
        </w:rPr>
        <w:t xml:space="preserve">to </w:t>
      </w:r>
      <w:proofErr w:type="spellStart"/>
      <w:r>
        <w:rPr>
          <w:rFonts w:ascii="Arial" w:hAnsi="Arial" w:cs="Arial"/>
          <w:lang w:val="en-AU"/>
        </w:rPr>
        <w:t>hydrozones</w:t>
      </w:r>
      <w:proofErr w:type="spellEnd"/>
      <w:r>
        <w:rPr>
          <w:rFonts w:ascii="Arial" w:hAnsi="Arial" w:cs="Arial"/>
          <w:lang w:val="en-AU"/>
        </w:rPr>
        <w:t xml:space="preserve"> within irrigation operating plan</w:t>
      </w:r>
    </w:p>
    <w:p w14:paraId="65F7FA92" w14:textId="77777777" w:rsidR="00424D74" w:rsidRDefault="00424D74" w:rsidP="00424D74">
      <w:pPr>
        <w:pStyle w:val="ListParagraph"/>
        <w:autoSpaceDE w:val="0"/>
        <w:autoSpaceDN w:val="0"/>
        <w:adjustRightInd w:val="0"/>
        <w:spacing w:before="80" w:after="0" w:line="240" w:lineRule="auto"/>
        <w:ind w:left="567"/>
        <w:contextualSpacing w:val="0"/>
        <w:jc w:val="both"/>
        <w:rPr>
          <w:rFonts w:ascii="Arial" w:hAnsi="Arial" w:cs="Arial"/>
          <w:lang w:val="en-AU"/>
        </w:rPr>
      </w:pPr>
    </w:p>
    <w:p w14:paraId="78D2FB92" w14:textId="77777777" w:rsidR="00424D74" w:rsidRDefault="00424D74">
      <w:pPr>
        <w:spacing w:after="160" w:line="259" w:lineRule="auto"/>
        <w:rPr>
          <w:rFonts w:ascii="Arial" w:hAnsi="Arial" w:cs="Arial"/>
          <w:sz w:val="24"/>
          <w:szCs w:val="24"/>
          <w:lang w:val="en-AU"/>
        </w:rPr>
      </w:pPr>
      <w:r>
        <w:rPr>
          <w:rFonts w:ascii="Arial" w:hAnsi="Arial" w:cs="Arial"/>
          <w:sz w:val="24"/>
          <w:szCs w:val="24"/>
          <w:lang w:val="en-AU"/>
        </w:rPr>
        <w:br w:type="page"/>
      </w:r>
    </w:p>
    <w:p w14:paraId="7554B077" w14:textId="7BEE1CC7" w:rsidR="00424D74" w:rsidRDefault="00424D74" w:rsidP="00424D74">
      <w:pPr>
        <w:pStyle w:val="ListParagraph"/>
        <w:autoSpaceDE w:val="0"/>
        <w:autoSpaceDN w:val="0"/>
        <w:adjustRightInd w:val="0"/>
        <w:spacing w:after="0" w:line="240" w:lineRule="auto"/>
        <w:ind w:left="567"/>
        <w:jc w:val="both"/>
        <w:rPr>
          <w:rFonts w:ascii="Arial" w:hAnsi="Arial" w:cs="Arial"/>
          <w:sz w:val="24"/>
          <w:szCs w:val="24"/>
          <w:lang w:val="en-AU"/>
        </w:rPr>
      </w:pPr>
      <w:r>
        <w:rPr>
          <w:rFonts w:ascii="Arial" w:hAnsi="Arial" w:cs="Arial"/>
          <w:sz w:val="24"/>
          <w:szCs w:val="24"/>
          <w:lang w:val="en-AU"/>
        </w:rPr>
        <w:lastRenderedPageBreak/>
        <w:t>The City’s strategy for responding to reduced groundwater accessibility, whilst preserving current presentation of parks and reserves, is to improve water use efficiencies</w:t>
      </w:r>
      <w:r w:rsidRPr="00C33EA7">
        <w:rPr>
          <w:rFonts w:ascii="Arial" w:hAnsi="Arial" w:cs="Arial"/>
          <w:sz w:val="24"/>
          <w:szCs w:val="24"/>
          <w:lang w:val="en-AU"/>
        </w:rPr>
        <w:t xml:space="preserve"> </w:t>
      </w:r>
      <w:r>
        <w:rPr>
          <w:rFonts w:ascii="Arial" w:hAnsi="Arial" w:cs="Arial"/>
          <w:sz w:val="24"/>
          <w:szCs w:val="24"/>
          <w:lang w:val="en-AU"/>
        </w:rPr>
        <w:t xml:space="preserve">whilst concurrently reducing the area of Low Passive turf. Water use savings will be achieved through improvements in irrigation design, technology and management in addition to introducing Eco-zones and Native Gardens in areas of Low Passive turf, generally done amongst trees where it has the added benefit of improving long term tree health.  </w:t>
      </w:r>
    </w:p>
    <w:p w14:paraId="4D02C7FB" w14:textId="77777777" w:rsidR="00424D74" w:rsidRDefault="00424D74" w:rsidP="00424D74">
      <w:pPr>
        <w:pStyle w:val="ListParagraph"/>
        <w:autoSpaceDE w:val="0"/>
        <w:autoSpaceDN w:val="0"/>
        <w:adjustRightInd w:val="0"/>
        <w:spacing w:after="0" w:line="240" w:lineRule="auto"/>
        <w:ind w:left="360"/>
        <w:jc w:val="both"/>
        <w:rPr>
          <w:rFonts w:ascii="Arial" w:hAnsi="Arial" w:cs="Arial"/>
          <w:sz w:val="24"/>
          <w:szCs w:val="24"/>
          <w:lang w:val="en-AU"/>
        </w:rPr>
      </w:pPr>
    </w:p>
    <w:p w14:paraId="7EBEC0AC" w14:textId="77777777" w:rsidR="00424D74" w:rsidRDefault="00424D74" w:rsidP="00424D74">
      <w:pPr>
        <w:pStyle w:val="ListParagraph"/>
        <w:numPr>
          <w:ilvl w:val="0"/>
          <w:numId w:val="5"/>
        </w:numPr>
        <w:autoSpaceDE w:val="0"/>
        <w:autoSpaceDN w:val="0"/>
        <w:adjustRightInd w:val="0"/>
        <w:spacing w:after="0" w:line="240" w:lineRule="auto"/>
        <w:ind w:left="567" w:hanging="567"/>
        <w:contextualSpacing w:val="0"/>
        <w:jc w:val="both"/>
        <w:rPr>
          <w:rFonts w:ascii="Arial" w:hAnsi="Arial" w:cs="Arial"/>
          <w:sz w:val="24"/>
          <w:szCs w:val="24"/>
          <w:lang w:val="en-AU"/>
        </w:rPr>
      </w:pPr>
      <w:r w:rsidRPr="00C65515">
        <w:rPr>
          <w:rFonts w:ascii="Arial" w:hAnsi="Arial" w:cs="Arial"/>
          <w:sz w:val="24"/>
          <w:szCs w:val="24"/>
          <w:lang w:val="en-AU"/>
        </w:rPr>
        <w:t>Climate change</w:t>
      </w:r>
      <w:r>
        <w:rPr>
          <w:rFonts w:ascii="Arial" w:hAnsi="Arial" w:cs="Arial"/>
          <w:sz w:val="24"/>
          <w:szCs w:val="24"/>
          <w:lang w:val="en-AU"/>
        </w:rPr>
        <w:t>:</w:t>
      </w:r>
    </w:p>
    <w:p w14:paraId="76F2742D" w14:textId="77777777" w:rsidR="00424D74" w:rsidRPr="00950B76" w:rsidRDefault="00424D74" w:rsidP="00424D74">
      <w:pPr>
        <w:autoSpaceDE w:val="0"/>
        <w:autoSpaceDN w:val="0"/>
        <w:adjustRightInd w:val="0"/>
        <w:spacing w:after="0" w:line="240" w:lineRule="auto"/>
        <w:jc w:val="both"/>
        <w:rPr>
          <w:rFonts w:ascii="Arial" w:hAnsi="Arial" w:cs="Arial"/>
          <w:sz w:val="24"/>
          <w:szCs w:val="24"/>
          <w:lang w:val="en-AU"/>
        </w:rPr>
      </w:pPr>
    </w:p>
    <w:p w14:paraId="4E5FDF8D" w14:textId="77777777" w:rsidR="00424D74" w:rsidRDefault="00424D74" w:rsidP="00424D74">
      <w:pPr>
        <w:pStyle w:val="ListParagraph"/>
        <w:autoSpaceDE w:val="0"/>
        <w:autoSpaceDN w:val="0"/>
        <w:adjustRightInd w:val="0"/>
        <w:spacing w:after="0" w:line="240" w:lineRule="auto"/>
        <w:ind w:left="567"/>
        <w:jc w:val="both"/>
        <w:rPr>
          <w:rFonts w:ascii="Arial" w:hAnsi="Arial" w:cs="Arial"/>
          <w:sz w:val="24"/>
          <w:szCs w:val="24"/>
          <w:lang w:val="en-AU"/>
        </w:rPr>
      </w:pPr>
      <w:r>
        <w:rPr>
          <w:rFonts w:ascii="Arial" w:hAnsi="Arial" w:cs="Arial"/>
          <w:sz w:val="24"/>
          <w:szCs w:val="24"/>
          <w:lang w:val="en-AU"/>
        </w:rPr>
        <w:t>C</w:t>
      </w:r>
      <w:r w:rsidRPr="00C65515">
        <w:rPr>
          <w:rFonts w:ascii="Arial" w:hAnsi="Arial" w:cs="Arial"/>
          <w:sz w:val="24"/>
          <w:szCs w:val="24"/>
          <w:lang w:val="en-AU"/>
        </w:rPr>
        <w:t>limate forecasting for the south west of WA indicates future</w:t>
      </w:r>
      <w:r>
        <w:rPr>
          <w:rFonts w:ascii="Arial" w:hAnsi="Arial" w:cs="Arial"/>
          <w:sz w:val="24"/>
          <w:szCs w:val="24"/>
          <w:lang w:val="en-AU"/>
        </w:rPr>
        <w:t xml:space="preserve"> </w:t>
      </w:r>
      <w:r w:rsidRPr="00C65515">
        <w:rPr>
          <w:rFonts w:ascii="Arial" w:hAnsi="Arial" w:cs="Arial"/>
          <w:sz w:val="24"/>
          <w:szCs w:val="24"/>
          <w:lang w:val="en-AU"/>
        </w:rPr>
        <w:t>increased te</w:t>
      </w:r>
      <w:r>
        <w:rPr>
          <w:rFonts w:ascii="Arial" w:hAnsi="Arial" w:cs="Arial"/>
          <w:sz w:val="24"/>
          <w:szCs w:val="24"/>
          <w:lang w:val="en-AU"/>
        </w:rPr>
        <w:t>mpe</w:t>
      </w:r>
      <w:r w:rsidRPr="00C65515">
        <w:rPr>
          <w:rFonts w:ascii="Arial" w:hAnsi="Arial" w:cs="Arial"/>
          <w:sz w:val="24"/>
          <w:szCs w:val="24"/>
          <w:lang w:val="en-AU"/>
        </w:rPr>
        <w:t>ratures and reduced rainfall, but with increased intensity.</w:t>
      </w:r>
      <w:r>
        <w:rPr>
          <w:rFonts w:ascii="Arial" w:hAnsi="Arial" w:cs="Arial"/>
          <w:sz w:val="24"/>
          <w:szCs w:val="24"/>
          <w:lang w:val="en-AU"/>
        </w:rPr>
        <w:t xml:space="preserve"> Decisions associated with management and design of the reserve, including vegetation selection, has considered the consequences of the forecast climate scenario. </w:t>
      </w:r>
    </w:p>
    <w:p w14:paraId="4F101224" w14:textId="77777777" w:rsidR="00424D74" w:rsidRDefault="00424D74" w:rsidP="00424D74">
      <w:pPr>
        <w:pStyle w:val="ListParagraph"/>
        <w:autoSpaceDE w:val="0"/>
        <w:autoSpaceDN w:val="0"/>
        <w:adjustRightInd w:val="0"/>
        <w:spacing w:after="0" w:line="240" w:lineRule="auto"/>
        <w:ind w:left="360"/>
        <w:jc w:val="both"/>
        <w:rPr>
          <w:rFonts w:ascii="Arial" w:hAnsi="Arial" w:cs="Arial"/>
          <w:sz w:val="24"/>
          <w:szCs w:val="24"/>
          <w:lang w:val="en-AU"/>
        </w:rPr>
      </w:pPr>
    </w:p>
    <w:p w14:paraId="3694DAD3" w14:textId="77777777" w:rsidR="00424D74" w:rsidRDefault="00424D74" w:rsidP="00424D74">
      <w:pPr>
        <w:pStyle w:val="ListParagraph"/>
        <w:numPr>
          <w:ilvl w:val="0"/>
          <w:numId w:val="5"/>
        </w:numPr>
        <w:autoSpaceDE w:val="0"/>
        <w:autoSpaceDN w:val="0"/>
        <w:adjustRightInd w:val="0"/>
        <w:spacing w:after="0" w:line="240" w:lineRule="auto"/>
        <w:ind w:left="567" w:hanging="567"/>
        <w:contextualSpacing w:val="0"/>
        <w:jc w:val="both"/>
        <w:rPr>
          <w:rFonts w:ascii="Arial" w:hAnsi="Arial" w:cs="Arial"/>
          <w:sz w:val="24"/>
          <w:szCs w:val="24"/>
          <w:lang w:val="en-AU"/>
        </w:rPr>
      </w:pPr>
      <w:r w:rsidRPr="00C65515">
        <w:rPr>
          <w:rFonts w:ascii="Arial" w:hAnsi="Arial" w:cs="Arial"/>
          <w:sz w:val="24"/>
          <w:szCs w:val="24"/>
          <w:lang w:val="en-AU"/>
        </w:rPr>
        <w:t>Bushland and biodiversity conservation</w:t>
      </w:r>
      <w:r>
        <w:rPr>
          <w:rFonts w:ascii="Arial" w:hAnsi="Arial" w:cs="Arial"/>
          <w:sz w:val="24"/>
          <w:szCs w:val="24"/>
          <w:lang w:val="en-AU"/>
        </w:rPr>
        <w:t>:</w:t>
      </w:r>
    </w:p>
    <w:p w14:paraId="079BB223" w14:textId="77777777" w:rsidR="00424D74" w:rsidRPr="00950B76" w:rsidRDefault="00424D74" w:rsidP="00424D74">
      <w:pPr>
        <w:autoSpaceDE w:val="0"/>
        <w:autoSpaceDN w:val="0"/>
        <w:adjustRightInd w:val="0"/>
        <w:spacing w:after="0" w:line="240" w:lineRule="auto"/>
        <w:jc w:val="both"/>
        <w:rPr>
          <w:rFonts w:ascii="Arial" w:hAnsi="Arial" w:cs="Arial"/>
          <w:sz w:val="24"/>
          <w:szCs w:val="24"/>
          <w:lang w:val="en-AU"/>
        </w:rPr>
      </w:pPr>
    </w:p>
    <w:p w14:paraId="7B0DA840" w14:textId="77777777" w:rsidR="00424D74" w:rsidRDefault="00424D74" w:rsidP="00424D74">
      <w:pPr>
        <w:pStyle w:val="ListParagraph"/>
        <w:autoSpaceDE w:val="0"/>
        <w:autoSpaceDN w:val="0"/>
        <w:adjustRightInd w:val="0"/>
        <w:spacing w:after="0" w:line="240" w:lineRule="auto"/>
        <w:ind w:left="567"/>
        <w:jc w:val="both"/>
        <w:rPr>
          <w:rFonts w:ascii="Arial" w:hAnsi="Arial" w:cs="Arial"/>
          <w:sz w:val="24"/>
          <w:szCs w:val="24"/>
          <w:lang w:val="en-AU"/>
        </w:rPr>
      </w:pPr>
      <w:r w:rsidRPr="00C65515">
        <w:rPr>
          <w:rFonts w:ascii="Arial" w:hAnsi="Arial" w:cs="Arial"/>
          <w:sz w:val="24"/>
          <w:szCs w:val="24"/>
          <w:lang w:val="en-AU"/>
        </w:rPr>
        <w:t>Urban development and</w:t>
      </w:r>
      <w:r>
        <w:rPr>
          <w:rFonts w:ascii="Arial" w:hAnsi="Arial" w:cs="Arial"/>
          <w:sz w:val="24"/>
          <w:szCs w:val="24"/>
          <w:lang w:val="en-AU"/>
        </w:rPr>
        <w:t xml:space="preserve"> </w:t>
      </w:r>
      <w:r w:rsidRPr="00C65515">
        <w:rPr>
          <w:rFonts w:ascii="Arial" w:hAnsi="Arial" w:cs="Arial"/>
          <w:sz w:val="24"/>
          <w:szCs w:val="24"/>
          <w:lang w:val="en-AU"/>
        </w:rPr>
        <w:t>population densities in districts close to the CBD are forecast to increase for the</w:t>
      </w:r>
      <w:r>
        <w:rPr>
          <w:rFonts w:ascii="Arial" w:hAnsi="Arial" w:cs="Arial"/>
          <w:sz w:val="24"/>
          <w:szCs w:val="24"/>
          <w:lang w:val="en-AU"/>
        </w:rPr>
        <w:t xml:space="preserve"> </w:t>
      </w:r>
      <w:r w:rsidRPr="00C65515">
        <w:rPr>
          <w:rFonts w:ascii="Arial" w:hAnsi="Arial" w:cs="Arial"/>
          <w:sz w:val="24"/>
          <w:szCs w:val="24"/>
          <w:lang w:val="en-AU"/>
        </w:rPr>
        <w:t xml:space="preserve">foreseeable future. </w:t>
      </w:r>
      <w:proofErr w:type="gramStart"/>
      <w:r w:rsidRPr="00C65515">
        <w:rPr>
          <w:rFonts w:ascii="Arial" w:hAnsi="Arial" w:cs="Arial"/>
          <w:sz w:val="24"/>
          <w:szCs w:val="24"/>
          <w:lang w:val="en-AU"/>
        </w:rPr>
        <w:t>With this in mind, there</w:t>
      </w:r>
      <w:proofErr w:type="gramEnd"/>
      <w:r w:rsidRPr="00C65515">
        <w:rPr>
          <w:rFonts w:ascii="Arial" w:hAnsi="Arial" w:cs="Arial"/>
          <w:sz w:val="24"/>
          <w:szCs w:val="24"/>
          <w:lang w:val="en-AU"/>
        </w:rPr>
        <w:t xml:space="preserve"> is a need to protect, expand (where</w:t>
      </w:r>
      <w:r>
        <w:rPr>
          <w:rFonts w:ascii="Arial" w:hAnsi="Arial" w:cs="Arial"/>
          <w:sz w:val="24"/>
          <w:szCs w:val="24"/>
          <w:lang w:val="en-AU"/>
        </w:rPr>
        <w:t xml:space="preserve"> </w:t>
      </w:r>
      <w:r w:rsidRPr="00C65515">
        <w:rPr>
          <w:rFonts w:ascii="Arial" w:hAnsi="Arial" w:cs="Arial"/>
          <w:sz w:val="24"/>
          <w:szCs w:val="24"/>
          <w:lang w:val="en-AU"/>
        </w:rPr>
        <w:t>appropriate) and better manage existing remnant bushland to retain the green</w:t>
      </w:r>
      <w:r>
        <w:rPr>
          <w:rFonts w:ascii="Arial" w:hAnsi="Arial" w:cs="Arial"/>
          <w:sz w:val="24"/>
          <w:szCs w:val="24"/>
          <w:lang w:val="en-AU"/>
        </w:rPr>
        <w:t xml:space="preserve"> </w:t>
      </w:r>
      <w:r w:rsidRPr="00C65515">
        <w:rPr>
          <w:rFonts w:ascii="Arial" w:hAnsi="Arial" w:cs="Arial"/>
          <w:sz w:val="24"/>
          <w:szCs w:val="24"/>
          <w:lang w:val="en-AU"/>
        </w:rPr>
        <w:t>space interconnections</w:t>
      </w:r>
      <w:r>
        <w:rPr>
          <w:rFonts w:ascii="Arial" w:hAnsi="Arial" w:cs="Arial"/>
          <w:sz w:val="24"/>
          <w:szCs w:val="24"/>
          <w:lang w:val="en-AU"/>
        </w:rPr>
        <w:t>, including along the river foreshore</w:t>
      </w:r>
      <w:r w:rsidRPr="00C65515">
        <w:rPr>
          <w:rFonts w:ascii="Arial" w:hAnsi="Arial" w:cs="Arial"/>
          <w:sz w:val="24"/>
          <w:szCs w:val="24"/>
          <w:lang w:val="en-AU"/>
        </w:rPr>
        <w:t xml:space="preserve">. </w:t>
      </w:r>
    </w:p>
    <w:p w14:paraId="55FCA0A6" w14:textId="77777777" w:rsidR="00424D74" w:rsidRDefault="00424D74" w:rsidP="00424D74">
      <w:pPr>
        <w:pStyle w:val="ListParagraph"/>
        <w:autoSpaceDE w:val="0"/>
        <w:autoSpaceDN w:val="0"/>
        <w:adjustRightInd w:val="0"/>
        <w:spacing w:after="0" w:line="240" w:lineRule="auto"/>
        <w:ind w:left="360"/>
        <w:jc w:val="both"/>
        <w:rPr>
          <w:rFonts w:ascii="Arial" w:hAnsi="Arial" w:cs="Arial"/>
          <w:sz w:val="24"/>
          <w:szCs w:val="24"/>
          <w:lang w:val="en-AU"/>
        </w:rPr>
      </w:pPr>
    </w:p>
    <w:p w14:paraId="57ABF4D1" w14:textId="77777777" w:rsidR="00424D74" w:rsidRDefault="00424D74" w:rsidP="00424D74">
      <w:pPr>
        <w:pStyle w:val="ListParagraph"/>
        <w:numPr>
          <w:ilvl w:val="0"/>
          <w:numId w:val="5"/>
        </w:numPr>
        <w:autoSpaceDE w:val="0"/>
        <w:autoSpaceDN w:val="0"/>
        <w:adjustRightInd w:val="0"/>
        <w:spacing w:after="0" w:line="240" w:lineRule="auto"/>
        <w:ind w:left="567" w:hanging="567"/>
        <w:contextualSpacing w:val="0"/>
        <w:jc w:val="both"/>
        <w:rPr>
          <w:rFonts w:ascii="Arial" w:hAnsi="Arial" w:cs="Arial"/>
          <w:sz w:val="24"/>
          <w:szCs w:val="24"/>
          <w:lang w:val="en-AU"/>
        </w:rPr>
      </w:pPr>
      <w:r>
        <w:rPr>
          <w:rFonts w:ascii="Arial" w:hAnsi="Arial" w:cs="Arial"/>
          <w:sz w:val="24"/>
          <w:szCs w:val="24"/>
          <w:lang w:val="en-AU"/>
        </w:rPr>
        <w:t>Ground</w:t>
      </w:r>
      <w:r w:rsidRPr="0003797C">
        <w:rPr>
          <w:rFonts w:ascii="Arial" w:hAnsi="Arial" w:cs="Arial"/>
          <w:sz w:val="24"/>
          <w:szCs w:val="24"/>
          <w:lang w:val="en-AU"/>
        </w:rPr>
        <w:t>water quality</w:t>
      </w:r>
      <w:r>
        <w:rPr>
          <w:rFonts w:ascii="Arial" w:hAnsi="Arial" w:cs="Arial"/>
          <w:sz w:val="24"/>
          <w:szCs w:val="24"/>
          <w:lang w:val="en-AU"/>
        </w:rPr>
        <w:t>:</w:t>
      </w:r>
    </w:p>
    <w:p w14:paraId="7ADBE112" w14:textId="77777777" w:rsidR="00424D74" w:rsidRPr="00950B76" w:rsidRDefault="00424D74" w:rsidP="00424D74">
      <w:pPr>
        <w:autoSpaceDE w:val="0"/>
        <w:autoSpaceDN w:val="0"/>
        <w:adjustRightInd w:val="0"/>
        <w:spacing w:after="0" w:line="240" w:lineRule="auto"/>
        <w:jc w:val="both"/>
        <w:rPr>
          <w:rFonts w:ascii="Arial" w:hAnsi="Arial" w:cs="Arial"/>
          <w:sz w:val="24"/>
          <w:szCs w:val="24"/>
          <w:lang w:val="en-AU"/>
        </w:rPr>
      </w:pPr>
    </w:p>
    <w:p w14:paraId="60566600" w14:textId="77777777" w:rsidR="00424D74" w:rsidRDefault="00424D74" w:rsidP="00424D74">
      <w:pPr>
        <w:pStyle w:val="ListParagraph"/>
        <w:autoSpaceDE w:val="0"/>
        <w:autoSpaceDN w:val="0"/>
        <w:adjustRightInd w:val="0"/>
        <w:spacing w:after="0" w:line="240" w:lineRule="auto"/>
        <w:ind w:left="567"/>
        <w:jc w:val="both"/>
        <w:rPr>
          <w:rFonts w:ascii="Arial" w:hAnsi="Arial" w:cs="Arial"/>
          <w:sz w:val="24"/>
          <w:szCs w:val="24"/>
          <w:lang w:val="en-AU"/>
        </w:rPr>
      </w:pPr>
      <w:r>
        <w:rPr>
          <w:rFonts w:ascii="Arial" w:hAnsi="Arial" w:cs="Arial"/>
          <w:sz w:val="24"/>
          <w:szCs w:val="24"/>
          <w:lang w:val="en-AU"/>
        </w:rPr>
        <w:t>T</w:t>
      </w:r>
      <w:r w:rsidRPr="0003797C">
        <w:rPr>
          <w:rFonts w:ascii="Arial" w:hAnsi="Arial" w:cs="Arial"/>
          <w:sz w:val="24"/>
          <w:szCs w:val="24"/>
          <w:lang w:val="en-AU"/>
        </w:rPr>
        <w:t xml:space="preserve">he quality of groundwater within the </w:t>
      </w:r>
      <w:r>
        <w:rPr>
          <w:rFonts w:ascii="Arial" w:hAnsi="Arial" w:cs="Arial"/>
          <w:sz w:val="24"/>
          <w:szCs w:val="24"/>
          <w:lang w:val="en-AU"/>
        </w:rPr>
        <w:t>local area</w:t>
      </w:r>
      <w:r w:rsidRPr="0003797C">
        <w:rPr>
          <w:rFonts w:ascii="Arial" w:hAnsi="Arial" w:cs="Arial"/>
          <w:sz w:val="24"/>
          <w:szCs w:val="24"/>
          <w:lang w:val="en-AU"/>
        </w:rPr>
        <w:t xml:space="preserve"> is being</w:t>
      </w:r>
      <w:r>
        <w:rPr>
          <w:rFonts w:ascii="Arial" w:hAnsi="Arial" w:cs="Arial"/>
          <w:sz w:val="24"/>
          <w:szCs w:val="24"/>
          <w:lang w:val="en-AU"/>
        </w:rPr>
        <w:t xml:space="preserve"> </w:t>
      </w:r>
      <w:r w:rsidRPr="0003797C">
        <w:rPr>
          <w:rFonts w:ascii="Arial" w:hAnsi="Arial" w:cs="Arial"/>
          <w:sz w:val="24"/>
          <w:szCs w:val="24"/>
          <w:lang w:val="en-AU"/>
        </w:rPr>
        <w:t>negatively impacted by decreasing rainfall and a resultant reduction in recharge</w:t>
      </w:r>
      <w:r>
        <w:rPr>
          <w:rFonts w:ascii="Arial" w:hAnsi="Arial" w:cs="Arial"/>
          <w:sz w:val="24"/>
          <w:szCs w:val="24"/>
          <w:lang w:val="en-AU"/>
        </w:rPr>
        <w:t xml:space="preserve"> </w:t>
      </w:r>
      <w:r w:rsidRPr="0003797C">
        <w:rPr>
          <w:rFonts w:ascii="Arial" w:hAnsi="Arial" w:cs="Arial"/>
          <w:sz w:val="24"/>
          <w:szCs w:val="24"/>
          <w:lang w:val="en-AU"/>
        </w:rPr>
        <w:t xml:space="preserve">of the superficial aquifer. </w:t>
      </w:r>
      <w:r>
        <w:rPr>
          <w:rFonts w:ascii="Arial" w:hAnsi="Arial" w:cs="Arial"/>
          <w:sz w:val="24"/>
          <w:szCs w:val="24"/>
          <w:lang w:val="en-AU"/>
        </w:rPr>
        <w:t xml:space="preserve">Saltwater intrusion from the Swan River into the localised aquifer will increasingly become an issue requiring management through modified irrigation practices. </w:t>
      </w:r>
    </w:p>
    <w:p w14:paraId="6D93EE95" w14:textId="77777777" w:rsidR="00424D74" w:rsidRDefault="00424D74" w:rsidP="00424D74">
      <w:pPr>
        <w:autoSpaceDE w:val="0"/>
        <w:autoSpaceDN w:val="0"/>
        <w:adjustRightInd w:val="0"/>
        <w:spacing w:after="0" w:line="240" w:lineRule="auto"/>
        <w:jc w:val="both"/>
        <w:rPr>
          <w:rFonts w:ascii="Arial" w:hAnsi="Arial" w:cs="Arial"/>
          <w:sz w:val="24"/>
          <w:szCs w:val="32"/>
          <w:lang w:val="en-US"/>
        </w:rPr>
      </w:pPr>
    </w:p>
    <w:p w14:paraId="5F34A923" w14:textId="77777777" w:rsidR="00424D74" w:rsidRDefault="00424D74" w:rsidP="00424D74">
      <w:pPr>
        <w:pStyle w:val="ListParagraph"/>
        <w:numPr>
          <w:ilvl w:val="0"/>
          <w:numId w:val="5"/>
        </w:numPr>
        <w:autoSpaceDE w:val="0"/>
        <w:autoSpaceDN w:val="0"/>
        <w:adjustRightInd w:val="0"/>
        <w:spacing w:after="0" w:line="240" w:lineRule="auto"/>
        <w:ind w:left="567" w:hanging="567"/>
        <w:contextualSpacing w:val="0"/>
        <w:jc w:val="both"/>
        <w:rPr>
          <w:rFonts w:ascii="Arial" w:hAnsi="Arial" w:cs="Arial"/>
          <w:sz w:val="24"/>
          <w:szCs w:val="24"/>
          <w:lang w:val="en-AU"/>
        </w:rPr>
      </w:pPr>
      <w:r>
        <w:rPr>
          <w:rFonts w:ascii="Arial" w:hAnsi="Arial" w:cs="Arial"/>
          <w:sz w:val="24"/>
          <w:szCs w:val="24"/>
          <w:lang w:val="en-AU"/>
        </w:rPr>
        <w:t>Statutory v</w:t>
      </w:r>
      <w:r w:rsidRPr="0003797C">
        <w:rPr>
          <w:rFonts w:ascii="Arial" w:hAnsi="Arial" w:cs="Arial"/>
          <w:sz w:val="24"/>
          <w:szCs w:val="24"/>
          <w:lang w:val="en-AU"/>
        </w:rPr>
        <w:t xml:space="preserve">egetation </w:t>
      </w:r>
      <w:r>
        <w:rPr>
          <w:rFonts w:ascii="Arial" w:hAnsi="Arial" w:cs="Arial"/>
          <w:sz w:val="24"/>
          <w:szCs w:val="24"/>
          <w:lang w:val="en-AU"/>
        </w:rPr>
        <w:t>protection:</w:t>
      </w:r>
    </w:p>
    <w:p w14:paraId="024989D9" w14:textId="77777777" w:rsidR="00424D74" w:rsidRPr="00950B76" w:rsidRDefault="00424D74" w:rsidP="00424D74">
      <w:pPr>
        <w:autoSpaceDE w:val="0"/>
        <w:autoSpaceDN w:val="0"/>
        <w:adjustRightInd w:val="0"/>
        <w:spacing w:after="0" w:line="240" w:lineRule="auto"/>
        <w:jc w:val="both"/>
        <w:rPr>
          <w:rFonts w:ascii="Arial" w:hAnsi="Arial" w:cs="Arial"/>
          <w:sz w:val="24"/>
          <w:szCs w:val="24"/>
          <w:lang w:val="en-AU"/>
        </w:rPr>
      </w:pPr>
    </w:p>
    <w:p w14:paraId="5A39ED0C" w14:textId="77777777" w:rsidR="00424D74" w:rsidRDefault="00424D74" w:rsidP="00424D74">
      <w:pPr>
        <w:pStyle w:val="ListParagraph"/>
        <w:autoSpaceDE w:val="0"/>
        <w:autoSpaceDN w:val="0"/>
        <w:adjustRightInd w:val="0"/>
        <w:spacing w:after="0" w:line="240" w:lineRule="auto"/>
        <w:ind w:left="567"/>
        <w:jc w:val="both"/>
        <w:rPr>
          <w:rFonts w:ascii="Arial" w:hAnsi="Arial" w:cs="Arial"/>
          <w:sz w:val="24"/>
          <w:szCs w:val="24"/>
          <w:lang w:val="en-AU"/>
        </w:rPr>
      </w:pPr>
      <w:r>
        <w:rPr>
          <w:rFonts w:ascii="Arial" w:hAnsi="Arial" w:cs="Arial"/>
          <w:sz w:val="24"/>
          <w:szCs w:val="24"/>
          <w:lang w:val="en-AU"/>
        </w:rPr>
        <w:t>Protection and management of</w:t>
      </w:r>
      <w:r w:rsidRPr="0003797C">
        <w:rPr>
          <w:rFonts w:ascii="Arial" w:hAnsi="Arial" w:cs="Arial"/>
          <w:sz w:val="24"/>
          <w:szCs w:val="24"/>
          <w:lang w:val="en-AU"/>
        </w:rPr>
        <w:t xml:space="preserve"> vegetation</w:t>
      </w:r>
      <w:r>
        <w:rPr>
          <w:rFonts w:ascii="Arial" w:hAnsi="Arial" w:cs="Arial"/>
          <w:sz w:val="24"/>
          <w:szCs w:val="24"/>
          <w:lang w:val="en-AU"/>
        </w:rPr>
        <w:t xml:space="preserve"> in the reserve is regulated pursuant to the </w:t>
      </w:r>
      <w:r w:rsidRPr="00407EE3">
        <w:rPr>
          <w:rFonts w:ascii="Arial" w:hAnsi="Arial" w:cs="Arial"/>
          <w:i/>
          <w:iCs/>
          <w:sz w:val="24"/>
          <w:szCs w:val="24"/>
          <w:lang w:val="en-AU"/>
        </w:rPr>
        <w:t>Swan and Canning Rivers Management Act 2006</w:t>
      </w:r>
      <w:r>
        <w:rPr>
          <w:rFonts w:ascii="Arial" w:hAnsi="Arial" w:cs="Arial"/>
          <w:sz w:val="24"/>
          <w:szCs w:val="24"/>
          <w:lang w:val="en-AU"/>
        </w:rPr>
        <w:t xml:space="preserve">. The Parks and Wildlife Service has overarching authority for the types of vegetation that can be planted in the reserve and how this is managed. </w:t>
      </w:r>
    </w:p>
    <w:p w14:paraId="7B47CD6F" w14:textId="77777777" w:rsidR="00424D74" w:rsidRDefault="00424D74" w:rsidP="00424D74">
      <w:pPr>
        <w:pStyle w:val="ListParagraph"/>
        <w:autoSpaceDE w:val="0"/>
        <w:autoSpaceDN w:val="0"/>
        <w:adjustRightInd w:val="0"/>
        <w:spacing w:after="0" w:line="240" w:lineRule="auto"/>
        <w:ind w:left="360"/>
        <w:jc w:val="both"/>
        <w:rPr>
          <w:rFonts w:ascii="Arial" w:hAnsi="Arial" w:cs="Arial"/>
          <w:sz w:val="24"/>
          <w:szCs w:val="24"/>
          <w:lang w:val="en-AU"/>
        </w:rPr>
      </w:pPr>
    </w:p>
    <w:p w14:paraId="0CA117A2" w14:textId="77777777" w:rsidR="00424D74" w:rsidRDefault="00424D74" w:rsidP="00424D74">
      <w:pPr>
        <w:pStyle w:val="ListParagraph"/>
        <w:numPr>
          <w:ilvl w:val="0"/>
          <w:numId w:val="5"/>
        </w:numPr>
        <w:autoSpaceDE w:val="0"/>
        <w:autoSpaceDN w:val="0"/>
        <w:adjustRightInd w:val="0"/>
        <w:spacing w:after="0" w:line="240" w:lineRule="auto"/>
        <w:ind w:left="567" w:hanging="567"/>
        <w:contextualSpacing w:val="0"/>
        <w:jc w:val="both"/>
        <w:rPr>
          <w:rFonts w:ascii="Arial" w:hAnsi="Arial" w:cs="Arial"/>
          <w:sz w:val="24"/>
          <w:szCs w:val="24"/>
          <w:lang w:val="en-AU"/>
        </w:rPr>
      </w:pPr>
      <w:r w:rsidRPr="00A83B34">
        <w:rPr>
          <w:rFonts w:ascii="Arial" w:hAnsi="Arial" w:cs="Arial"/>
          <w:sz w:val="24"/>
          <w:szCs w:val="24"/>
          <w:lang w:val="en-AU"/>
        </w:rPr>
        <w:t>User accessibility</w:t>
      </w:r>
      <w:r>
        <w:rPr>
          <w:rFonts w:ascii="Arial" w:hAnsi="Arial" w:cs="Arial"/>
          <w:sz w:val="24"/>
          <w:szCs w:val="24"/>
          <w:lang w:val="en-AU"/>
        </w:rPr>
        <w:t>:</w:t>
      </w:r>
    </w:p>
    <w:p w14:paraId="1B146284" w14:textId="77777777" w:rsidR="00424D74" w:rsidRPr="00950B76" w:rsidRDefault="00424D74" w:rsidP="00424D74">
      <w:pPr>
        <w:autoSpaceDE w:val="0"/>
        <w:autoSpaceDN w:val="0"/>
        <w:adjustRightInd w:val="0"/>
        <w:spacing w:after="0" w:line="240" w:lineRule="auto"/>
        <w:jc w:val="both"/>
        <w:rPr>
          <w:rFonts w:ascii="Arial" w:hAnsi="Arial" w:cs="Arial"/>
          <w:sz w:val="24"/>
          <w:szCs w:val="24"/>
          <w:lang w:val="en-AU"/>
        </w:rPr>
      </w:pPr>
    </w:p>
    <w:p w14:paraId="7814326C" w14:textId="77777777" w:rsidR="00424D74" w:rsidRPr="001444AA" w:rsidRDefault="00424D74" w:rsidP="00424D74">
      <w:pPr>
        <w:pStyle w:val="ListParagraph"/>
        <w:autoSpaceDE w:val="0"/>
        <w:autoSpaceDN w:val="0"/>
        <w:adjustRightInd w:val="0"/>
        <w:spacing w:after="0" w:line="240" w:lineRule="auto"/>
        <w:ind w:left="567"/>
        <w:jc w:val="both"/>
        <w:rPr>
          <w:rFonts w:ascii="Arial" w:hAnsi="Arial" w:cs="Arial"/>
          <w:sz w:val="24"/>
          <w:szCs w:val="24"/>
          <w:lang w:val="en-AU"/>
        </w:rPr>
      </w:pPr>
      <w:r>
        <w:rPr>
          <w:rFonts w:ascii="Arial" w:hAnsi="Arial" w:cs="Arial"/>
          <w:sz w:val="24"/>
          <w:szCs w:val="24"/>
          <w:lang w:val="en-AU"/>
        </w:rPr>
        <w:t>T</w:t>
      </w:r>
      <w:r w:rsidRPr="00A83B34">
        <w:rPr>
          <w:rFonts w:ascii="Arial" w:hAnsi="Arial" w:cs="Arial"/>
          <w:sz w:val="24"/>
          <w:szCs w:val="24"/>
          <w:lang w:val="en-AU"/>
        </w:rPr>
        <w:t xml:space="preserve">he City has statutory obligations </w:t>
      </w:r>
      <w:r>
        <w:rPr>
          <w:rFonts w:ascii="Arial" w:hAnsi="Arial" w:cs="Arial"/>
          <w:sz w:val="24"/>
          <w:szCs w:val="24"/>
          <w:lang w:val="en-AU"/>
        </w:rPr>
        <w:t>to provide equal access to public facilities pursuant to</w:t>
      </w:r>
      <w:r w:rsidRPr="00A83B34">
        <w:rPr>
          <w:rFonts w:ascii="Arial" w:hAnsi="Arial" w:cs="Arial"/>
          <w:sz w:val="24"/>
          <w:szCs w:val="24"/>
          <w:lang w:val="en-AU"/>
        </w:rPr>
        <w:t xml:space="preserve"> the</w:t>
      </w:r>
      <w:r>
        <w:rPr>
          <w:rFonts w:ascii="Arial" w:hAnsi="Arial" w:cs="Arial"/>
          <w:sz w:val="24"/>
          <w:szCs w:val="24"/>
          <w:lang w:val="en-AU"/>
        </w:rPr>
        <w:t xml:space="preserve"> federal based </w:t>
      </w:r>
      <w:r>
        <w:rPr>
          <w:rFonts w:ascii="Arial" w:hAnsi="Arial" w:cs="Arial"/>
          <w:i/>
          <w:iCs/>
          <w:sz w:val="24"/>
          <w:szCs w:val="24"/>
          <w:lang w:val="en-AU"/>
        </w:rPr>
        <w:t xml:space="preserve">Disability Discrimination Act 1992 </w:t>
      </w:r>
      <w:r>
        <w:rPr>
          <w:rFonts w:ascii="Arial" w:hAnsi="Arial" w:cs="Arial"/>
          <w:sz w:val="24"/>
          <w:szCs w:val="24"/>
          <w:lang w:val="en-AU"/>
        </w:rPr>
        <w:t xml:space="preserve">and the state-based </w:t>
      </w:r>
      <w:r>
        <w:rPr>
          <w:rFonts w:ascii="Arial" w:hAnsi="Arial" w:cs="Arial"/>
          <w:i/>
          <w:iCs/>
          <w:sz w:val="24"/>
          <w:szCs w:val="24"/>
          <w:lang w:val="en-AU"/>
        </w:rPr>
        <w:t xml:space="preserve">Disability Services Act 1993. </w:t>
      </w:r>
      <w:r>
        <w:rPr>
          <w:rFonts w:ascii="Arial" w:hAnsi="Arial" w:cs="Arial"/>
          <w:sz w:val="24"/>
          <w:szCs w:val="24"/>
          <w:lang w:val="en-AU"/>
        </w:rPr>
        <w:t>These obligations extend to path networks that support access to and through parks and reserves and that paths are designed to mandatory accessibility standards.</w:t>
      </w:r>
    </w:p>
    <w:p w14:paraId="39DF5C96" w14:textId="77777777" w:rsidR="00424D74" w:rsidRDefault="00424D74" w:rsidP="00424D74">
      <w:pPr>
        <w:autoSpaceDE w:val="0"/>
        <w:autoSpaceDN w:val="0"/>
        <w:adjustRightInd w:val="0"/>
        <w:spacing w:after="0" w:line="240" w:lineRule="auto"/>
        <w:jc w:val="both"/>
        <w:rPr>
          <w:rFonts w:ascii="Arial" w:hAnsi="Arial" w:cs="Arial"/>
          <w:sz w:val="24"/>
          <w:szCs w:val="24"/>
          <w:lang w:val="en-AU"/>
        </w:rPr>
      </w:pPr>
    </w:p>
    <w:p w14:paraId="48EFAA01" w14:textId="77777777" w:rsidR="00424D74" w:rsidRDefault="00424D74" w:rsidP="00424D74">
      <w:pPr>
        <w:autoSpaceDE w:val="0"/>
        <w:autoSpaceDN w:val="0"/>
        <w:adjustRightInd w:val="0"/>
        <w:spacing w:after="0" w:line="240" w:lineRule="auto"/>
        <w:jc w:val="both"/>
        <w:rPr>
          <w:rFonts w:ascii="Arial" w:hAnsi="Arial" w:cs="Arial"/>
          <w:b/>
          <w:bCs/>
          <w:sz w:val="24"/>
          <w:szCs w:val="24"/>
          <w:lang w:val="en-AU"/>
        </w:rPr>
      </w:pPr>
    </w:p>
    <w:p w14:paraId="2D59B517" w14:textId="77777777" w:rsidR="00424D74" w:rsidRDefault="00424D74" w:rsidP="00424D74">
      <w:pPr>
        <w:autoSpaceDE w:val="0"/>
        <w:autoSpaceDN w:val="0"/>
        <w:adjustRightInd w:val="0"/>
        <w:spacing w:after="0" w:line="240" w:lineRule="auto"/>
        <w:jc w:val="both"/>
        <w:rPr>
          <w:rFonts w:ascii="Arial" w:hAnsi="Arial" w:cs="Arial"/>
          <w:b/>
          <w:bCs/>
          <w:sz w:val="24"/>
          <w:szCs w:val="24"/>
          <w:lang w:val="en-AU"/>
        </w:rPr>
      </w:pPr>
      <w:r>
        <w:rPr>
          <w:rFonts w:ascii="Arial" w:hAnsi="Arial" w:cs="Arial"/>
          <w:b/>
          <w:bCs/>
          <w:sz w:val="24"/>
          <w:szCs w:val="24"/>
          <w:lang w:val="en-AU"/>
        </w:rPr>
        <w:t>Proposed Initiatives</w:t>
      </w:r>
    </w:p>
    <w:p w14:paraId="65850D31" w14:textId="77777777" w:rsidR="00424D74" w:rsidRDefault="00424D74" w:rsidP="00424D74">
      <w:pPr>
        <w:autoSpaceDE w:val="0"/>
        <w:autoSpaceDN w:val="0"/>
        <w:adjustRightInd w:val="0"/>
        <w:spacing w:after="0" w:line="240" w:lineRule="auto"/>
        <w:rPr>
          <w:rFonts w:ascii="Arial" w:hAnsi="Arial" w:cs="Arial"/>
          <w:b/>
          <w:bCs/>
          <w:sz w:val="24"/>
          <w:szCs w:val="24"/>
          <w:lang w:val="en-AU"/>
        </w:rPr>
      </w:pPr>
    </w:p>
    <w:p w14:paraId="3C5808D6" w14:textId="77777777" w:rsidR="00424D74" w:rsidRDefault="00424D74" w:rsidP="00424D74">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The BRREMP concept proposes implementing initiatives addressing the above strategic considerations. Below is a list of the new initiatives for this financial year and future years:</w:t>
      </w:r>
    </w:p>
    <w:p w14:paraId="1857D322" w14:textId="77777777" w:rsidR="00424D74" w:rsidRDefault="00424D74" w:rsidP="00424D74">
      <w:pPr>
        <w:autoSpaceDE w:val="0"/>
        <w:autoSpaceDN w:val="0"/>
        <w:adjustRightInd w:val="0"/>
        <w:spacing w:after="0" w:line="240" w:lineRule="auto"/>
        <w:jc w:val="both"/>
        <w:rPr>
          <w:rFonts w:ascii="Arial" w:hAnsi="Arial" w:cs="Arial"/>
          <w:sz w:val="24"/>
          <w:szCs w:val="24"/>
          <w:lang w:val="en-AU"/>
        </w:rPr>
      </w:pPr>
    </w:p>
    <w:p w14:paraId="7C4B8D93" w14:textId="77777777" w:rsidR="00424D74" w:rsidRDefault="00424D74" w:rsidP="00424D74">
      <w:pPr>
        <w:pStyle w:val="ListParagraph"/>
        <w:numPr>
          <w:ilvl w:val="0"/>
          <w:numId w:val="5"/>
        </w:numPr>
        <w:autoSpaceDE w:val="0"/>
        <w:autoSpaceDN w:val="0"/>
        <w:adjustRightInd w:val="0"/>
        <w:spacing w:after="0" w:line="240" w:lineRule="auto"/>
        <w:ind w:left="567" w:hanging="567"/>
        <w:jc w:val="both"/>
        <w:rPr>
          <w:rFonts w:ascii="Arial" w:hAnsi="Arial" w:cs="Arial"/>
          <w:sz w:val="24"/>
          <w:szCs w:val="24"/>
          <w:lang w:val="en-AU"/>
        </w:rPr>
      </w:pPr>
      <w:r w:rsidRPr="00160AE1">
        <w:rPr>
          <w:rFonts w:ascii="Arial" w:hAnsi="Arial" w:cs="Arial"/>
          <w:sz w:val="24"/>
          <w:szCs w:val="24"/>
          <w:lang w:val="en-AU"/>
        </w:rPr>
        <w:lastRenderedPageBreak/>
        <w:t xml:space="preserve">Introduce or expand </w:t>
      </w:r>
      <w:r>
        <w:rPr>
          <w:rFonts w:ascii="Arial" w:hAnsi="Arial" w:cs="Arial"/>
          <w:sz w:val="24"/>
          <w:szCs w:val="24"/>
          <w:lang w:val="en-AU"/>
        </w:rPr>
        <w:t>E</w:t>
      </w:r>
      <w:r w:rsidRPr="00160AE1">
        <w:rPr>
          <w:rFonts w:ascii="Arial" w:hAnsi="Arial" w:cs="Arial"/>
          <w:sz w:val="24"/>
          <w:szCs w:val="24"/>
          <w:lang w:val="en-AU"/>
        </w:rPr>
        <w:t>co-zones by marginally reducing grass throughout the reserve, mulching where grass is eradicated</w:t>
      </w:r>
      <w:r>
        <w:rPr>
          <w:rFonts w:ascii="Arial" w:hAnsi="Arial" w:cs="Arial"/>
          <w:sz w:val="24"/>
          <w:szCs w:val="24"/>
          <w:lang w:val="en-AU"/>
        </w:rPr>
        <w:t xml:space="preserve"> </w:t>
      </w:r>
      <w:r w:rsidRPr="00160AE1">
        <w:rPr>
          <w:rFonts w:ascii="Arial" w:hAnsi="Arial" w:cs="Arial"/>
          <w:sz w:val="24"/>
          <w:szCs w:val="24"/>
          <w:lang w:val="en-AU"/>
        </w:rPr>
        <w:t>and planting indigenous natives, preferably from provenance seed.</w:t>
      </w:r>
    </w:p>
    <w:p w14:paraId="79833284" w14:textId="77777777" w:rsidR="00424D74" w:rsidRPr="00160AE1" w:rsidRDefault="00424D74" w:rsidP="00424D74">
      <w:pPr>
        <w:pStyle w:val="ListParagraph"/>
        <w:autoSpaceDE w:val="0"/>
        <w:autoSpaceDN w:val="0"/>
        <w:adjustRightInd w:val="0"/>
        <w:spacing w:after="0" w:line="240" w:lineRule="auto"/>
        <w:ind w:left="567" w:hanging="567"/>
        <w:jc w:val="both"/>
        <w:rPr>
          <w:rFonts w:ascii="Arial" w:hAnsi="Arial" w:cs="Arial"/>
          <w:sz w:val="24"/>
          <w:szCs w:val="24"/>
          <w:lang w:val="en-AU"/>
        </w:rPr>
      </w:pPr>
    </w:p>
    <w:p w14:paraId="3935E45F" w14:textId="77777777" w:rsidR="00424D74" w:rsidRDefault="00424D74" w:rsidP="00424D74">
      <w:pPr>
        <w:pStyle w:val="ListParagraph"/>
        <w:numPr>
          <w:ilvl w:val="0"/>
          <w:numId w:val="5"/>
        </w:numPr>
        <w:autoSpaceDE w:val="0"/>
        <w:autoSpaceDN w:val="0"/>
        <w:adjustRightInd w:val="0"/>
        <w:spacing w:after="0" w:line="240" w:lineRule="auto"/>
        <w:ind w:left="567" w:hanging="567"/>
        <w:jc w:val="both"/>
        <w:rPr>
          <w:rFonts w:ascii="Arial" w:hAnsi="Arial" w:cs="Arial"/>
          <w:sz w:val="24"/>
          <w:szCs w:val="24"/>
          <w:lang w:val="en-AU"/>
        </w:rPr>
      </w:pPr>
      <w:r w:rsidRPr="00160AE1">
        <w:rPr>
          <w:rFonts w:ascii="Arial" w:hAnsi="Arial" w:cs="Arial"/>
          <w:sz w:val="24"/>
          <w:szCs w:val="24"/>
          <w:lang w:val="en-AU"/>
        </w:rPr>
        <w:t>Redesign and renew inground reticulation system to:</w:t>
      </w:r>
    </w:p>
    <w:p w14:paraId="6386D212" w14:textId="77777777" w:rsidR="00424D74" w:rsidRPr="00950B76" w:rsidRDefault="00424D74" w:rsidP="00424D74">
      <w:pPr>
        <w:autoSpaceDE w:val="0"/>
        <w:autoSpaceDN w:val="0"/>
        <w:adjustRightInd w:val="0"/>
        <w:spacing w:after="0" w:line="240" w:lineRule="auto"/>
        <w:jc w:val="both"/>
        <w:rPr>
          <w:rFonts w:ascii="Arial" w:hAnsi="Arial" w:cs="Arial"/>
          <w:sz w:val="24"/>
          <w:szCs w:val="24"/>
          <w:lang w:val="en-AU"/>
        </w:rPr>
      </w:pPr>
    </w:p>
    <w:p w14:paraId="4635FA45" w14:textId="77777777" w:rsidR="00424D74" w:rsidRDefault="00424D74" w:rsidP="00424D74">
      <w:pPr>
        <w:pStyle w:val="ListParagraph"/>
        <w:numPr>
          <w:ilvl w:val="1"/>
          <w:numId w:val="5"/>
        </w:numPr>
        <w:autoSpaceDE w:val="0"/>
        <w:autoSpaceDN w:val="0"/>
        <w:adjustRightInd w:val="0"/>
        <w:spacing w:after="0" w:line="240" w:lineRule="auto"/>
        <w:ind w:left="1134" w:hanging="567"/>
        <w:jc w:val="both"/>
        <w:rPr>
          <w:rFonts w:ascii="Arial" w:hAnsi="Arial" w:cs="Arial"/>
          <w:sz w:val="24"/>
          <w:szCs w:val="24"/>
          <w:lang w:val="en-AU"/>
        </w:rPr>
      </w:pPr>
      <w:r w:rsidRPr="00160AE1">
        <w:rPr>
          <w:rFonts w:ascii="Arial" w:hAnsi="Arial" w:cs="Arial"/>
          <w:sz w:val="24"/>
          <w:szCs w:val="24"/>
          <w:lang w:val="en-AU"/>
        </w:rPr>
        <w:t xml:space="preserve">resolve undersized mainline and lateral </w:t>
      </w:r>
      <w:proofErr w:type="gramStart"/>
      <w:r w:rsidRPr="00160AE1">
        <w:rPr>
          <w:rFonts w:ascii="Arial" w:hAnsi="Arial" w:cs="Arial"/>
          <w:sz w:val="24"/>
          <w:szCs w:val="24"/>
          <w:lang w:val="en-AU"/>
        </w:rPr>
        <w:t>pipes;</w:t>
      </w:r>
      <w:proofErr w:type="gramEnd"/>
    </w:p>
    <w:p w14:paraId="1FCEFAF7" w14:textId="77777777" w:rsidR="00424D74" w:rsidRDefault="00424D74" w:rsidP="00424D74">
      <w:pPr>
        <w:pStyle w:val="ListParagraph"/>
        <w:numPr>
          <w:ilvl w:val="1"/>
          <w:numId w:val="5"/>
        </w:numPr>
        <w:autoSpaceDE w:val="0"/>
        <w:autoSpaceDN w:val="0"/>
        <w:adjustRightInd w:val="0"/>
        <w:spacing w:after="0" w:line="240" w:lineRule="auto"/>
        <w:ind w:left="1134" w:hanging="567"/>
        <w:jc w:val="both"/>
        <w:rPr>
          <w:rFonts w:ascii="Arial" w:hAnsi="Arial" w:cs="Arial"/>
          <w:sz w:val="24"/>
          <w:szCs w:val="24"/>
          <w:lang w:val="en-AU"/>
        </w:rPr>
      </w:pPr>
      <w:r w:rsidRPr="00160AE1">
        <w:rPr>
          <w:rFonts w:ascii="Arial" w:hAnsi="Arial" w:cs="Arial"/>
          <w:sz w:val="24"/>
          <w:szCs w:val="24"/>
          <w:lang w:val="en-AU"/>
        </w:rPr>
        <w:t xml:space="preserve">resolve inefficient sprinkler </w:t>
      </w:r>
      <w:proofErr w:type="gramStart"/>
      <w:r w:rsidRPr="00160AE1">
        <w:rPr>
          <w:rFonts w:ascii="Arial" w:hAnsi="Arial" w:cs="Arial"/>
          <w:sz w:val="24"/>
          <w:szCs w:val="24"/>
          <w:lang w:val="en-AU"/>
        </w:rPr>
        <w:t>spacing;</w:t>
      </w:r>
      <w:proofErr w:type="gramEnd"/>
    </w:p>
    <w:p w14:paraId="627E9DA9" w14:textId="77777777" w:rsidR="00424D74" w:rsidRPr="00160AE1" w:rsidRDefault="00424D74" w:rsidP="00424D74">
      <w:pPr>
        <w:pStyle w:val="ListParagraph"/>
        <w:numPr>
          <w:ilvl w:val="1"/>
          <w:numId w:val="5"/>
        </w:numPr>
        <w:autoSpaceDE w:val="0"/>
        <w:autoSpaceDN w:val="0"/>
        <w:adjustRightInd w:val="0"/>
        <w:spacing w:after="0" w:line="240" w:lineRule="auto"/>
        <w:ind w:left="1134" w:hanging="567"/>
        <w:jc w:val="both"/>
        <w:rPr>
          <w:rFonts w:ascii="Arial" w:hAnsi="Arial" w:cs="Arial"/>
          <w:b/>
          <w:bCs/>
          <w:sz w:val="24"/>
          <w:szCs w:val="24"/>
          <w:lang w:val="en-AU"/>
        </w:rPr>
      </w:pPr>
      <w:r w:rsidRPr="00160AE1">
        <w:rPr>
          <w:rFonts w:ascii="Arial" w:hAnsi="Arial" w:cs="Arial"/>
          <w:sz w:val="24"/>
          <w:szCs w:val="24"/>
          <w:lang w:val="en-AU"/>
        </w:rPr>
        <w:t>improve water dispersal uniformity; and</w:t>
      </w:r>
    </w:p>
    <w:p w14:paraId="2E73449F" w14:textId="77777777" w:rsidR="00424D74" w:rsidRPr="00160AE1" w:rsidRDefault="00424D74" w:rsidP="00424D74">
      <w:pPr>
        <w:pStyle w:val="ListParagraph"/>
        <w:numPr>
          <w:ilvl w:val="1"/>
          <w:numId w:val="5"/>
        </w:numPr>
        <w:autoSpaceDE w:val="0"/>
        <w:autoSpaceDN w:val="0"/>
        <w:adjustRightInd w:val="0"/>
        <w:spacing w:after="0" w:line="240" w:lineRule="auto"/>
        <w:ind w:left="1134" w:hanging="567"/>
        <w:jc w:val="both"/>
        <w:rPr>
          <w:rFonts w:ascii="Arial" w:hAnsi="Arial" w:cs="Arial"/>
          <w:b/>
          <w:bCs/>
          <w:sz w:val="24"/>
          <w:szCs w:val="24"/>
          <w:lang w:val="en-AU"/>
        </w:rPr>
      </w:pPr>
      <w:r w:rsidRPr="00160AE1">
        <w:rPr>
          <w:rFonts w:ascii="Arial" w:hAnsi="Arial" w:cs="Arial"/>
          <w:sz w:val="24"/>
          <w:szCs w:val="24"/>
          <w:lang w:val="en-AU"/>
        </w:rPr>
        <w:t xml:space="preserve">reconfigure watering practices </w:t>
      </w:r>
      <w:r>
        <w:rPr>
          <w:rFonts w:ascii="Arial" w:hAnsi="Arial" w:cs="Arial"/>
          <w:sz w:val="24"/>
          <w:szCs w:val="24"/>
          <w:lang w:val="en-AU"/>
        </w:rPr>
        <w:t xml:space="preserve">to reduce water use </w:t>
      </w:r>
      <w:r w:rsidRPr="00160AE1">
        <w:rPr>
          <w:rFonts w:ascii="Arial" w:hAnsi="Arial" w:cs="Arial"/>
          <w:sz w:val="24"/>
          <w:szCs w:val="24"/>
          <w:lang w:val="en-AU"/>
        </w:rPr>
        <w:t>in eco-zones.</w:t>
      </w:r>
    </w:p>
    <w:p w14:paraId="171C54A4" w14:textId="77777777" w:rsidR="00424D74" w:rsidRDefault="00424D74" w:rsidP="00424D74">
      <w:pPr>
        <w:spacing w:after="0" w:line="240" w:lineRule="auto"/>
        <w:jc w:val="both"/>
        <w:rPr>
          <w:rFonts w:ascii="Arial" w:hAnsi="Arial" w:cs="Arial"/>
          <w:b/>
          <w:sz w:val="24"/>
          <w:szCs w:val="32"/>
          <w:lang w:val="en-US"/>
        </w:rPr>
      </w:pPr>
    </w:p>
    <w:p w14:paraId="34E7D8FE" w14:textId="77777777" w:rsidR="00424D74" w:rsidRDefault="00424D74" w:rsidP="00424D74">
      <w:pPr>
        <w:pStyle w:val="ListParagraph"/>
        <w:numPr>
          <w:ilvl w:val="0"/>
          <w:numId w:val="6"/>
        </w:numPr>
        <w:autoSpaceDE w:val="0"/>
        <w:autoSpaceDN w:val="0"/>
        <w:adjustRightInd w:val="0"/>
        <w:spacing w:after="0" w:line="240" w:lineRule="auto"/>
        <w:ind w:left="567" w:hanging="567"/>
        <w:jc w:val="both"/>
        <w:rPr>
          <w:rFonts w:ascii="Arial" w:hAnsi="Arial" w:cs="Arial"/>
          <w:sz w:val="24"/>
          <w:szCs w:val="24"/>
          <w:lang w:val="en-AU"/>
        </w:rPr>
      </w:pPr>
      <w:r w:rsidRPr="009F173F">
        <w:rPr>
          <w:rFonts w:ascii="Arial" w:hAnsi="Arial" w:cs="Arial"/>
          <w:sz w:val="24"/>
          <w:szCs w:val="24"/>
          <w:lang w:val="en-AU"/>
        </w:rPr>
        <w:t>Replacement of parks furniture and facilities to</w:t>
      </w:r>
      <w:r>
        <w:rPr>
          <w:rFonts w:ascii="Arial" w:hAnsi="Arial" w:cs="Arial"/>
          <w:sz w:val="24"/>
          <w:szCs w:val="24"/>
          <w:lang w:val="en-AU"/>
        </w:rPr>
        <w:t xml:space="preserve"> improve </w:t>
      </w:r>
      <w:r w:rsidRPr="009F173F">
        <w:rPr>
          <w:rFonts w:ascii="Arial" w:hAnsi="Arial" w:cs="Arial"/>
          <w:sz w:val="24"/>
          <w:szCs w:val="24"/>
          <w:lang w:val="en-AU"/>
        </w:rPr>
        <w:t>accessibility and amenity</w:t>
      </w:r>
      <w:r>
        <w:rPr>
          <w:rFonts w:ascii="Arial" w:hAnsi="Arial" w:cs="Arial"/>
          <w:sz w:val="24"/>
          <w:szCs w:val="24"/>
          <w:lang w:val="en-AU"/>
        </w:rPr>
        <w:t xml:space="preserve">. This includes replacement of the </w:t>
      </w:r>
      <w:r w:rsidRPr="009F173F">
        <w:rPr>
          <w:rFonts w:ascii="Arial" w:hAnsi="Arial" w:cs="Arial"/>
          <w:sz w:val="24"/>
          <w:szCs w:val="24"/>
          <w:lang w:val="en-AU"/>
        </w:rPr>
        <w:t>drinking</w:t>
      </w:r>
      <w:r>
        <w:rPr>
          <w:rFonts w:ascii="Arial" w:hAnsi="Arial" w:cs="Arial"/>
          <w:sz w:val="24"/>
          <w:szCs w:val="24"/>
          <w:lang w:val="en-AU"/>
        </w:rPr>
        <w:t xml:space="preserve"> </w:t>
      </w:r>
      <w:r w:rsidRPr="009F173F">
        <w:rPr>
          <w:rFonts w:ascii="Arial" w:hAnsi="Arial" w:cs="Arial"/>
          <w:sz w:val="24"/>
          <w:szCs w:val="24"/>
          <w:lang w:val="en-AU"/>
        </w:rPr>
        <w:t>fountain</w:t>
      </w:r>
      <w:r>
        <w:rPr>
          <w:rFonts w:ascii="Arial" w:hAnsi="Arial" w:cs="Arial"/>
          <w:sz w:val="24"/>
          <w:szCs w:val="24"/>
          <w:lang w:val="en-AU"/>
        </w:rPr>
        <w:t xml:space="preserve"> with added dog bowl</w:t>
      </w:r>
      <w:r w:rsidRPr="009F173F">
        <w:rPr>
          <w:rFonts w:ascii="Arial" w:hAnsi="Arial" w:cs="Arial"/>
          <w:sz w:val="24"/>
          <w:szCs w:val="24"/>
          <w:lang w:val="en-AU"/>
        </w:rPr>
        <w:t xml:space="preserve">, </w:t>
      </w:r>
      <w:r>
        <w:rPr>
          <w:rFonts w:ascii="Arial" w:hAnsi="Arial" w:cs="Arial"/>
          <w:sz w:val="24"/>
          <w:szCs w:val="24"/>
          <w:lang w:val="en-AU"/>
        </w:rPr>
        <w:t>bin/</w:t>
      </w:r>
      <w:r w:rsidRPr="009F173F">
        <w:rPr>
          <w:rFonts w:ascii="Arial" w:hAnsi="Arial" w:cs="Arial"/>
          <w:sz w:val="24"/>
          <w:szCs w:val="24"/>
          <w:lang w:val="en-AU"/>
        </w:rPr>
        <w:t>dog waste station</w:t>
      </w:r>
      <w:r>
        <w:rPr>
          <w:rFonts w:ascii="Arial" w:hAnsi="Arial" w:cs="Arial"/>
          <w:sz w:val="24"/>
          <w:szCs w:val="24"/>
          <w:lang w:val="en-AU"/>
        </w:rPr>
        <w:t>, bike racks, perimeter bollards and access gate</w:t>
      </w:r>
      <w:r w:rsidRPr="009F173F">
        <w:rPr>
          <w:rFonts w:ascii="Arial" w:hAnsi="Arial" w:cs="Arial"/>
          <w:sz w:val="24"/>
          <w:szCs w:val="24"/>
          <w:lang w:val="en-AU"/>
        </w:rPr>
        <w:t>.</w:t>
      </w:r>
    </w:p>
    <w:p w14:paraId="3D7C51B4" w14:textId="77777777" w:rsidR="00424D74" w:rsidRDefault="00424D74" w:rsidP="00424D74">
      <w:pPr>
        <w:pStyle w:val="ListParagraph"/>
        <w:autoSpaceDE w:val="0"/>
        <w:autoSpaceDN w:val="0"/>
        <w:adjustRightInd w:val="0"/>
        <w:spacing w:after="0" w:line="240" w:lineRule="auto"/>
        <w:ind w:left="567" w:hanging="567"/>
        <w:jc w:val="both"/>
        <w:rPr>
          <w:rFonts w:ascii="Arial" w:hAnsi="Arial" w:cs="Arial"/>
          <w:sz w:val="24"/>
          <w:szCs w:val="24"/>
          <w:lang w:val="en-AU"/>
        </w:rPr>
      </w:pPr>
    </w:p>
    <w:p w14:paraId="65574087" w14:textId="77777777" w:rsidR="00424D74" w:rsidRDefault="00424D74" w:rsidP="00424D74">
      <w:pPr>
        <w:pStyle w:val="ListParagraph"/>
        <w:numPr>
          <w:ilvl w:val="0"/>
          <w:numId w:val="6"/>
        </w:numPr>
        <w:autoSpaceDE w:val="0"/>
        <w:autoSpaceDN w:val="0"/>
        <w:adjustRightInd w:val="0"/>
        <w:spacing w:after="0" w:line="240" w:lineRule="auto"/>
        <w:ind w:left="567" w:hanging="567"/>
        <w:jc w:val="both"/>
        <w:rPr>
          <w:rFonts w:ascii="Arial" w:hAnsi="Arial" w:cs="Arial"/>
          <w:sz w:val="24"/>
          <w:szCs w:val="24"/>
          <w:lang w:val="en-AU"/>
        </w:rPr>
      </w:pPr>
      <w:r w:rsidRPr="00C06229">
        <w:rPr>
          <w:rFonts w:ascii="Arial" w:hAnsi="Arial" w:cs="Arial"/>
          <w:sz w:val="24"/>
          <w:szCs w:val="24"/>
          <w:lang w:val="en-AU"/>
        </w:rPr>
        <w:t>Construct approximately 50 metres of new accessible path providing</w:t>
      </w:r>
      <w:r>
        <w:rPr>
          <w:rFonts w:ascii="Arial" w:hAnsi="Arial" w:cs="Arial"/>
          <w:sz w:val="24"/>
          <w:szCs w:val="24"/>
          <w:lang w:val="en-AU"/>
        </w:rPr>
        <w:t xml:space="preserve"> </w:t>
      </w:r>
      <w:r w:rsidRPr="00C06229">
        <w:rPr>
          <w:rFonts w:ascii="Arial" w:hAnsi="Arial" w:cs="Arial"/>
          <w:sz w:val="24"/>
          <w:szCs w:val="24"/>
          <w:lang w:val="en-AU"/>
        </w:rPr>
        <w:t xml:space="preserve">improved access </w:t>
      </w:r>
      <w:r>
        <w:rPr>
          <w:rFonts w:ascii="Arial" w:hAnsi="Arial" w:cs="Arial"/>
          <w:sz w:val="24"/>
          <w:szCs w:val="24"/>
          <w:lang w:val="en-AU"/>
        </w:rPr>
        <w:t xml:space="preserve">within, and to, the reserve </w:t>
      </w:r>
      <w:r w:rsidRPr="00C06229">
        <w:rPr>
          <w:rFonts w:ascii="Arial" w:hAnsi="Arial" w:cs="Arial"/>
          <w:sz w:val="24"/>
          <w:szCs w:val="24"/>
          <w:lang w:val="en-AU"/>
        </w:rPr>
        <w:t xml:space="preserve">and </w:t>
      </w:r>
      <w:r>
        <w:rPr>
          <w:rFonts w:ascii="Arial" w:hAnsi="Arial" w:cs="Arial"/>
          <w:sz w:val="24"/>
          <w:szCs w:val="24"/>
          <w:lang w:val="en-AU"/>
        </w:rPr>
        <w:t xml:space="preserve">which also serves to </w:t>
      </w:r>
      <w:r w:rsidRPr="00C06229">
        <w:rPr>
          <w:rFonts w:ascii="Arial" w:hAnsi="Arial" w:cs="Arial"/>
          <w:sz w:val="24"/>
          <w:szCs w:val="24"/>
          <w:lang w:val="en-AU"/>
        </w:rPr>
        <w:t>separat</w:t>
      </w:r>
      <w:r>
        <w:rPr>
          <w:rFonts w:ascii="Arial" w:hAnsi="Arial" w:cs="Arial"/>
          <w:sz w:val="24"/>
          <w:szCs w:val="24"/>
          <w:lang w:val="en-AU"/>
        </w:rPr>
        <w:t>e</w:t>
      </w:r>
      <w:r w:rsidRPr="00C06229">
        <w:rPr>
          <w:rFonts w:ascii="Arial" w:hAnsi="Arial" w:cs="Arial"/>
          <w:sz w:val="24"/>
          <w:szCs w:val="24"/>
          <w:lang w:val="en-AU"/>
        </w:rPr>
        <w:t xml:space="preserve"> </w:t>
      </w:r>
      <w:r>
        <w:rPr>
          <w:rFonts w:ascii="Arial" w:hAnsi="Arial" w:cs="Arial"/>
          <w:sz w:val="24"/>
          <w:szCs w:val="24"/>
          <w:lang w:val="en-AU"/>
        </w:rPr>
        <w:t>Passive T</w:t>
      </w:r>
      <w:r w:rsidRPr="00C06229">
        <w:rPr>
          <w:rFonts w:ascii="Arial" w:hAnsi="Arial" w:cs="Arial"/>
          <w:sz w:val="24"/>
          <w:szCs w:val="24"/>
          <w:lang w:val="en-AU"/>
        </w:rPr>
        <w:t xml:space="preserve">urf </w:t>
      </w:r>
      <w:proofErr w:type="spellStart"/>
      <w:r w:rsidRPr="00C06229">
        <w:rPr>
          <w:rFonts w:ascii="Arial" w:hAnsi="Arial" w:cs="Arial"/>
          <w:sz w:val="24"/>
          <w:szCs w:val="24"/>
          <w:lang w:val="en-AU"/>
        </w:rPr>
        <w:t>hydrozone</w:t>
      </w:r>
      <w:proofErr w:type="spellEnd"/>
      <w:r w:rsidRPr="00C06229">
        <w:rPr>
          <w:rFonts w:ascii="Arial" w:hAnsi="Arial" w:cs="Arial"/>
          <w:sz w:val="24"/>
          <w:szCs w:val="24"/>
          <w:lang w:val="en-AU"/>
        </w:rPr>
        <w:t xml:space="preserve"> and </w:t>
      </w:r>
      <w:r>
        <w:rPr>
          <w:rFonts w:ascii="Arial" w:hAnsi="Arial" w:cs="Arial"/>
          <w:sz w:val="24"/>
          <w:szCs w:val="24"/>
          <w:lang w:val="en-AU"/>
        </w:rPr>
        <w:t>E</w:t>
      </w:r>
      <w:r w:rsidRPr="00C06229">
        <w:rPr>
          <w:rFonts w:ascii="Arial" w:hAnsi="Arial" w:cs="Arial"/>
          <w:sz w:val="24"/>
          <w:szCs w:val="24"/>
          <w:lang w:val="en-AU"/>
        </w:rPr>
        <w:t>co-zones</w:t>
      </w:r>
      <w:r>
        <w:rPr>
          <w:rFonts w:ascii="Arial" w:hAnsi="Arial" w:cs="Arial"/>
          <w:sz w:val="24"/>
          <w:szCs w:val="24"/>
          <w:lang w:val="en-AU"/>
        </w:rPr>
        <w:t xml:space="preserve"> to facilitate maintenance efficiencies</w:t>
      </w:r>
      <w:r w:rsidRPr="00C06229">
        <w:rPr>
          <w:rFonts w:ascii="Arial" w:hAnsi="Arial" w:cs="Arial"/>
          <w:sz w:val="24"/>
          <w:szCs w:val="24"/>
          <w:lang w:val="en-AU"/>
        </w:rPr>
        <w:t>.</w:t>
      </w:r>
    </w:p>
    <w:p w14:paraId="5F536896" w14:textId="77777777" w:rsidR="00424D74" w:rsidRPr="00C06229" w:rsidRDefault="00424D74" w:rsidP="00424D74">
      <w:pPr>
        <w:pStyle w:val="ListParagraph"/>
        <w:autoSpaceDE w:val="0"/>
        <w:autoSpaceDN w:val="0"/>
        <w:adjustRightInd w:val="0"/>
        <w:spacing w:after="0" w:line="240" w:lineRule="auto"/>
        <w:ind w:left="567" w:hanging="567"/>
        <w:jc w:val="both"/>
        <w:rPr>
          <w:rFonts w:ascii="Arial" w:hAnsi="Arial" w:cs="Arial"/>
          <w:sz w:val="24"/>
          <w:szCs w:val="24"/>
          <w:lang w:val="en-AU"/>
        </w:rPr>
      </w:pPr>
    </w:p>
    <w:p w14:paraId="1DE031C3" w14:textId="77777777" w:rsidR="00424D74" w:rsidRDefault="00424D74" w:rsidP="00424D74">
      <w:pPr>
        <w:pStyle w:val="ListParagraph"/>
        <w:numPr>
          <w:ilvl w:val="0"/>
          <w:numId w:val="6"/>
        </w:numPr>
        <w:autoSpaceDE w:val="0"/>
        <w:autoSpaceDN w:val="0"/>
        <w:adjustRightInd w:val="0"/>
        <w:spacing w:after="0" w:line="240" w:lineRule="auto"/>
        <w:ind w:left="567" w:hanging="567"/>
        <w:jc w:val="both"/>
        <w:rPr>
          <w:rFonts w:ascii="Arial" w:hAnsi="Arial" w:cs="Arial"/>
          <w:sz w:val="24"/>
          <w:szCs w:val="24"/>
          <w:lang w:val="en-AU"/>
        </w:rPr>
      </w:pPr>
      <w:r>
        <w:rPr>
          <w:rFonts w:ascii="Arial" w:hAnsi="Arial" w:cs="Arial"/>
          <w:sz w:val="24"/>
          <w:szCs w:val="24"/>
          <w:lang w:val="en-AU"/>
        </w:rPr>
        <w:t xml:space="preserve">Redesign of the ramp access to the river foreshore to modify this into steps to improve pedestrian safety. </w:t>
      </w:r>
    </w:p>
    <w:p w14:paraId="3CE1D590" w14:textId="77777777" w:rsidR="00424D74" w:rsidRDefault="00424D74" w:rsidP="00424D74">
      <w:pPr>
        <w:pStyle w:val="ListParagraph"/>
        <w:autoSpaceDE w:val="0"/>
        <w:autoSpaceDN w:val="0"/>
        <w:adjustRightInd w:val="0"/>
        <w:spacing w:after="0" w:line="240" w:lineRule="auto"/>
        <w:ind w:left="567" w:hanging="567"/>
        <w:jc w:val="both"/>
        <w:rPr>
          <w:rFonts w:ascii="Arial" w:hAnsi="Arial" w:cs="Arial"/>
          <w:sz w:val="24"/>
          <w:szCs w:val="24"/>
          <w:lang w:val="en-AU"/>
        </w:rPr>
      </w:pPr>
    </w:p>
    <w:p w14:paraId="3ECAD958" w14:textId="77777777" w:rsidR="00424D74" w:rsidRDefault="00424D74" w:rsidP="00424D74">
      <w:pPr>
        <w:pStyle w:val="ListParagraph"/>
        <w:numPr>
          <w:ilvl w:val="0"/>
          <w:numId w:val="6"/>
        </w:numPr>
        <w:autoSpaceDE w:val="0"/>
        <w:autoSpaceDN w:val="0"/>
        <w:adjustRightInd w:val="0"/>
        <w:spacing w:after="0" w:line="240" w:lineRule="auto"/>
        <w:ind w:left="567" w:hanging="567"/>
        <w:jc w:val="both"/>
        <w:rPr>
          <w:rFonts w:ascii="Arial" w:hAnsi="Arial" w:cs="Arial"/>
          <w:sz w:val="24"/>
          <w:szCs w:val="24"/>
          <w:lang w:val="en-AU"/>
        </w:rPr>
      </w:pPr>
      <w:r w:rsidRPr="007C4257">
        <w:rPr>
          <w:rFonts w:ascii="Arial" w:hAnsi="Arial" w:cs="Arial"/>
          <w:sz w:val="24"/>
          <w:szCs w:val="24"/>
          <w:lang w:val="en-AU"/>
        </w:rPr>
        <w:t>Prepare a concept plan for the removal and replacement of the concrete viewing structure, adjacent to the river foreshore.</w:t>
      </w:r>
    </w:p>
    <w:p w14:paraId="0700CB41" w14:textId="77777777" w:rsidR="00424D74" w:rsidRDefault="00424D74" w:rsidP="00424D74">
      <w:pPr>
        <w:autoSpaceDE w:val="0"/>
        <w:autoSpaceDN w:val="0"/>
        <w:adjustRightInd w:val="0"/>
        <w:spacing w:after="0" w:line="240" w:lineRule="auto"/>
        <w:jc w:val="both"/>
        <w:rPr>
          <w:rFonts w:ascii="Arial" w:hAnsi="Arial" w:cs="Arial"/>
          <w:sz w:val="24"/>
          <w:szCs w:val="24"/>
          <w:lang w:val="en-AU"/>
        </w:rPr>
      </w:pPr>
    </w:p>
    <w:p w14:paraId="44823EA0" w14:textId="77777777" w:rsidR="00424D74" w:rsidRPr="007C4257" w:rsidRDefault="00424D74" w:rsidP="00424D74">
      <w:pPr>
        <w:autoSpaceDE w:val="0"/>
        <w:autoSpaceDN w:val="0"/>
        <w:adjustRightInd w:val="0"/>
        <w:spacing w:after="0" w:line="240" w:lineRule="auto"/>
        <w:jc w:val="both"/>
        <w:rPr>
          <w:rFonts w:ascii="Arial" w:hAnsi="Arial" w:cs="Arial"/>
          <w:sz w:val="24"/>
          <w:szCs w:val="24"/>
          <w:lang w:val="en-AU"/>
        </w:rPr>
      </w:pPr>
    </w:p>
    <w:p w14:paraId="53A95AF0" w14:textId="77777777" w:rsidR="00424D74" w:rsidRPr="00AD73CC" w:rsidRDefault="00424D74" w:rsidP="00424D74">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231288B9" w14:textId="77777777" w:rsidR="00424D74" w:rsidRPr="00AD73CC" w:rsidRDefault="00424D74" w:rsidP="00424D74">
      <w:pPr>
        <w:spacing w:after="0" w:line="240" w:lineRule="auto"/>
        <w:jc w:val="both"/>
        <w:rPr>
          <w:rFonts w:ascii="Arial" w:hAnsi="Arial" w:cs="Arial"/>
          <w:sz w:val="24"/>
          <w:szCs w:val="32"/>
          <w:lang w:val="en-US"/>
        </w:rPr>
      </w:pPr>
    </w:p>
    <w:p w14:paraId="1913EB64" w14:textId="77777777" w:rsidR="00424D74" w:rsidRDefault="00424D74" w:rsidP="00424D74">
      <w:pPr>
        <w:autoSpaceDE w:val="0"/>
        <w:autoSpaceDN w:val="0"/>
        <w:adjustRightInd w:val="0"/>
        <w:spacing w:after="0" w:line="240" w:lineRule="auto"/>
        <w:rPr>
          <w:rFonts w:ascii="Arial" w:hAnsi="Arial" w:cs="Arial"/>
          <w:sz w:val="24"/>
          <w:szCs w:val="24"/>
          <w:lang w:val="en-AU"/>
        </w:rPr>
      </w:pPr>
      <w:r>
        <w:rPr>
          <w:rFonts w:ascii="Arial" w:hAnsi="Arial" w:cs="Arial"/>
          <w:sz w:val="24"/>
          <w:szCs w:val="24"/>
          <w:lang w:val="en-AU"/>
        </w:rPr>
        <w:t>Ordinary Meeting of Council 26 November 2019, Item 12.3, Report TS22.19 Bishop Road Reserve Enviro-scape Master Plan.</w:t>
      </w:r>
    </w:p>
    <w:p w14:paraId="2C3A0810" w14:textId="77777777" w:rsidR="00424D74" w:rsidRDefault="00424D74" w:rsidP="00424D74">
      <w:pPr>
        <w:autoSpaceDE w:val="0"/>
        <w:autoSpaceDN w:val="0"/>
        <w:adjustRightInd w:val="0"/>
        <w:spacing w:after="0" w:line="240" w:lineRule="auto"/>
        <w:rPr>
          <w:rFonts w:ascii="Arial" w:hAnsi="Arial" w:cs="Arial"/>
          <w:sz w:val="24"/>
          <w:szCs w:val="24"/>
          <w:lang w:val="en-AU"/>
        </w:rPr>
      </w:pPr>
    </w:p>
    <w:p w14:paraId="49541226" w14:textId="77777777" w:rsidR="00424D74" w:rsidRDefault="00424D74" w:rsidP="00424D74">
      <w:pPr>
        <w:autoSpaceDE w:val="0"/>
        <w:autoSpaceDN w:val="0"/>
        <w:adjustRightInd w:val="0"/>
        <w:spacing w:after="0" w:line="240" w:lineRule="auto"/>
        <w:rPr>
          <w:rFonts w:ascii="Arial" w:hAnsi="Arial" w:cs="Arial"/>
          <w:sz w:val="24"/>
          <w:szCs w:val="24"/>
        </w:rPr>
      </w:pPr>
      <w:r w:rsidRPr="00531116">
        <w:rPr>
          <w:rFonts w:ascii="Arial" w:hAnsi="Arial" w:cs="Arial"/>
          <w:sz w:val="24"/>
          <w:szCs w:val="24"/>
        </w:rPr>
        <w:t>Council Resolution</w:t>
      </w:r>
      <w:r>
        <w:rPr>
          <w:rFonts w:ascii="Arial" w:hAnsi="Arial" w:cs="Arial"/>
          <w:sz w:val="24"/>
          <w:szCs w:val="24"/>
        </w:rPr>
        <w:t>:</w:t>
      </w:r>
    </w:p>
    <w:p w14:paraId="39490875" w14:textId="77777777" w:rsidR="00424D74" w:rsidRDefault="00424D74" w:rsidP="00424D74">
      <w:pPr>
        <w:autoSpaceDE w:val="0"/>
        <w:autoSpaceDN w:val="0"/>
        <w:adjustRightInd w:val="0"/>
        <w:spacing w:after="0" w:line="240" w:lineRule="auto"/>
        <w:rPr>
          <w:rFonts w:ascii="Arial" w:hAnsi="Arial" w:cs="Arial"/>
          <w:sz w:val="24"/>
          <w:szCs w:val="24"/>
        </w:rPr>
      </w:pPr>
    </w:p>
    <w:p w14:paraId="41D64360" w14:textId="77777777" w:rsidR="00424D74" w:rsidRDefault="00424D74" w:rsidP="00424D74">
      <w:pPr>
        <w:autoSpaceDE w:val="0"/>
        <w:autoSpaceDN w:val="0"/>
        <w:adjustRightInd w:val="0"/>
        <w:spacing w:after="0" w:line="240" w:lineRule="auto"/>
        <w:ind w:left="567"/>
        <w:jc w:val="both"/>
        <w:rPr>
          <w:rFonts w:ascii="Arial" w:hAnsi="Arial" w:cs="Arial"/>
          <w:i/>
          <w:iCs/>
          <w:sz w:val="24"/>
          <w:szCs w:val="24"/>
        </w:rPr>
      </w:pPr>
      <w:r>
        <w:rPr>
          <w:rFonts w:ascii="Arial" w:hAnsi="Arial" w:cs="Arial"/>
          <w:i/>
          <w:iCs/>
          <w:sz w:val="24"/>
          <w:szCs w:val="24"/>
        </w:rPr>
        <w:t>“</w:t>
      </w:r>
      <w:r w:rsidRPr="00531116">
        <w:rPr>
          <w:rFonts w:ascii="Arial" w:hAnsi="Arial" w:cs="Arial"/>
          <w:i/>
          <w:iCs/>
          <w:sz w:val="24"/>
          <w:szCs w:val="24"/>
        </w:rPr>
        <w:t>That this item be deferred for costings to be provided for future projects and the matter is returned to Council for further consideration.</w:t>
      </w:r>
      <w:r>
        <w:rPr>
          <w:rFonts w:ascii="Arial" w:hAnsi="Arial" w:cs="Arial"/>
          <w:i/>
          <w:iCs/>
          <w:sz w:val="24"/>
          <w:szCs w:val="24"/>
        </w:rPr>
        <w:t>”</w:t>
      </w:r>
    </w:p>
    <w:p w14:paraId="53E38FAB" w14:textId="77777777" w:rsidR="00424D74" w:rsidRDefault="00424D74" w:rsidP="00424D74">
      <w:pPr>
        <w:autoSpaceDE w:val="0"/>
        <w:autoSpaceDN w:val="0"/>
        <w:adjustRightInd w:val="0"/>
        <w:spacing w:after="0" w:line="240" w:lineRule="auto"/>
        <w:jc w:val="both"/>
        <w:rPr>
          <w:rFonts w:ascii="Arial" w:hAnsi="Arial" w:cs="Arial"/>
          <w:i/>
          <w:iCs/>
          <w:sz w:val="24"/>
          <w:szCs w:val="24"/>
        </w:rPr>
      </w:pPr>
    </w:p>
    <w:p w14:paraId="5C0B6C22" w14:textId="77777777" w:rsidR="00424D74" w:rsidRPr="00BC7B12" w:rsidRDefault="00424D74" w:rsidP="00424D74">
      <w:pPr>
        <w:autoSpaceDE w:val="0"/>
        <w:autoSpaceDN w:val="0"/>
        <w:adjustRightInd w:val="0"/>
        <w:spacing w:after="0" w:line="240" w:lineRule="auto"/>
        <w:jc w:val="both"/>
        <w:rPr>
          <w:rFonts w:ascii="Arial" w:hAnsi="Arial" w:cs="Arial"/>
          <w:sz w:val="24"/>
          <w:szCs w:val="24"/>
        </w:rPr>
      </w:pPr>
    </w:p>
    <w:p w14:paraId="3D404C76" w14:textId="77777777" w:rsidR="00424D74" w:rsidRDefault="00424D74" w:rsidP="00424D74">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66C22B39" w14:textId="77777777" w:rsidR="00424D74" w:rsidRPr="00AD73CC" w:rsidRDefault="00424D74" w:rsidP="00424D74">
      <w:pPr>
        <w:spacing w:after="0" w:line="240" w:lineRule="auto"/>
        <w:jc w:val="both"/>
        <w:rPr>
          <w:rFonts w:ascii="Arial" w:hAnsi="Arial" w:cs="Arial"/>
          <w:b/>
          <w:sz w:val="28"/>
          <w:szCs w:val="32"/>
          <w:lang w:val="en-US"/>
        </w:rPr>
      </w:pPr>
    </w:p>
    <w:p w14:paraId="42011A2D" w14:textId="77777777" w:rsidR="00424D74" w:rsidRDefault="00424D74" w:rsidP="00424D74">
      <w:pPr>
        <w:spacing w:after="60" w:line="240" w:lineRule="auto"/>
        <w:jc w:val="both"/>
        <w:rPr>
          <w:rFonts w:ascii="Arial" w:hAnsi="Arial" w:cs="Arial"/>
          <w:bCs/>
          <w:sz w:val="24"/>
          <w:szCs w:val="32"/>
          <w:lang w:val="en-US"/>
        </w:rPr>
      </w:pPr>
      <w:r>
        <w:rPr>
          <w:rFonts w:ascii="Arial" w:hAnsi="Arial" w:cs="Arial"/>
          <w:bCs/>
          <w:sz w:val="24"/>
          <w:szCs w:val="32"/>
          <w:lang w:val="en-US"/>
        </w:rPr>
        <w:t>Community c</w:t>
      </w:r>
      <w:r w:rsidRPr="00366FE0">
        <w:rPr>
          <w:rFonts w:ascii="Arial" w:hAnsi="Arial" w:cs="Arial"/>
          <w:bCs/>
          <w:sz w:val="24"/>
          <w:szCs w:val="32"/>
          <w:lang w:val="en-US"/>
        </w:rPr>
        <w:t xml:space="preserve">onsultation commenced on </w:t>
      </w:r>
      <w:r>
        <w:rPr>
          <w:rFonts w:ascii="Arial" w:hAnsi="Arial" w:cs="Arial"/>
          <w:bCs/>
          <w:sz w:val="24"/>
          <w:szCs w:val="32"/>
          <w:lang w:val="en-US"/>
        </w:rPr>
        <w:t>18 September 2019 and concluded on 14 October 2019. Letters were posted to 74 properties surrounding Bishop Road Reserve. Letters included an enclosed flyer (refer to Attachment 2) outlining the proposed BRREMP and invited feedback on the proposal. The project was also uploaded to the City’s Your Voice online engagement platform. Below is an overview of the key statistics and feedback from the consultation.</w:t>
      </w:r>
    </w:p>
    <w:p w14:paraId="3F55FC7A" w14:textId="77777777" w:rsidR="00424D74" w:rsidRDefault="00424D74" w:rsidP="00424D74">
      <w:pPr>
        <w:spacing w:after="60" w:line="240" w:lineRule="auto"/>
        <w:jc w:val="both"/>
        <w:rPr>
          <w:rFonts w:ascii="Arial" w:hAnsi="Arial" w:cs="Arial"/>
          <w:bCs/>
          <w:sz w:val="24"/>
          <w:szCs w:val="32"/>
          <w:lang w:val="en-US"/>
        </w:rPr>
      </w:pPr>
    </w:p>
    <w:tbl>
      <w:tblPr>
        <w:tblStyle w:val="TableGrid"/>
        <w:tblW w:w="0" w:type="auto"/>
        <w:tblLook w:val="04A0" w:firstRow="1" w:lastRow="0" w:firstColumn="1" w:lastColumn="0" w:noHBand="0" w:noVBand="1"/>
      </w:tblPr>
      <w:tblGrid>
        <w:gridCol w:w="1820"/>
        <w:gridCol w:w="1871"/>
        <w:gridCol w:w="5325"/>
      </w:tblGrid>
      <w:tr w:rsidR="00424D74" w14:paraId="14B1FB5D" w14:textId="77777777" w:rsidTr="00733178">
        <w:trPr>
          <w:trHeight w:val="802"/>
          <w:tblHeader/>
        </w:trPr>
        <w:tc>
          <w:tcPr>
            <w:tcW w:w="1820" w:type="dxa"/>
            <w:shd w:val="clear" w:color="auto" w:fill="D9D9D9" w:themeFill="background1" w:themeFillShade="D9"/>
          </w:tcPr>
          <w:p w14:paraId="60C39CC6" w14:textId="77777777" w:rsidR="00424D74" w:rsidRPr="007B5D17" w:rsidRDefault="00424D74" w:rsidP="00424D74">
            <w:pPr>
              <w:spacing w:after="0" w:line="240" w:lineRule="auto"/>
              <w:jc w:val="both"/>
              <w:rPr>
                <w:rFonts w:ascii="Arial" w:hAnsi="Arial" w:cs="Arial"/>
                <w:b/>
                <w:sz w:val="24"/>
                <w:szCs w:val="32"/>
                <w:lang w:val="en-US"/>
              </w:rPr>
            </w:pPr>
            <w:r w:rsidRPr="007B5D17">
              <w:rPr>
                <w:rFonts w:ascii="Arial" w:hAnsi="Arial" w:cs="Arial"/>
                <w:b/>
                <w:sz w:val="24"/>
                <w:szCs w:val="32"/>
                <w:lang w:val="en-US"/>
              </w:rPr>
              <w:lastRenderedPageBreak/>
              <w:t>Engagement Type</w:t>
            </w:r>
          </w:p>
        </w:tc>
        <w:tc>
          <w:tcPr>
            <w:tcW w:w="1871" w:type="dxa"/>
            <w:shd w:val="clear" w:color="auto" w:fill="D9D9D9" w:themeFill="background1" w:themeFillShade="D9"/>
          </w:tcPr>
          <w:p w14:paraId="4B624A92" w14:textId="77777777" w:rsidR="00424D74" w:rsidRPr="007B5D17" w:rsidRDefault="00424D74" w:rsidP="00424D74">
            <w:pPr>
              <w:spacing w:after="0" w:line="240" w:lineRule="auto"/>
              <w:jc w:val="both"/>
              <w:rPr>
                <w:rFonts w:ascii="Arial" w:hAnsi="Arial" w:cs="Arial"/>
                <w:b/>
                <w:sz w:val="24"/>
                <w:szCs w:val="32"/>
                <w:lang w:val="en-US"/>
              </w:rPr>
            </w:pPr>
            <w:r w:rsidRPr="007B5D17">
              <w:rPr>
                <w:rFonts w:ascii="Arial" w:hAnsi="Arial" w:cs="Arial"/>
                <w:b/>
                <w:sz w:val="24"/>
                <w:szCs w:val="32"/>
                <w:lang w:val="en-US"/>
              </w:rPr>
              <w:t>Responses</w:t>
            </w:r>
          </w:p>
        </w:tc>
        <w:tc>
          <w:tcPr>
            <w:tcW w:w="5325" w:type="dxa"/>
            <w:shd w:val="clear" w:color="auto" w:fill="D9D9D9" w:themeFill="background1" w:themeFillShade="D9"/>
          </w:tcPr>
          <w:p w14:paraId="14D3996F" w14:textId="77777777" w:rsidR="00424D74" w:rsidRPr="007B5D17" w:rsidRDefault="00424D74" w:rsidP="00424D74">
            <w:pPr>
              <w:spacing w:after="0" w:line="240" w:lineRule="auto"/>
              <w:jc w:val="both"/>
              <w:rPr>
                <w:rFonts w:ascii="Arial" w:hAnsi="Arial" w:cs="Arial"/>
                <w:b/>
                <w:sz w:val="24"/>
                <w:szCs w:val="32"/>
                <w:lang w:val="en-US"/>
              </w:rPr>
            </w:pPr>
            <w:r>
              <w:rPr>
                <w:rFonts w:ascii="Arial" w:hAnsi="Arial" w:cs="Arial"/>
                <w:b/>
                <w:sz w:val="24"/>
                <w:szCs w:val="32"/>
                <w:lang w:val="en-US"/>
              </w:rPr>
              <w:t xml:space="preserve">Key </w:t>
            </w:r>
            <w:r w:rsidRPr="007B5D17">
              <w:rPr>
                <w:rFonts w:ascii="Arial" w:hAnsi="Arial" w:cs="Arial"/>
                <w:b/>
                <w:sz w:val="24"/>
                <w:szCs w:val="32"/>
                <w:lang w:val="en-US"/>
              </w:rPr>
              <w:t>Comments</w:t>
            </w:r>
          </w:p>
        </w:tc>
      </w:tr>
      <w:tr w:rsidR="00424D74" w14:paraId="59646866" w14:textId="77777777" w:rsidTr="00733178">
        <w:trPr>
          <w:trHeight w:val="1591"/>
          <w:tblHeader/>
        </w:trPr>
        <w:tc>
          <w:tcPr>
            <w:tcW w:w="1820" w:type="dxa"/>
            <w:shd w:val="clear" w:color="auto" w:fill="auto"/>
          </w:tcPr>
          <w:p w14:paraId="0B04CF91" w14:textId="77777777" w:rsidR="00424D74" w:rsidRDefault="00424D74" w:rsidP="00424D74">
            <w:pPr>
              <w:spacing w:after="0" w:line="240" w:lineRule="auto"/>
              <w:rPr>
                <w:rFonts w:ascii="Arial" w:hAnsi="Arial" w:cs="Arial"/>
                <w:bCs/>
                <w:sz w:val="24"/>
                <w:szCs w:val="32"/>
                <w:lang w:val="en-US"/>
              </w:rPr>
            </w:pPr>
            <w:r>
              <w:rPr>
                <w:rFonts w:ascii="Arial" w:hAnsi="Arial" w:cs="Arial"/>
                <w:bCs/>
                <w:sz w:val="24"/>
                <w:szCs w:val="32"/>
                <w:lang w:val="en-US"/>
              </w:rPr>
              <w:t xml:space="preserve">Letter mail out </w:t>
            </w:r>
          </w:p>
          <w:p w14:paraId="529BAAAB" w14:textId="77777777" w:rsidR="00424D74" w:rsidRPr="007B5D17" w:rsidRDefault="00424D74" w:rsidP="00424D74">
            <w:pPr>
              <w:spacing w:after="0" w:line="240" w:lineRule="auto"/>
              <w:rPr>
                <w:rFonts w:ascii="Arial" w:hAnsi="Arial" w:cs="Arial"/>
                <w:b/>
                <w:sz w:val="24"/>
                <w:szCs w:val="32"/>
                <w:lang w:val="en-US"/>
              </w:rPr>
            </w:pPr>
            <w:r>
              <w:rPr>
                <w:rFonts w:ascii="Arial" w:hAnsi="Arial" w:cs="Arial"/>
                <w:bCs/>
                <w:sz w:val="24"/>
                <w:szCs w:val="32"/>
                <w:lang w:val="en-US"/>
              </w:rPr>
              <w:t>(74 properties)</w:t>
            </w:r>
          </w:p>
        </w:tc>
        <w:tc>
          <w:tcPr>
            <w:tcW w:w="1871" w:type="dxa"/>
            <w:shd w:val="clear" w:color="auto" w:fill="auto"/>
          </w:tcPr>
          <w:p w14:paraId="38EF366B" w14:textId="77777777" w:rsidR="00424D74" w:rsidRPr="007B5D17" w:rsidRDefault="00424D74" w:rsidP="00424D74">
            <w:pPr>
              <w:spacing w:after="0" w:line="240" w:lineRule="auto"/>
              <w:rPr>
                <w:rFonts w:ascii="Arial" w:hAnsi="Arial" w:cs="Arial"/>
                <w:b/>
                <w:sz w:val="24"/>
                <w:szCs w:val="32"/>
                <w:lang w:val="en-US"/>
              </w:rPr>
            </w:pPr>
            <w:r>
              <w:rPr>
                <w:rFonts w:ascii="Arial" w:hAnsi="Arial" w:cs="Arial"/>
                <w:bCs/>
                <w:sz w:val="24"/>
                <w:szCs w:val="32"/>
                <w:lang w:val="en-US"/>
              </w:rPr>
              <w:t>Three (3) written responses</w:t>
            </w:r>
          </w:p>
        </w:tc>
        <w:tc>
          <w:tcPr>
            <w:tcW w:w="5325" w:type="dxa"/>
            <w:shd w:val="clear" w:color="auto" w:fill="auto"/>
          </w:tcPr>
          <w:p w14:paraId="4C07679C" w14:textId="77777777" w:rsidR="00424D74" w:rsidRDefault="00424D74" w:rsidP="00424D74">
            <w:pPr>
              <w:pStyle w:val="ListParagraph"/>
              <w:numPr>
                <w:ilvl w:val="0"/>
                <w:numId w:val="7"/>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“S</w:t>
            </w:r>
            <w:r w:rsidRPr="00BD2318">
              <w:rPr>
                <w:rFonts w:ascii="Arial" w:hAnsi="Arial" w:cs="Arial"/>
                <w:bCs/>
                <w:sz w:val="24"/>
                <w:szCs w:val="32"/>
                <w:lang w:val="en-US"/>
              </w:rPr>
              <w:t>atisfied with the attached proposal as it has been presented</w:t>
            </w:r>
            <w:r>
              <w:rPr>
                <w:rFonts w:ascii="Arial" w:hAnsi="Arial" w:cs="Arial"/>
                <w:bCs/>
                <w:sz w:val="24"/>
                <w:szCs w:val="32"/>
                <w:lang w:val="en-US"/>
              </w:rPr>
              <w:t>”</w:t>
            </w:r>
          </w:p>
          <w:p w14:paraId="531EA31D" w14:textId="77777777" w:rsidR="00424D74" w:rsidRPr="00950B76" w:rsidRDefault="00424D74" w:rsidP="00424D74">
            <w:pPr>
              <w:pStyle w:val="ListParagraph"/>
              <w:numPr>
                <w:ilvl w:val="0"/>
                <w:numId w:val="7"/>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w:t>
            </w:r>
            <w:r w:rsidRPr="00BD2318">
              <w:rPr>
                <w:rFonts w:ascii="Arial" w:hAnsi="Arial" w:cs="Arial"/>
                <w:bCs/>
                <w:sz w:val="24"/>
                <w:szCs w:val="32"/>
                <w:lang w:val="en-US"/>
              </w:rPr>
              <w:t>The park is small and is in no need of more furniture or equipment — its enjoyment for many is the nature of its present state — low key</w:t>
            </w:r>
            <w:r>
              <w:rPr>
                <w:rFonts w:ascii="Arial" w:hAnsi="Arial" w:cs="Arial"/>
                <w:bCs/>
                <w:sz w:val="24"/>
                <w:szCs w:val="32"/>
                <w:lang w:val="en-US"/>
              </w:rPr>
              <w:t>”</w:t>
            </w:r>
          </w:p>
        </w:tc>
      </w:tr>
      <w:tr w:rsidR="00424D74" w14:paraId="54B5D35A" w14:textId="77777777" w:rsidTr="00424D74">
        <w:trPr>
          <w:trHeight w:val="5986"/>
        </w:trPr>
        <w:tc>
          <w:tcPr>
            <w:tcW w:w="1820" w:type="dxa"/>
            <w:tcBorders>
              <w:bottom w:val="single" w:sz="4" w:space="0" w:color="auto"/>
            </w:tcBorders>
          </w:tcPr>
          <w:p w14:paraId="64C25E80" w14:textId="77777777" w:rsidR="00424D74" w:rsidRDefault="00424D74" w:rsidP="00424D74">
            <w:pPr>
              <w:spacing w:after="0" w:line="240" w:lineRule="auto"/>
              <w:rPr>
                <w:rFonts w:ascii="Arial" w:hAnsi="Arial" w:cs="Arial"/>
                <w:bCs/>
                <w:sz w:val="24"/>
                <w:szCs w:val="32"/>
                <w:lang w:val="en-US"/>
              </w:rPr>
            </w:pPr>
            <w:r>
              <w:rPr>
                <w:rFonts w:ascii="Arial" w:hAnsi="Arial" w:cs="Arial"/>
                <w:bCs/>
                <w:sz w:val="24"/>
                <w:szCs w:val="32"/>
                <w:lang w:val="en-US"/>
              </w:rPr>
              <w:t xml:space="preserve">Letter mail out </w:t>
            </w:r>
          </w:p>
          <w:p w14:paraId="0FB04652" w14:textId="77777777" w:rsidR="00424D74" w:rsidRDefault="00424D74" w:rsidP="00424D74">
            <w:pPr>
              <w:spacing w:after="0" w:line="240" w:lineRule="auto"/>
              <w:rPr>
                <w:rFonts w:ascii="Arial" w:hAnsi="Arial" w:cs="Arial"/>
                <w:bCs/>
                <w:sz w:val="24"/>
                <w:szCs w:val="32"/>
                <w:lang w:val="en-US"/>
              </w:rPr>
            </w:pPr>
            <w:r>
              <w:rPr>
                <w:rFonts w:ascii="Arial" w:hAnsi="Arial" w:cs="Arial"/>
                <w:bCs/>
                <w:sz w:val="24"/>
                <w:szCs w:val="32"/>
                <w:lang w:val="en-US"/>
              </w:rPr>
              <w:t>(74 properties)</w:t>
            </w:r>
          </w:p>
        </w:tc>
        <w:tc>
          <w:tcPr>
            <w:tcW w:w="1871" w:type="dxa"/>
            <w:tcBorders>
              <w:bottom w:val="single" w:sz="4" w:space="0" w:color="auto"/>
            </w:tcBorders>
          </w:tcPr>
          <w:p w14:paraId="788667E4" w14:textId="77777777" w:rsidR="00424D74" w:rsidRDefault="00424D74" w:rsidP="00424D74">
            <w:pPr>
              <w:spacing w:after="0" w:line="240" w:lineRule="auto"/>
              <w:rPr>
                <w:rFonts w:ascii="Arial" w:hAnsi="Arial" w:cs="Arial"/>
                <w:bCs/>
                <w:sz w:val="24"/>
                <w:szCs w:val="32"/>
                <w:lang w:val="en-US"/>
              </w:rPr>
            </w:pPr>
            <w:r>
              <w:rPr>
                <w:rFonts w:ascii="Arial" w:hAnsi="Arial" w:cs="Arial"/>
                <w:bCs/>
                <w:sz w:val="24"/>
                <w:szCs w:val="32"/>
                <w:lang w:val="en-US"/>
              </w:rPr>
              <w:t>Three (3) written responses</w:t>
            </w:r>
          </w:p>
        </w:tc>
        <w:tc>
          <w:tcPr>
            <w:tcW w:w="5325" w:type="dxa"/>
            <w:tcBorders>
              <w:bottom w:val="single" w:sz="4" w:space="0" w:color="auto"/>
            </w:tcBorders>
          </w:tcPr>
          <w:p w14:paraId="574C8732" w14:textId="60A0F36E" w:rsidR="00424D74" w:rsidRDefault="00424D74" w:rsidP="00424D74">
            <w:pPr>
              <w:pStyle w:val="ListParagraph"/>
              <w:numPr>
                <w:ilvl w:val="0"/>
                <w:numId w:val="7"/>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w:t>
            </w:r>
            <w:r w:rsidRPr="00BD2318">
              <w:rPr>
                <w:rFonts w:ascii="Arial" w:hAnsi="Arial" w:cs="Arial"/>
                <w:bCs/>
                <w:sz w:val="24"/>
                <w:szCs w:val="32"/>
                <w:lang w:val="en-US"/>
              </w:rPr>
              <w:t>The proposed plan shows bicycle racks and a drinking fountain with water for dogs. Let it not be large and showy but visually acceptable</w:t>
            </w:r>
            <w:r>
              <w:rPr>
                <w:rFonts w:ascii="Arial" w:hAnsi="Arial" w:cs="Arial"/>
                <w:bCs/>
                <w:sz w:val="24"/>
                <w:szCs w:val="32"/>
                <w:lang w:val="en-US"/>
              </w:rPr>
              <w:t>”</w:t>
            </w:r>
          </w:p>
          <w:p w14:paraId="2DEB5C43" w14:textId="77777777" w:rsidR="00424D74" w:rsidRDefault="00424D74" w:rsidP="00424D74">
            <w:pPr>
              <w:pStyle w:val="ListParagraph"/>
              <w:numPr>
                <w:ilvl w:val="0"/>
                <w:numId w:val="7"/>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w:t>
            </w:r>
            <w:r w:rsidRPr="00BD2318">
              <w:rPr>
                <w:rFonts w:ascii="Arial" w:hAnsi="Arial" w:cs="Arial"/>
                <w:bCs/>
                <w:sz w:val="24"/>
                <w:szCs w:val="32"/>
                <w:lang w:val="en-US"/>
              </w:rPr>
              <w:t>Before more money is spent on a series of "improvements", it should be noted how satisfactory the area is right now</w:t>
            </w:r>
            <w:r>
              <w:rPr>
                <w:rFonts w:ascii="Arial" w:hAnsi="Arial" w:cs="Arial"/>
                <w:bCs/>
                <w:sz w:val="24"/>
                <w:szCs w:val="32"/>
                <w:lang w:val="en-US"/>
              </w:rPr>
              <w:t>”</w:t>
            </w:r>
          </w:p>
          <w:p w14:paraId="393F3AAD" w14:textId="77777777" w:rsidR="00424D74" w:rsidRDefault="00424D74" w:rsidP="00424D74">
            <w:pPr>
              <w:pStyle w:val="ListParagraph"/>
              <w:numPr>
                <w:ilvl w:val="0"/>
                <w:numId w:val="7"/>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w:t>
            </w:r>
            <w:r w:rsidRPr="00606BD5">
              <w:rPr>
                <w:rFonts w:ascii="Arial" w:hAnsi="Arial" w:cs="Arial"/>
                <w:bCs/>
                <w:sz w:val="24"/>
                <w:szCs w:val="32"/>
                <w:lang w:val="en-US"/>
              </w:rPr>
              <w:t>Bishop Road Reserve is a small park, but very special with its elevated relationship to the Swan river</w:t>
            </w:r>
            <w:r>
              <w:rPr>
                <w:rFonts w:ascii="Arial" w:hAnsi="Arial" w:cs="Arial"/>
                <w:bCs/>
                <w:sz w:val="24"/>
                <w:szCs w:val="32"/>
                <w:lang w:val="en-US"/>
              </w:rPr>
              <w:t>”</w:t>
            </w:r>
          </w:p>
          <w:p w14:paraId="49BACB80" w14:textId="77777777" w:rsidR="00424D74" w:rsidRDefault="00424D74" w:rsidP="00424D74">
            <w:pPr>
              <w:pStyle w:val="ListParagraph"/>
              <w:numPr>
                <w:ilvl w:val="0"/>
                <w:numId w:val="7"/>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w:t>
            </w:r>
            <w:r w:rsidRPr="00606BD5">
              <w:rPr>
                <w:rFonts w:ascii="Arial" w:hAnsi="Arial" w:cs="Arial"/>
                <w:bCs/>
                <w:sz w:val="24"/>
                <w:szCs w:val="32"/>
                <w:lang w:val="en-US"/>
              </w:rPr>
              <w:t>More thought is needed with plant choices, with lower planting preferred under the tree canopy so as to allow the visitors to continue to enjoy the river panorama</w:t>
            </w:r>
            <w:r>
              <w:rPr>
                <w:rFonts w:ascii="Arial" w:hAnsi="Arial" w:cs="Arial"/>
                <w:bCs/>
                <w:sz w:val="24"/>
                <w:szCs w:val="32"/>
                <w:lang w:val="en-US"/>
              </w:rPr>
              <w:t>”</w:t>
            </w:r>
          </w:p>
          <w:p w14:paraId="1E1DC060" w14:textId="77777777" w:rsidR="00424D74" w:rsidRPr="00606BD5" w:rsidRDefault="00424D74" w:rsidP="00424D74">
            <w:pPr>
              <w:pStyle w:val="ListParagraph"/>
              <w:numPr>
                <w:ilvl w:val="0"/>
                <w:numId w:val="7"/>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w:t>
            </w:r>
            <w:proofErr w:type="gramStart"/>
            <w:r w:rsidRPr="00606BD5">
              <w:rPr>
                <w:rFonts w:ascii="Arial" w:hAnsi="Arial" w:cs="Arial"/>
                <w:bCs/>
                <w:sz w:val="24"/>
                <w:szCs w:val="32"/>
                <w:lang w:val="en-US"/>
              </w:rPr>
              <w:t>Hopefully</w:t>
            </w:r>
            <w:proofErr w:type="gramEnd"/>
            <w:r w:rsidRPr="00606BD5">
              <w:rPr>
                <w:rFonts w:ascii="Arial" w:hAnsi="Arial" w:cs="Arial"/>
                <w:bCs/>
                <w:sz w:val="24"/>
                <w:szCs w:val="32"/>
                <w:lang w:val="en-US"/>
              </w:rPr>
              <w:t xml:space="preserve"> the grassed areas will be largely maintained as they are well </w:t>
            </w:r>
            <w:proofErr w:type="spellStart"/>
            <w:r w:rsidRPr="00606BD5">
              <w:rPr>
                <w:rFonts w:ascii="Arial" w:hAnsi="Arial" w:cs="Arial"/>
                <w:bCs/>
                <w:sz w:val="24"/>
                <w:szCs w:val="32"/>
                <w:lang w:val="en-US"/>
              </w:rPr>
              <w:t>utilised</w:t>
            </w:r>
            <w:proofErr w:type="spellEnd"/>
            <w:r>
              <w:rPr>
                <w:rFonts w:ascii="Arial" w:hAnsi="Arial" w:cs="Arial"/>
                <w:bCs/>
                <w:sz w:val="24"/>
                <w:szCs w:val="32"/>
                <w:lang w:val="en-US"/>
              </w:rPr>
              <w:t>”</w:t>
            </w:r>
          </w:p>
          <w:p w14:paraId="7669D24D" w14:textId="57511574" w:rsidR="00424D74" w:rsidRPr="00FA2C85" w:rsidRDefault="00424D74" w:rsidP="00424D74">
            <w:pPr>
              <w:pStyle w:val="ListParagraph"/>
              <w:numPr>
                <w:ilvl w:val="0"/>
                <w:numId w:val="7"/>
              </w:numPr>
              <w:spacing w:after="0" w:line="240" w:lineRule="auto"/>
              <w:rPr>
                <w:rFonts w:ascii="Arial" w:hAnsi="Arial" w:cs="Arial"/>
                <w:bCs/>
                <w:sz w:val="24"/>
                <w:szCs w:val="32"/>
                <w:lang w:val="en-US"/>
              </w:rPr>
            </w:pPr>
            <w:r>
              <w:rPr>
                <w:rFonts w:ascii="Arial" w:hAnsi="Arial" w:cs="Arial"/>
                <w:bCs/>
                <w:sz w:val="24"/>
                <w:szCs w:val="32"/>
                <w:lang w:val="en-US"/>
              </w:rPr>
              <w:t>“</w:t>
            </w:r>
            <w:r w:rsidRPr="00606BD5">
              <w:rPr>
                <w:rFonts w:ascii="Arial" w:hAnsi="Arial" w:cs="Arial"/>
                <w:bCs/>
                <w:sz w:val="24"/>
                <w:szCs w:val="32"/>
                <w:lang w:val="en-US"/>
              </w:rPr>
              <w:t>Upgrading of the drinking fountain, bicycle racks, repairs to the pathway leading to white beach and stairs with a handrail are necessary and will be greatly appreciated by all</w:t>
            </w:r>
            <w:r>
              <w:rPr>
                <w:rFonts w:ascii="Arial" w:hAnsi="Arial" w:cs="Arial"/>
                <w:bCs/>
                <w:sz w:val="24"/>
                <w:szCs w:val="32"/>
                <w:lang w:val="en-US"/>
              </w:rPr>
              <w:t>.”</w:t>
            </w:r>
          </w:p>
        </w:tc>
      </w:tr>
      <w:tr w:rsidR="00424D74" w14:paraId="7C5B6160" w14:textId="77777777" w:rsidTr="00733178">
        <w:trPr>
          <w:trHeight w:val="702"/>
        </w:trPr>
        <w:tc>
          <w:tcPr>
            <w:tcW w:w="1820" w:type="dxa"/>
            <w:vMerge w:val="restart"/>
          </w:tcPr>
          <w:p w14:paraId="5E79F571" w14:textId="77777777" w:rsidR="00424D74" w:rsidRDefault="00424D74" w:rsidP="00424D74">
            <w:pPr>
              <w:spacing w:after="0" w:line="240" w:lineRule="auto"/>
              <w:rPr>
                <w:rFonts w:ascii="Arial" w:hAnsi="Arial" w:cs="Arial"/>
                <w:bCs/>
                <w:sz w:val="24"/>
                <w:szCs w:val="32"/>
                <w:lang w:val="en-US"/>
              </w:rPr>
            </w:pPr>
            <w:r>
              <w:rPr>
                <w:rFonts w:ascii="Arial" w:hAnsi="Arial" w:cs="Arial"/>
                <w:bCs/>
                <w:sz w:val="24"/>
                <w:szCs w:val="32"/>
                <w:lang w:val="en-US"/>
              </w:rPr>
              <w:t>Your Voice</w:t>
            </w:r>
          </w:p>
        </w:tc>
        <w:tc>
          <w:tcPr>
            <w:tcW w:w="1871" w:type="dxa"/>
            <w:tcBorders>
              <w:bottom w:val="single" w:sz="4" w:space="0" w:color="auto"/>
            </w:tcBorders>
          </w:tcPr>
          <w:p w14:paraId="07C9D06A" w14:textId="77777777" w:rsidR="00424D74" w:rsidRPr="002732F3" w:rsidRDefault="00424D74" w:rsidP="00424D74">
            <w:pPr>
              <w:pStyle w:val="ListParagraph"/>
              <w:numPr>
                <w:ilvl w:val="0"/>
                <w:numId w:val="8"/>
              </w:numPr>
              <w:spacing w:after="0" w:line="240" w:lineRule="auto"/>
              <w:rPr>
                <w:rFonts w:ascii="Arial" w:hAnsi="Arial" w:cs="Arial"/>
                <w:bCs/>
                <w:sz w:val="24"/>
                <w:szCs w:val="32"/>
                <w:lang w:val="en-US"/>
              </w:rPr>
            </w:pPr>
            <w:r>
              <w:rPr>
                <w:rFonts w:ascii="Arial" w:hAnsi="Arial" w:cs="Arial"/>
                <w:bCs/>
                <w:sz w:val="24"/>
                <w:szCs w:val="32"/>
                <w:lang w:val="en-US"/>
              </w:rPr>
              <w:t>26 t</w:t>
            </w:r>
            <w:r w:rsidRPr="00702C2C">
              <w:rPr>
                <w:rFonts w:ascii="Arial" w:hAnsi="Arial" w:cs="Arial"/>
                <w:bCs/>
                <w:sz w:val="24"/>
                <w:szCs w:val="32"/>
                <w:lang w:val="en-US"/>
              </w:rPr>
              <w:t>otal visits</w:t>
            </w:r>
            <w:r>
              <w:rPr>
                <w:rFonts w:ascii="Arial" w:hAnsi="Arial" w:cs="Arial"/>
                <w:bCs/>
                <w:sz w:val="24"/>
                <w:szCs w:val="32"/>
                <w:lang w:val="en-US"/>
              </w:rPr>
              <w:t xml:space="preserve"> </w:t>
            </w:r>
          </w:p>
        </w:tc>
        <w:tc>
          <w:tcPr>
            <w:tcW w:w="5325" w:type="dxa"/>
            <w:tcBorders>
              <w:bottom w:val="single" w:sz="4" w:space="0" w:color="auto"/>
            </w:tcBorders>
          </w:tcPr>
          <w:p w14:paraId="644D163F" w14:textId="77777777" w:rsidR="00424D74" w:rsidRDefault="00424D74" w:rsidP="00424D74">
            <w:pPr>
              <w:spacing w:after="0" w:line="240" w:lineRule="auto"/>
              <w:rPr>
                <w:rFonts w:ascii="Arial" w:hAnsi="Arial" w:cs="Arial"/>
                <w:bCs/>
                <w:sz w:val="24"/>
                <w:szCs w:val="32"/>
                <w:lang w:val="en-US"/>
              </w:rPr>
            </w:pPr>
            <w:r>
              <w:rPr>
                <w:rFonts w:ascii="Arial" w:hAnsi="Arial" w:cs="Arial"/>
                <w:bCs/>
                <w:sz w:val="24"/>
                <w:szCs w:val="32"/>
                <w:lang w:val="en-US"/>
              </w:rPr>
              <w:t>N/A</w:t>
            </w:r>
          </w:p>
        </w:tc>
      </w:tr>
      <w:tr w:rsidR="00424D74" w14:paraId="3858B6FE" w14:textId="77777777" w:rsidTr="00733178">
        <w:trPr>
          <w:trHeight w:val="966"/>
        </w:trPr>
        <w:tc>
          <w:tcPr>
            <w:tcW w:w="1820" w:type="dxa"/>
            <w:vMerge/>
          </w:tcPr>
          <w:p w14:paraId="58B38EB1" w14:textId="77777777" w:rsidR="00424D74" w:rsidRDefault="00424D74" w:rsidP="00424D74">
            <w:pPr>
              <w:spacing w:after="0" w:line="240" w:lineRule="auto"/>
              <w:rPr>
                <w:rFonts w:ascii="Arial" w:hAnsi="Arial" w:cs="Arial"/>
                <w:bCs/>
                <w:sz w:val="24"/>
                <w:szCs w:val="32"/>
                <w:lang w:val="en-US"/>
              </w:rPr>
            </w:pPr>
          </w:p>
        </w:tc>
        <w:tc>
          <w:tcPr>
            <w:tcW w:w="1871" w:type="dxa"/>
            <w:tcBorders>
              <w:top w:val="single" w:sz="4" w:space="0" w:color="auto"/>
              <w:bottom w:val="single" w:sz="4" w:space="0" w:color="auto"/>
            </w:tcBorders>
          </w:tcPr>
          <w:p w14:paraId="7B760F03" w14:textId="77777777" w:rsidR="00424D74" w:rsidRPr="002732F3" w:rsidRDefault="00424D74" w:rsidP="00424D74">
            <w:pPr>
              <w:pStyle w:val="ListParagraph"/>
              <w:numPr>
                <w:ilvl w:val="0"/>
                <w:numId w:val="8"/>
              </w:numPr>
              <w:spacing w:after="0" w:line="240" w:lineRule="auto"/>
              <w:rPr>
                <w:rFonts w:ascii="Arial" w:hAnsi="Arial" w:cs="Arial"/>
                <w:bCs/>
                <w:sz w:val="24"/>
                <w:szCs w:val="32"/>
                <w:lang w:val="en-US"/>
              </w:rPr>
            </w:pPr>
            <w:r>
              <w:rPr>
                <w:rFonts w:ascii="Arial" w:hAnsi="Arial" w:cs="Arial"/>
                <w:bCs/>
                <w:sz w:val="24"/>
                <w:szCs w:val="32"/>
                <w:lang w:val="en-US"/>
              </w:rPr>
              <w:t>10 documents downloaded</w:t>
            </w:r>
          </w:p>
        </w:tc>
        <w:tc>
          <w:tcPr>
            <w:tcW w:w="5325" w:type="dxa"/>
            <w:tcBorders>
              <w:top w:val="single" w:sz="4" w:space="0" w:color="auto"/>
              <w:bottom w:val="single" w:sz="4" w:space="0" w:color="auto"/>
            </w:tcBorders>
          </w:tcPr>
          <w:p w14:paraId="7B2AE9CF" w14:textId="77777777" w:rsidR="00424D74" w:rsidRDefault="00424D74" w:rsidP="00424D74">
            <w:pPr>
              <w:spacing w:after="0" w:line="240" w:lineRule="auto"/>
              <w:rPr>
                <w:rFonts w:ascii="Arial" w:hAnsi="Arial" w:cs="Arial"/>
                <w:bCs/>
                <w:sz w:val="24"/>
                <w:szCs w:val="32"/>
                <w:lang w:val="en-US"/>
              </w:rPr>
            </w:pPr>
            <w:r>
              <w:rPr>
                <w:rFonts w:ascii="Arial" w:hAnsi="Arial" w:cs="Arial"/>
                <w:bCs/>
                <w:sz w:val="24"/>
                <w:szCs w:val="32"/>
                <w:lang w:val="en-US"/>
              </w:rPr>
              <w:t>N/A</w:t>
            </w:r>
          </w:p>
        </w:tc>
      </w:tr>
      <w:tr w:rsidR="00424D74" w14:paraId="2C6A5229" w14:textId="77777777" w:rsidTr="00424D74">
        <w:trPr>
          <w:trHeight w:val="2539"/>
        </w:trPr>
        <w:tc>
          <w:tcPr>
            <w:tcW w:w="1820" w:type="dxa"/>
            <w:vMerge/>
          </w:tcPr>
          <w:p w14:paraId="3E70ED70" w14:textId="77777777" w:rsidR="00424D74" w:rsidRDefault="00424D74" w:rsidP="00424D74">
            <w:pPr>
              <w:spacing w:after="0" w:line="240" w:lineRule="auto"/>
              <w:rPr>
                <w:rFonts w:ascii="Arial" w:hAnsi="Arial" w:cs="Arial"/>
                <w:bCs/>
                <w:sz w:val="24"/>
                <w:szCs w:val="32"/>
                <w:lang w:val="en-US"/>
              </w:rPr>
            </w:pPr>
          </w:p>
        </w:tc>
        <w:tc>
          <w:tcPr>
            <w:tcW w:w="1871" w:type="dxa"/>
            <w:tcBorders>
              <w:top w:val="single" w:sz="4" w:space="0" w:color="auto"/>
            </w:tcBorders>
          </w:tcPr>
          <w:p w14:paraId="0D51C040" w14:textId="77777777" w:rsidR="00424D74" w:rsidRPr="00702C2C" w:rsidRDefault="00424D74" w:rsidP="00424D74">
            <w:pPr>
              <w:pStyle w:val="ListParagraph"/>
              <w:numPr>
                <w:ilvl w:val="0"/>
                <w:numId w:val="8"/>
              </w:numPr>
              <w:spacing w:after="0" w:line="240" w:lineRule="auto"/>
              <w:rPr>
                <w:rFonts w:ascii="Arial" w:hAnsi="Arial" w:cs="Arial"/>
                <w:bCs/>
                <w:sz w:val="24"/>
                <w:szCs w:val="32"/>
                <w:lang w:val="en-US"/>
              </w:rPr>
            </w:pPr>
            <w:r>
              <w:rPr>
                <w:rFonts w:ascii="Arial" w:hAnsi="Arial" w:cs="Arial"/>
                <w:bCs/>
                <w:sz w:val="24"/>
                <w:szCs w:val="32"/>
                <w:lang w:val="en-US"/>
              </w:rPr>
              <w:t>1 s</w:t>
            </w:r>
            <w:r w:rsidRPr="00257538">
              <w:rPr>
                <w:rFonts w:ascii="Arial" w:hAnsi="Arial" w:cs="Arial"/>
                <w:bCs/>
                <w:sz w:val="24"/>
                <w:szCs w:val="32"/>
                <w:lang w:val="en-US"/>
              </w:rPr>
              <w:t xml:space="preserve">urvey </w:t>
            </w:r>
            <w:r>
              <w:rPr>
                <w:rFonts w:ascii="Arial" w:hAnsi="Arial" w:cs="Arial"/>
                <w:bCs/>
                <w:sz w:val="24"/>
                <w:szCs w:val="32"/>
                <w:lang w:val="en-US"/>
              </w:rPr>
              <w:t>c</w:t>
            </w:r>
            <w:r w:rsidRPr="00257538">
              <w:rPr>
                <w:rFonts w:ascii="Arial" w:hAnsi="Arial" w:cs="Arial"/>
                <w:bCs/>
                <w:sz w:val="24"/>
                <w:szCs w:val="32"/>
                <w:lang w:val="en-US"/>
              </w:rPr>
              <w:t>ompleted</w:t>
            </w:r>
            <w:r>
              <w:rPr>
                <w:rFonts w:ascii="Arial" w:hAnsi="Arial" w:cs="Arial"/>
                <w:bCs/>
                <w:sz w:val="24"/>
                <w:szCs w:val="32"/>
                <w:lang w:val="en-US"/>
              </w:rPr>
              <w:t xml:space="preserve">  </w:t>
            </w:r>
          </w:p>
        </w:tc>
        <w:tc>
          <w:tcPr>
            <w:tcW w:w="5325" w:type="dxa"/>
            <w:tcBorders>
              <w:top w:val="single" w:sz="4" w:space="0" w:color="auto"/>
            </w:tcBorders>
          </w:tcPr>
          <w:p w14:paraId="14491392" w14:textId="77777777" w:rsidR="00424D74" w:rsidRDefault="00424D74" w:rsidP="00424D74">
            <w:pPr>
              <w:pStyle w:val="ListParagraph"/>
              <w:numPr>
                <w:ilvl w:val="0"/>
                <w:numId w:val="8"/>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Very important to maintain vistas.</w:t>
            </w:r>
          </w:p>
          <w:p w14:paraId="528083FB" w14:textId="77777777" w:rsidR="00424D74" w:rsidRDefault="00424D74" w:rsidP="00424D74">
            <w:pPr>
              <w:pStyle w:val="ListParagraph"/>
              <w:numPr>
                <w:ilvl w:val="0"/>
                <w:numId w:val="8"/>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Very important to protect and maintain bushland and mature trees.</w:t>
            </w:r>
          </w:p>
          <w:p w14:paraId="27541A03" w14:textId="77777777" w:rsidR="00424D74" w:rsidRDefault="00424D74" w:rsidP="00424D74">
            <w:pPr>
              <w:pStyle w:val="ListParagraph"/>
              <w:numPr>
                <w:ilvl w:val="0"/>
                <w:numId w:val="8"/>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Quite important to respond to climate change.</w:t>
            </w:r>
          </w:p>
          <w:p w14:paraId="6076B928" w14:textId="77777777" w:rsidR="00424D74" w:rsidRDefault="00424D74" w:rsidP="00424D74">
            <w:pPr>
              <w:pStyle w:val="ListParagraph"/>
              <w:numPr>
                <w:ilvl w:val="0"/>
                <w:numId w:val="8"/>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Quite important to manage groundwater resources.</w:t>
            </w:r>
          </w:p>
          <w:p w14:paraId="45AA2C17" w14:textId="77777777" w:rsidR="00424D74" w:rsidRPr="002732F3" w:rsidRDefault="00424D74" w:rsidP="00424D74">
            <w:pPr>
              <w:pStyle w:val="ListParagraph"/>
              <w:numPr>
                <w:ilvl w:val="0"/>
                <w:numId w:val="8"/>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Most like the views at the reserve.</w:t>
            </w:r>
          </w:p>
        </w:tc>
      </w:tr>
    </w:tbl>
    <w:p w14:paraId="05DEC6A4" w14:textId="401EB4EB" w:rsidR="00424D74" w:rsidRDefault="00424D74" w:rsidP="00424D74">
      <w:pPr>
        <w:spacing w:after="0" w:line="240" w:lineRule="auto"/>
        <w:jc w:val="both"/>
        <w:rPr>
          <w:rFonts w:ascii="Arial" w:hAnsi="Arial" w:cs="Arial"/>
          <w:b/>
          <w:sz w:val="28"/>
          <w:szCs w:val="32"/>
          <w:lang w:val="en-US"/>
        </w:rPr>
      </w:pPr>
    </w:p>
    <w:p w14:paraId="750F6300" w14:textId="77777777" w:rsidR="00424D74" w:rsidRDefault="00424D74">
      <w:pPr>
        <w:spacing w:after="160" w:line="259" w:lineRule="auto"/>
        <w:rPr>
          <w:rFonts w:ascii="Arial" w:hAnsi="Arial" w:cs="Arial"/>
          <w:b/>
          <w:sz w:val="28"/>
          <w:szCs w:val="32"/>
          <w:lang w:val="en-US"/>
        </w:rPr>
      </w:pPr>
      <w:r>
        <w:rPr>
          <w:rFonts w:ascii="Arial" w:hAnsi="Arial" w:cs="Arial"/>
          <w:b/>
          <w:sz w:val="28"/>
          <w:szCs w:val="32"/>
          <w:lang w:val="en-US"/>
        </w:rPr>
        <w:br w:type="page"/>
      </w:r>
    </w:p>
    <w:p w14:paraId="4E772997" w14:textId="77777777" w:rsidR="00424D74" w:rsidRPr="00AE2070" w:rsidRDefault="00424D74" w:rsidP="00424D74">
      <w:pPr>
        <w:spacing w:after="0" w:line="240" w:lineRule="auto"/>
        <w:jc w:val="both"/>
        <w:rPr>
          <w:rFonts w:ascii="Arial" w:hAnsi="Arial" w:cs="Arial"/>
          <w:b/>
          <w:sz w:val="28"/>
          <w:szCs w:val="32"/>
          <w:lang w:val="en-US"/>
        </w:rPr>
      </w:pPr>
      <w:r w:rsidRPr="00AE2070">
        <w:rPr>
          <w:rFonts w:ascii="Arial" w:hAnsi="Arial" w:cs="Arial"/>
          <w:b/>
          <w:sz w:val="28"/>
          <w:szCs w:val="32"/>
          <w:lang w:val="en-US"/>
        </w:rPr>
        <w:lastRenderedPageBreak/>
        <w:t>Budget/Financial Implications</w:t>
      </w:r>
    </w:p>
    <w:p w14:paraId="4C835F8B" w14:textId="77777777" w:rsidR="00424D74" w:rsidRPr="0047354B" w:rsidRDefault="00424D74" w:rsidP="00424D74">
      <w:pPr>
        <w:spacing w:after="0" w:line="240" w:lineRule="auto"/>
        <w:jc w:val="both"/>
        <w:rPr>
          <w:rFonts w:ascii="Arial" w:hAnsi="Arial" w:cs="Arial"/>
          <w:b/>
          <w:sz w:val="28"/>
          <w:szCs w:val="32"/>
          <w:highlight w:val="yellow"/>
          <w:lang w:val="en-US"/>
        </w:rPr>
      </w:pPr>
    </w:p>
    <w:p w14:paraId="66F54198" w14:textId="77777777" w:rsidR="00424D74" w:rsidRPr="00CB3E66" w:rsidRDefault="00424D74" w:rsidP="00424D74">
      <w:pPr>
        <w:autoSpaceDE w:val="0"/>
        <w:autoSpaceDN w:val="0"/>
        <w:adjustRightInd w:val="0"/>
        <w:spacing w:after="0" w:line="240" w:lineRule="auto"/>
        <w:rPr>
          <w:rFonts w:ascii="Arial" w:hAnsi="Arial" w:cs="Arial"/>
          <w:b/>
          <w:bCs/>
          <w:sz w:val="24"/>
          <w:szCs w:val="32"/>
          <w:lang w:val="en-US"/>
        </w:rPr>
      </w:pPr>
      <w:r w:rsidRPr="00CB3E66">
        <w:rPr>
          <w:rFonts w:ascii="Arial" w:hAnsi="Arial" w:cs="Arial"/>
          <w:b/>
          <w:bCs/>
          <w:sz w:val="24"/>
          <w:szCs w:val="32"/>
          <w:lang w:val="en-US"/>
        </w:rPr>
        <w:t>Can we afford it? </w:t>
      </w:r>
    </w:p>
    <w:p w14:paraId="69E245D9" w14:textId="77777777" w:rsidR="00424D74" w:rsidRDefault="00424D74" w:rsidP="00424D74">
      <w:pPr>
        <w:autoSpaceDE w:val="0"/>
        <w:autoSpaceDN w:val="0"/>
        <w:adjustRightInd w:val="0"/>
        <w:spacing w:after="0" w:line="240" w:lineRule="auto"/>
        <w:rPr>
          <w:rFonts w:ascii="Arial" w:hAnsi="Arial" w:cs="Arial"/>
          <w:b/>
          <w:bCs/>
          <w:color w:val="000000"/>
          <w:shd w:val="clear" w:color="auto" w:fill="FFFFFF"/>
        </w:rPr>
      </w:pPr>
    </w:p>
    <w:p w14:paraId="289E89AC" w14:textId="77777777" w:rsidR="00424D74" w:rsidRDefault="00424D74" w:rsidP="00424D74">
      <w:pPr>
        <w:autoSpaceDE w:val="0"/>
        <w:autoSpaceDN w:val="0"/>
        <w:adjustRightInd w:val="0"/>
        <w:spacing w:after="0" w:line="240" w:lineRule="auto"/>
        <w:rPr>
          <w:rFonts w:ascii="Arial" w:hAnsi="Arial" w:cs="Arial"/>
          <w:sz w:val="24"/>
          <w:szCs w:val="24"/>
          <w:lang w:val="en-AU"/>
        </w:rPr>
      </w:pPr>
      <w:r>
        <w:rPr>
          <w:rFonts w:ascii="Arial" w:hAnsi="Arial" w:cs="Arial"/>
          <w:sz w:val="24"/>
          <w:szCs w:val="24"/>
          <w:lang w:val="en-AU"/>
        </w:rPr>
        <w:t>Operational budget – a negligible overall impact on current maintenance operations</w:t>
      </w:r>
    </w:p>
    <w:p w14:paraId="65145E47" w14:textId="77777777" w:rsidR="00424D74" w:rsidRDefault="00424D74" w:rsidP="00424D74">
      <w:pPr>
        <w:spacing w:after="0" w:line="240" w:lineRule="auto"/>
        <w:jc w:val="both"/>
        <w:rPr>
          <w:rFonts w:ascii="Arial" w:hAnsi="Arial" w:cs="Arial"/>
          <w:sz w:val="24"/>
          <w:szCs w:val="24"/>
          <w:lang w:val="en-AU"/>
        </w:rPr>
      </w:pPr>
      <w:r>
        <w:rPr>
          <w:rFonts w:ascii="Arial" w:hAnsi="Arial" w:cs="Arial"/>
          <w:sz w:val="24"/>
          <w:szCs w:val="24"/>
          <w:lang w:val="en-AU"/>
        </w:rPr>
        <w:t>budgeting is forecast over the life of the BRREMP.</w:t>
      </w:r>
    </w:p>
    <w:p w14:paraId="5971BEFB" w14:textId="77777777" w:rsidR="00424D74" w:rsidRDefault="00424D74" w:rsidP="00424D74">
      <w:pPr>
        <w:spacing w:after="0" w:line="240" w:lineRule="auto"/>
        <w:jc w:val="both"/>
        <w:rPr>
          <w:rFonts w:ascii="Arial" w:hAnsi="Arial" w:cs="Arial"/>
          <w:sz w:val="24"/>
          <w:szCs w:val="24"/>
          <w:lang w:val="en-AU"/>
        </w:rPr>
      </w:pPr>
    </w:p>
    <w:p w14:paraId="7BB88051" w14:textId="6A55E9B7" w:rsidR="00424D74" w:rsidRDefault="00424D74" w:rsidP="00424D74">
      <w:pPr>
        <w:spacing w:after="0" w:line="240" w:lineRule="auto"/>
        <w:jc w:val="both"/>
        <w:rPr>
          <w:rFonts w:ascii="Arial" w:hAnsi="Arial" w:cs="Arial"/>
          <w:sz w:val="24"/>
          <w:szCs w:val="32"/>
          <w:lang w:val="en-US"/>
        </w:rPr>
      </w:pPr>
      <w:r>
        <w:rPr>
          <w:rFonts w:ascii="Arial" w:hAnsi="Arial" w:cs="Arial"/>
          <w:sz w:val="24"/>
          <w:szCs w:val="24"/>
          <w:lang w:val="en-AU"/>
        </w:rPr>
        <w:t xml:space="preserve">Capital budget – </w:t>
      </w:r>
      <w:r w:rsidRPr="00464376">
        <w:rPr>
          <w:rFonts w:ascii="Arial" w:hAnsi="Arial" w:cs="Arial"/>
          <w:sz w:val="24"/>
          <w:szCs w:val="32"/>
          <w:lang w:val="en-US"/>
        </w:rPr>
        <w:t>fund</w:t>
      </w:r>
      <w:r>
        <w:rPr>
          <w:rFonts w:ascii="Arial" w:hAnsi="Arial" w:cs="Arial"/>
          <w:sz w:val="24"/>
          <w:szCs w:val="32"/>
          <w:lang w:val="en-US"/>
        </w:rPr>
        <w:t xml:space="preserve">ing was approved in the 2018/19 capital budget for upgrading of the irrigation system and associated works. These funds </w:t>
      </w:r>
      <w:r w:rsidRPr="00464376">
        <w:rPr>
          <w:rFonts w:ascii="Arial" w:hAnsi="Arial" w:cs="Arial"/>
          <w:sz w:val="24"/>
          <w:szCs w:val="32"/>
          <w:lang w:val="en-US"/>
        </w:rPr>
        <w:t>were not e</w:t>
      </w:r>
      <w:r>
        <w:rPr>
          <w:rFonts w:ascii="Arial" w:hAnsi="Arial" w:cs="Arial"/>
          <w:sz w:val="24"/>
          <w:szCs w:val="32"/>
          <w:lang w:val="en-US"/>
        </w:rPr>
        <w:t xml:space="preserve">xpended </w:t>
      </w:r>
      <w:r w:rsidRPr="00464376">
        <w:rPr>
          <w:rFonts w:ascii="Arial" w:hAnsi="Arial" w:cs="Arial"/>
          <w:sz w:val="24"/>
          <w:szCs w:val="32"/>
          <w:lang w:val="en-US"/>
        </w:rPr>
        <w:t xml:space="preserve">and </w:t>
      </w:r>
      <w:r>
        <w:rPr>
          <w:rFonts w:ascii="Arial" w:hAnsi="Arial" w:cs="Arial"/>
          <w:sz w:val="24"/>
          <w:szCs w:val="32"/>
          <w:lang w:val="en-US"/>
        </w:rPr>
        <w:t>have been brought forward and approved in</w:t>
      </w:r>
      <w:r w:rsidRPr="00464376">
        <w:rPr>
          <w:rFonts w:ascii="Arial" w:hAnsi="Arial" w:cs="Arial"/>
          <w:sz w:val="24"/>
          <w:szCs w:val="32"/>
          <w:lang w:val="en-US"/>
        </w:rPr>
        <w:t xml:space="preserve"> the 2019/20 financial year</w:t>
      </w:r>
      <w:r>
        <w:rPr>
          <w:rFonts w:ascii="Arial" w:hAnsi="Arial" w:cs="Arial"/>
          <w:sz w:val="24"/>
          <w:szCs w:val="32"/>
          <w:lang w:val="en-US"/>
        </w:rPr>
        <w:t xml:space="preserve"> through the midyear budget review process. </w:t>
      </w:r>
    </w:p>
    <w:p w14:paraId="7CF3EEEA" w14:textId="77777777" w:rsidR="00424D74" w:rsidRDefault="00424D74" w:rsidP="00424D74">
      <w:pPr>
        <w:spacing w:after="0" w:line="240" w:lineRule="auto"/>
        <w:jc w:val="both"/>
        <w:rPr>
          <w:rFonts w:ascii="Arial" w:hAnsi="Arial" w:cs="Arial"/>
          <w:sz w:val="24"/>
          <w:szCs w:val="32"/>
          <w:lang w:val="en-US"/>
        </w:rPr>
      </w:pPr>
    </w:p>
    <w:p w14:paraId="701F9B29" w14:textId="77777777" w:rsidR="00424D74" w:rsidRPr="00CB3E66" w:rsidRDefault="00424D74" w:rsidP="00424D74">
      <w:pPr>
        <w:spacing w:after="0" w:line="240" w:lineRule="auto"/>
        <w:jc w:val="both"/>
        <w:rPr>
          <w:b/>
          <w:bCs/>
          <w:sz w:val="24"/>
          <w:szCs w:val="32"/>
          <w:lang w:val="en-US"/>
        </w:rPr>
      </w:pPr>
      <w:r w:rsidRPr="00CB3E66">
        <w:rPr>
          <w:rFonts w:ascii="Arial" w:hAnsi="Arial" w:cs="Arial"/>
          <w:b/>
          <w:bCs/>
          <w:sz w:val="24"/>
          <w:szCs w:val="32"/>
          <w:lang w:val="en-US"/>
        </w:rPr>
        <w:t>How does the option impact upon rates? </w:t>
      </w:r>
    </w:p>
    <w:p w14:paraId="079057ED" w14:textId="77777777" w:rsidR="00424D74" w:rsidRDefault="00424D74" w:rsidP="00424D74">
      <w:pPr>
        <w:spacing w:after="0" w:line="240" w:lineRule="auto"/>
        <w:jc w:val="both"/>
        <w:rPr>
          <w:rStyle w:val="eop"/>
          <w:rFonts w:ascii="Arial" w:hAnsi="Arial" w:cs="Arial"/>
          <w:color w:val="000000"/>
          <w:shd w:val="clear" w:color="auto" w:fill="FFFFFF"/>
        </w:rPr>
      </w:pPr>
    </w:p>
    <w:p w14:paraId="4789E575" w14:textId="77777777" w:rsidR="00424D74" w:rsidRDefault="00424D74" w:rsidP="00424D74">
      <w:pPr>
        <w:spacing w:after="0" w:line="240" w:lineRule="auto"/>
        <w:jc w:val="both"/>
        <w:rPr>
          <w:rFonts w:ascii="Arial" w:hAnsi="Arial" w:cs="Arial"/>
          <w:sz w:val="24"/>
          <w:szCs w:val="32"/>
          <w:lang w:val="en-US"/>
        </w:rPr>
      </w:pPr>
      <w:r>
        <w:rPr>
          <w:rFonts w:ascii="Arial" w:hAnsi="Arial" w:cs="Arial"/>
          <w:sz w:val="24"/>
          <w:szCs w:val="32"/>
          <w:lang w:val="en-US"/>
        </w:rPr>
        <w:t>Proposed expenditure associated with the BRREMP is shown in the following table. The budget for each project aligns with the Long-Term Financial Plan through inclusion in the 5 Year Capital Works Program and should have negligible direct impact on rate setting.</w:t>
      </w:r>
    </w:p>
    <w:p w14:paraId="1034827D" w14:textId="77777777" w:rsidR="00424D74" w:rsidRDefault="00424D74" w:rsidP="00424D74">
      <w:pPr>
        <w:spacing w:after="0" w:line="240" w:lineRule="auto"/>
        <w:jc w:val="both"/>
        <w:rPr>
          <w:rFonts w:ascii="Arial" w:hAnsi="Arial" w:cs="Arial"/>
          <w:sz w:val="24"/>
          <w:szCs w:val="24"/>
          <w:lang w:val="en-AU"/>
        </w:rPr>
      </w:pPr>
    </w:p>
    <w:tbl>
      <w:tblPr>
        <w:tblStyle w:val="TableGrid"/>
        <w:tblW w:w="0" w:type="auto"/>
        <w:tblLook w:val="04A0" w:firstRow="1" w:lastRow="0" w:firstColumn="1" w:lastColumn="0" w:noHBand="0" w:noVBand="1"/>
      </w:tblPr>
      <w:tblGrid>
        <w:gridCol w:w="1271"/>
        <w:gridCol w:w="3827"/>
        <w:gridCol w:w="1418"/>
        <w:gridCol w:w="1099"/>
        <w:gridCol w:w="1594"/>
      </w:tblGrid>
      <w:tr w:rsidR="00424D74" w14:paraId="78280915" w14:textId="77777777" w:rsidTr="00424D74">
        <w:tc>
          <w:tcPr>
            <w:tcW w:w="1271" w:type="dxa"/>
            <w:shd w:val="clear" w:color="auto" w:fill="D9D9D9" w:themeFill="background1" w:themeFillShade="D9"/>
            <w:vAlign w:val="center"/>
          </w:tcPr>
          <w:p w14:paraId="497EA5BD" w14:textId="77777777" w:rsidR="00424D74" w:rsidRPr="004440D9" w:rsidRDefault="00424D74" w:rsidP="00424D74">
            <w:pPr>
              <w:spacing w:after="0" w:line="240" w:lineRule="auto"/>
              <w:jc w:val="center"/>
              <w:rPr>
                <w:rFonts w:ascii="Arial" w:hAnsi="Arial" w:cs="Arial"/>
                <w:b/>
                <w:bCs/>
                <w:sz w:val="24"/>
                <w:szCs w:val="24"/>
                <w:lang w:val="en-AU"/>
              </w:rPr>
            </w:pPr>
            <w:r w:rsidRPr="004440D9">
              <w:rPr>
                <w:rFonts w:ascii="Arial" w:hAnsi="Arial" w:cs="Arial"/>
                <w:b/>
                <w:bCs/>
                <w:sz w:val="24"/>
                <w:szCs w:val="24"/>
                <w:lang w:val="en-AU"/>
              </w:rPr>
              <w:t>Financial Year</w:t>
            </w:r>
          </w:p>
        </w:tc>
        <w:tc>
          <w:tcPr>
            <w:tcW w:w="3827" w:type="dxa"/>
            <w:tcBorders>
              <w:bottom w:val="single" w:sz="4" w:space="0" w:color="auto"/>
            </w:tcBorders>
            <w:shd w:val="clear" w:color="auto" w:fill="D9D9D9" w:themeFill="background1" w:themeFillShade="D9"/>
            <w:vAlign w:val="center"/>
          </w:tcPr>
          <w:p w14:paraId="1AA92392" w14:textId="77777777" w:rsidR="00424D74" w:rsidRPr="004440D9" w:rsidRDefault="00424D74" w:rsidP="00424D74">
            <w:pPr>
              <w:spacing w:after="0" w:line="240" w:lineRule="auto"/>
              <w:jc w:val="center"/>
              <w:rPr>
                <w:rFonts w:ascii="Arial" w:hAnsi="Arial" w:cs="Arial"/>
                <w:b/>
                <w:bCs/>
                <w:sz w:val="24"/>
                <w:szCs w:val="24"/>
                <w:lang w:val="en-AU"/>
              </w:rPr>
            </w:pPr>
            <w:r w:rsidRPr="004440D9">
              <w:rPr>
                <w:rFonts w:ascii="Arial" w:hAnsi="Arial" w:cs="Arial"/>
                <w:b/>
                <w:bCs/>
                <w:sz w:val="24"/>
                <w:szCs w:val="24"/>
                <w:lang w:val="en-AU"/>
              </w:rPr>
              <w:t>Project Description</w:t>
            </w:r>
          </w:p>
        </w:tc>
        <w:tc>
          <w:tcPr>
            <w:tcW w:w="1418" w:type="dxa"/>
            <w:tcBorders>
              <w:bottom w:val="single" w:sz="4" w:space="0" w:color="auto"/>
            </w:tcBorders>
            <w:shd w:val="clear" w:color="auto" w:fill="D9D9D9" w:themeFill="background1" w:themeFillShade="D9"/>
            <w:vAlign w:val="center"/>
          </w:tcPr>
          <w:p w14:paraId="65C65EB2" w14:textId="77777777" w:rsidR="00424D74" w:rsidRPr="004440D9" w:rsidRDefault="00424D74" w:rsidP="00424D74">
            <w:pPr>
              <w:spacing w:after="0" w:line="240" w:lineRule="auto"/>
              <w:jc w:val="center"/>
              <w:rPr>
                <w:rFonts w:ascii="Arial" w:hAnsi="Arial" w:cs="Arial"/>
                <w:b/>
                <w:bCs/>
                <w:sz w:val="24"/>
                <w:szCs w:val="24"/>
                <w:lang w:val="en-AU"/>
              </w:rPr>
            </w:pPr>
            <w:r w:rsidRPr="004440D9">
              <w:rPr>
                <w:rFonts w:ascii="Arial" w:hAnsi="Arial" w:cs="Arial"/>
                <w:b/>
                <w:bCs/>
                <w:sz w:val="24"/>
                <w:szCs w:val="24"/>
                <w:lang w:val="en-AU"/>
              </w:rPr>
              <w:t>Cost (Inc. on-costs)</w:t>
            </w:r>
          </w:p>
        </w:tc>
        <w:tc>
          <w:tcPr>
            <w:tcW w:w="1099" w:type="dxa"/>
            <w:tcBorders>
              <w:bottom w:val="single" w:sz="4" w:space="0" w:color="auto"/>
            </w:tcBorders>
            <w:shd w:val="clear" w:color="auto" w:fill="D9D9D9" w:themeFill="background1" w:themeFillShade="D9"/>
            <w:vAlign w:val="center"/>
          </w:tcPr>
          <w:p w14:paraId="062BB785" w14:textId="77777777" w:rsidR="00424D74" w:rsidRPr="004440D9" w:rsidRDefault="00424D74" w:rsidP="00424D74">
            <w:pPr>
              <w:spacing w:after="0" w:line="240" w:lineRule="auto"/>
              <w:jc w:val="center"/>
              <w:rPr>
                <w:rFonts w:ascii="Arial" w:hAnsi="Arial" w:cs="Arial"/>
                <w:b/>
                <w:bCs/>
                <w:sz w:val="24"/>
                <w:szCs w:val="24"/>
                <w:lang w:val="en-AU"/>
              </w:rPr>
            </w:pPr>
            <w:r w:rsidRPr="004440D9">
              <w:rPr>
                <w:rFonts w:ascii="Arial" w:hAnsi="Arial" w:cs="Arial"/>
                <w:b/>
                <w:bCs/>
                <w:sz w:val="24"/>
                <w:szCs w:val="24"/>
                <w:lang w:val="en-AU"/>
              </w:rPr>
              <w:t>Grant</w:t>
            </w:r>
          </w:p>
        </w:tc>
        <w:tc>
          <w:tcPr>
            <w:tcW w:w="1594" w:type="dxa"/>
            <w:tcBorders>
              <w:bottom w:val="single" w:sz="4" w:space="0" w:color="auto"/>
            </w:tcBorders>
            <w:shd w:val="clear" w:color="auto" w:fill="D9D9D9" w:themeFill="background1" w:themeFillShade="D9"/>
            <w:vAlign w:val="center"/>
          </w:tcPr>
          <w:p w14:paraId="562C2F86" w14:textId="77777777" w:rsidR="00424D74" w:rsidRPr="004440D9" w:rsidRDefault="00424D74" w:rsidP="00424D74">
            <w:pPr>
              <w:spacing w:after="0" w:line="240" w:lineRule="auto"/>
              <w:jc w:val="center"/>
              <w:rPr>
                <w:rFonts w:ascii="Arial" w:hAnsi="Arial" w:cs="Arial"/>
                <w:b/>
                <w:bCs/>
                <w:sz w:val="24"/>
                <w:szCs w:val="24"/>
                <w:lang w:val="en-AU"/>
              </w:rPr>
            </w:pPr>
            <w:r w:rsidRPr="004440D9">
              <w:rPr>
                <w:rFonts w:ascii="Arial" w:hAnsi="Arial" w:cs="Arial"/>
                <w:b/>
                <w:bCs/>
                <w:sz w:val="24"/>
                <w:szCs w:val="24"/>
                <w:lang w:val="en-AU"/>
              </w:rPr>
              <w:t>Municipal</w:t>
            </w:r>
          </w:p>
        </w:tc>
      </w:tr>
      <w:tr w:rsidR="00424D74" w14:paraId="095E74DD" w14:textId="77777777" w:rsidTr="00424D74">
        <w:trPr>
          <w:trHeight w:val="695"/>
        </w:trPr>
        <w:tc>
          <w:tcPr>
            <w:tcW w:w="1271" w:type="dxa"/>
            <w:vAlign w:val="center"/>
          </w:tcPr>
          <w:p w14:paraId="32F16FED" w14:textId="77777777" w:rsidR="00424D74" w:rsidRDefault="00424D74" w:rsidP="00424D74">
            <w:pPr>
              <w:spacing w:after="0" w:line="240" w:lineRule="auto"/>
              <w:jc w:val="both"/>
              <w:rPr>
                <w:rFonts w:ascii="Arial" w:hAnsi="Arial" w:cs="Arial"/>
                <w:sz w:val="24"/>
                <w:szCs w:val="24"/>
                <w:lang w:val="en-AU"/>
              </w:rPr>
            </w:pPr>
            <w:r>
              <w:rPr>
                <w:rFonts w:ascii="Arial" w:hAnsi="Arial" w:cs="Arial"/>
                <w:sz w:val="24"/>
                <w:szCs w:val="24"/>
                <w:lang w:val="en-AU"/>
              </w:rPr>
              <w:t>2019/20</w:t>
            </w:r>
          </w:p>
        </w:tc>
        <w:tc>
          <w:tcPr>
            <w:tcW w:w="3827" w:type="dxa"/>
            <w:tcBorders>
              <w:bottom w:val="single" w:sz="4" w:space="0" w:color="auto"/>
            </w:tcBorders>
            <w:vAlign w:val="center"/>
          </w:tcPr>
          <w:p w14:paraId="735FB654" w14:textId="77777777" w:rsidR="00424D74" w:rsidRPr="008C3530" w:rsidRDefault="00424D74" w:rsidP="00424D74">
            <w:pPr>
              <w:spacing w:after="0" w:line="240" w:lineRule="auto"/>
              <w:rPr>
                <w:rFonts w:ascii="Arial" w:hAnsi="Arial" w:cs="Arial"/>
                <w:sz w:val="24"/>
                <w:szCs w:val="24"/>
                <w:lang w:val="en-AU"/>
              </w:rPr>
            </w:pPr>
            <w:r w:rsidRPr="008C3530">
              <w:rPr>
                <w:rFonts w:ascii="Arial" w:hAnsi="Arial" w:cs="Arial"/>
                <w:sz w:val="24"/>
                <w:szCs w:val="24"/>
                <w:lang w:val="en-AU"/>
              </w:rPr>
              <w:t>Upgrade irrigation system and</w:t>
            </w:r>
          </w:p>
          <w:p w14:paraId="39E2AF8C" w14:textId="77777777" w:rsidR="00424D74" w:rsidRDefault="00424D74" w:rsidP="00424D74">
            <w:pPr>
              <w:spacing w:after="0" w:line="240" w:lineRule="auto"/>
              <w:rPr>
                <w:rFonts w:ascii="Arial" w:hAnsi="Arial" w:cs="Arial"/>
                <w:sz w:val="24"/>
                <w:szCs w:val="24"/>
                <w:lang w:val="en-AU"/>
              </w:rPr>
            </w:pPr>
            <w:r w:rsidRPr="008C3530">
              <w:rPr>
                <w:rFonts w:ascii="Arial" w:hAnsi="Arial" w:cs="Arial"/>
                <w:sz w:val="24"/>
                <w:szCs w:val="24"/>
                <w:lang w:val="en-AU"/>
              </w:rPr>
              <w:t xml:space="preserve">include </w:t>
            </w:r>
            <w:proofErr w:type="spellStart"/>
            <w:r w:rsidRPr="008C3530">
              <w:rPr>
                <w:rFonts w:ascii="Arial" w:hAnsi="Arial" w:cs="Arial"/>
                <w:sz w:val="24"/>
                <w:szCs w:val="24"/>
                <w:lang w:val="en-AU"/>
              </w:rPr>
              <w:t>hydrozoning</w:t>
            </w:r>
            <w:proofErr w:type="spellEnd"/>
            <w:r>
              <w:rPr>
                <w:rFonts w:ascii="Arial" w:hAnsi="Arial" w:cs="Arial"/>
                <w:sz w:val="24"/>
                <w:szCs w:val="24"/>
                <w:lang w:val="en-AU"/>
              </w:rPr>
              <w:t>; Install 165 m of garden kerbing; Construct 50 m of accessible footpath; Introduce Eco-zones.</w:t>
            </w:r>
          </w:p>
        </w:tc>
        <w:tc>
          <w:tcPr>
            <w:tcW w:w="1418" w:type="dxa"/>
            <w:tcBorders>
              <w:bottom w:val="single" w:sz="4" w:space="0" w:color="auto"/>
            </w:tcBorders>
            <w:vAlign w:val="center"/>
          </w:tcPr>
          <w:p w14:paraId="48757197" w14:textId="77777777" w:rsidR="00424D74" w:rsidRDefault="00424D74" w:rsidP="00424D74">
            <w:pPr>
              <w:spacing w:after="0" w:line="240" w:lineRule="auto"/>
              <w:jc w:val="center"/>
              <w:rPr>
                <w:rFonts w:ascii="Arial" w:hAnsi="Arial" w:cs="Arial"/>
                <w:sz w:val="24"/>
                <w:szCs w:val="24"/>
                <w:lang w:val="en-AU"/>
              </w:rPr>
            </w:pPr>
            <w:bookmarkStart w:id="3" w:name="_Hlk23231721"/>
            <w:r>
              <w:rPr>
                <w:rFonts w:ascii="Arial" w:hAnsi="Arial" w:cs="Arial"/>
                <w:sz w:val="24"/>
                <w:szCs w:val="24"/>
                <w:lang w:val="en-AU"/>
              </w:rPr>
              <w:t>$66,096</w:t>
            </w:r>
            <w:bookmarkEnd w:id="3"/>
          </w:p>
        </w:tc>
        <w:tc>
          <w:tcPr>
            <w:tcW w:w="1099" w:type="dxa"/>
            <w:tcBorders>
              <w:bottom w:val="single" w:sz="4" w:space="0" w:color="auto"/>
            </w:tcBorders>
            <w:vAlign w:val="center"/>
          </w:tcPr>
          <w:p w14:paraId="5C937EA0" w14:textId="77777777" w:rsidR="00424D74" w:rsidRDefault="00424D74" w:rsidP="00424D74">
            <w:pPr>
              <w:spacing w:after="0" w:line="240" w:lineRule="auto"/>
              <w:jc w:val="center"/>
              <w:rPr>
                <w:rFonts w:ascii="Arial" w:hAnsi="Arial" w:cs="Arial"/>
                <w:sz w:val="24"/>
                <w:szCs w:val="24"/>
                <w:lang w:val="en-AU"/>
              </w:rPr>
            </w:pPr>
            <w:r>
              <w:rPr>
                <w:rFonts w:ascii="Arial" w:hAnsi="Arial" w:cs="Arial"/>
                <w:sz w:val="24"/>
                <w:szCs w:val="24"/>
                <w:lang w:val="en-AU"/>
              </w:rPr>
              <w:t>-</w:t>
            </w:r>
          </w:p>
        </w:tc>
        <w:tc>
          <w:tcPr>
            <w:tcW w:w="1594" w:type="dxa"/>
            <w:tcBorders>
              <w:bottom w:val="single" w:sz="4" w:space="0" w:color="auto"/>
            </w:tcBorders>
            <w:vAlign w:val="center"/>
          </w:tcPr>
          <w:p w14:paraId="216DB8FD" w14:textId="77777777" w:rsidR="00424D74" w:rsidRDefault="00424D74" w:rsidP="00424D74">
            <w:pPr>
              <w:spacing w:after="0" w:line="240" w:lineRule="auto"/>
              <w:jc w:val="center"/>
              <w:rPr>
                <w:rFonts w:ascii="Arial" w:hAnsi="Arial" w:cs="Arial"/>
                <w:sz w:val="24"/>
                <w:szCs w:val="24"/>
                <w:lang w:val="en-AU"/>
              </w:rPr>
            </w:pPr>
            <w:r>
              <w:rPr>
                <w:rFonts w:ascii="Arial" w:hAnsi="Arial" w:cs="Arial"/>
                <w:sz w:val="24"/>
                <w:szCs w:val="24"/>
                <w:lang w:val="en-AU"/>
              </w:rPr>
              <w:t>$66,096</w:t>
            </w:r>
          </w:p>
        </w:tc>
      </w:tr>
      <w:tr w:rsidR="00424D74" w14:paraId="469117B9" w14:textId="77777777" w:rsidTr="00424D74">
        <w:trPr>
          <w:trHeight w:val="452"/>
        </w:trPr>
        <w:tc>
          <w:tcPr>
            <w:tcW w:w="1271" w:type="dxa"/>
            <w:vMerge w:val="restart"/>
            <w:shd w:val="clear" w:color="auto" w:fill="D9E2F3" w:themeFill="accent1" w:themeFillTint="33"/>
            <w:vAlign w:val="center"/>
          </w:tcPr>
          <w:p w14:paraId="07B6098C" w14:textId="77777777" w:rsidR="00424D74" w:rsidRDefault="00424D74" w:rsidP="00424D74">
            <w:pPr>
              <w:spacing w:after="0" w:line="240" w:lineRule="auto"/>
              <w:jc w:val="both"/>
              <w:rPr>
                <w:rFonts w:ascii="Arial" w:hAnsi="Arial" w:cs="Arial"/>
                <w:sz w:val="24"/>
                <w:szCs w:val="24"/>
                <w:lang w:val="en-AU"/>
              </w:rPr>
            </w:pPr>
            <w:r>
              <w:rPr>
                <w:rFonts w:ascii="Arial" w:hAnsi="Arial" w:cs="Arial"/>
                <w:sz w:val="24"/>
                <w:szCs w:val="24"/>
                <w:lang w:val="en-AU"/>
              </w:rPr>
              <w:t>2020/21</w:t>
            </w:r>
          </w:p>
        </w:tc>
        <w:tc>
          <w:tcPr>
            <w:tcW w:w="3827" w:type="dxa"/>
            <w:tcBorders>
              <w:bottom w:val="dotted" w:sz="4" w:space="0" w:color="auto"/>
            </w:tcBorders>
            <w:shd w:val="clear" w:color="auto" w:fill="D9E2F3" w:themeFill="accent1" w:themeFillTint="33"/>
            <w:vAlign w:val="center"/>
          </w:tcPr>
          <w:p w14:paraId="6D98E95E" w14:textId="77777777" w:rsidR="00424D74" w:rsidRDefault="00424D74" w:rsidP="00424D74">
            <w:pPr>
              <w:spacing w:after="0" w:line="240" w:lineRule="auto"/>
              <w:rPr>
                <w:rFonts w:ascii="Arial" w:hAnsi="Arial" w:cs="Arial"/>
                <w:sz w:val="24"/>
                <w:szCs w:val="24"/>
                <w:lang w:val="en-AU"/>
              </w:rPr>
            </w:pPr>
            <w:r>
              <w:rPr>
                <w:rFonts w:ascii="Arial" w:hAnsi="Arial" w:cs="Arial"/>
                <w:sz w:val="24"/>
                <w:szCs w:val="24"/>
                <w:lang w:val="en-AU"/>
              </w:rPr>
              <w:t>Replace Bike Racks.</w:t>
            </w:r>
          </w:p>
        </w:tc>
        <w:tc>
          <w:tcPr>
            <w:tcW w:w="1418" w:type="dxa"/>
            <w:tcBorders>
              <w:bottom w:val="dotted" w:sz="4" w:space="0" w:color="auto"/>
            </w:tcBorders>
            <w:shd w:val="clear" w:color="auto" w:fill="D9E2F3" w:themeFill="accent1" w:themeFillTint="33"/>
            <w:vAlign w:val="center"/>
          </w:tcPr>
          <w:p w14:paraId="1E3DAD1E" w14:textId="77777777" w:rsidR="00424D74" w:rsidRDefault="00424D74" w:rsidP="00424D74">
            <w:pPr>
              <w:spacing w:after="0" w:line="240" w:lineRule="auto"/>
              <w:jc w:val="center"/>
              <w:rPr>
                <w:rFonts w:ascii="Arial" w:hAnsi="Arial" w:cs="Arial"/>
                <w:sz w:val="24"/>
                <w:szCs w:val="24"/>
                <w:lang w:val="en-AU"/>
              </w:rPr>
            </w:pPr>
            <w:r>
              <w:rPr>
                <w:rFonts w:ascii="Arial" w:hAnsi="Arial" w:cs="Arial"/>
                <w:sz w:val="24"/>
                <w:szCs w:val="24"/>
                <w:lang w:val="en-AU"/>
              </w:rPr>
              <w:t>$5,300</w:t>
            </w:r>
          </w:p>
        </w:tc>
        <w:tc>
          <w:tcPr>
            <w:tcW w:w="1099" w:type="dxa"/>
            <w:tcBorders>
              <w:bottom w:val="dotted" w:sz="4" w:space="0" w:color="auto"/>
            </w:tcBorders>
            <w:shd w:val="clear" w:color="auto" w:fill="D9E2F3" w:themeFill="accent1" w:themeFillTint="33"/>
            <w:vAlign w:val="center"/>
          </w:tcPr>
          <w:p w14:paraId="3F271604" w14:textId="77777777" w:rsidR="00424D74" w:rsidRDefault="00424D74" w:rsidP="00424D74">
            <w:pPr>
              <w:spacing w:after="0" w:line="240" w:lineRule="auto"/>
              <w:jc w:val="center"/>
              <w:rPr>
                <w:rFonts w:ascii="Arial" w:hAnsi="Arial" w:cs="Arial"/>
                <w:sz w:val="24"/>
                <w:szCs w:val="24"/>
                <w:lang w:val="en-AU"/>
              </w:rPr>
            </w:pPr>
            <w:r>
              <w:rPr>
                <w:rFonts w:ascii="Arial" w:hAnsi="Arial" w:cs="Arial"/>
                <w:sz w:val="24"/>
                <w:szCs w:val="24"/>
                <w:lang w:val="en-AU"/>
              </w:rPr>
              <w:t>-</w:t>
            </w:r>
          </w:p>
        </w:tc>
        <w:tc>
          <w:tcPr>
            <w:tcW w:w="1594" w:type="dxa"/>
            <w:tcBorders>
              <w:bottom w:val="dotted" w:sz="4" w:space="0" w:color="auto"/>
            </w:tcBorders>
            <w:shd w:val="clear" w:color="auto" w:fill="D9E2F3" w:themeFill="accent1" w:themeFillTint="33"/>
            <w:vAlign w:val="center"/>
          </w:tcPr>
          <w:p w14:paraId="5984612E" w14:textId="77777777" w:rsidR="00424D74" w:rsidRDefault="00424D74" w:rsidP="00424D74">
            <w:pPr>
              <w:spacing w:after="0" w:line="240" w:lineRule="auto"/>
              <w:jc w:val="center"/>
              <w:rPr>
                <w:rFonts w:ascii="Arial" w:hAnsi="Arial" w:cs="Arial"/>
                <w:sz w:val="24"/>
                <w:szCs w:val="24"/>
                <w:lang w:val="en-AU"/>
              </w:rPr>
            </w:pPr>
            <w:r>
              <w:rPr>
                <w:rFonts w:ascii="Arial" w:hAnsi="Arial" w:cs="Arial"/>
                <w:sz w:val="24"/>
                <w:szCs w:val="24"/>
                <w:lang w:val="en-AU"/>
              </w:rPr>
              <w:t>$5,300</w:t>
            </w:r>
          </w:p>
        </w:tc>
      </w:tr>
      <w:tr w:rsidR="00424D74" w14:paraId="2F196318" w14:textId="77777777" w:rsidTr="00424D74">
        <w:tc>
          <w:tcPr>
            <w:tcW w:w="1271" w:type="dxa"/>
            <w:vMerge/>
            <w:shd w:val="clear" w:color="auto" w:fill="D9E2F3" w:themeFill="accent1" w:themeFillTint="33"/>
            <w:vAlign w:val="center"/>
          </w:tcPr>
          <w:p w14:paraId="4747F145" w14:textId="77777777" w:rsidR="00424D74" w:rsidRDefault="00424D74" w:rsidP="00424D74">
            <w:pPr>
              <w:spacing w:after="0" w:line="240" w:lineRule="auto"/>
              <w:jc w:val="both"/>
              <w:rPr>
                <w:rFonts w:ascii="Arial" w:hAnsi="Arial" w:cs="Arial"/>
                <w:sz w:val="24"/>
                <w:szCs w:val="24"/>
                <w:lang w:val="en-AU"/>
              </w:rPr>
            </w:pPr>
          </w:p>
        </w:tc>
        <w:tc>
          <w:tcPr>
            <w:tcW w:w="3827" w:type="dxa"/>
            <w:tcBorders>
              <w:top w:val="dotted" w:sz="4" w:space="0" w:color="auto"/>
              <w:bottom w:val="dotted" w:sz="4" w:space="0" w:color="auto"/>
            </w:tcBorders>
            <w:shd w:val="clear" w:color="auto" w:fill="D9E2F3" w:themeFill="accent1" w:themeFillTint="33"/>
            <w:vAlign w:val="center"/>
          </w:tcPr>
          <w:p w14:paraId="2DFFAE79" w14:textId="77777777" w:rsidR="00424D74" w:rsidRDefault="00424D74" w:rsidP="00424D74">
            <w:pPr>
              <w:spacing w:after="0" w:line="240" w:lineRule="auto"/>
              <w:rPr>
                <w:rFonts w:ascii="Arial" w:hAnsi="Arial" w:cs="Arial"/>
                <w:sz w:val="24"/>
                <w:szCs w:val="24"/>
                <w:lang w:val="en-AU"/>
              </w:rPr>
            </w:pPr>
            <w:r>
              <w:rPr>
                <w:rFonts w:ascii="Arial" w:hAnsi="Arial" w:cs="Arial"/>
                <w:sz w:val="24"/>
                <w:szCs w:val="24"/>
                <w:lang w:val="en-AU"/>
              </w:rPr>
              <w:t>Replace 115 m of CCA pine bollards with recycled plastic bollards.</w:t>
            </w:r>
          </w:p>
        </w:tc>
        <w:tc>
          <w:tcPr>
            <w:tcW w:w="1418" w:type="dxa"/>
            <w:tcBorders>
              <w:top w:val="dotted" w:sz="4" w:space="0" w:color="auto"/>
              <w:bottom w:val="dotted" w:sz="4" w:space="0" w:color="auto"/>
            </w:tcBorders>
            <w:shd w:val="clear" w:color="auto" w:fill="D9E2F3" w:themeFill="accent1" w:themeFillTint="33"/>
            <w:vAlign w:val="center"/>
          </w:tcPr>
          <w:p w14:paraId="44D51998" w14:textId="77777777" w:rsidR="00424D74" w:rsidRDefault="00424D74" w:rsidP="00424D74">
            <w:pPr>
              <w:spacing w:after="0" w:line="240" w:lineRule="auto"/>
              <w:jc w:val="center"/>
              <w:rPr>
                <w:rFonts w:ascii="Arial" w:hAnsi="Arial" w:cs="Arial"/>
                <w:sz w:val="24"/>
                <w:szCs w:val="24"/>
                <w:lang w:val="en-AU"/>
              </w:rPr>
            </w:pPr>
            <w:r>
              <w:rPr>
                <w:rFonts w:ascii="Arial" w:hAnsi="Arial" w:cs="Arial"/>
                <w:sz w:val="24"/>
                <w:szCs w:val="24"/>
                <w:lang w:val="en-AU"/>
              </w:rPr>
              <w:t>$13,800</w:t>
            </w:r>
          </w:p>
        </w:tc>
        <w:tc>
          <w:tcPr>
            <w:tcW w:w="1099" w:type="dxa"/>
            <w:tcBorders>
              <w:top w:val="dotted" w:sz="4" w:space="0" w:color="auto"/>
              <w:bottom w:val="dotted" w:sz="4" w:space="0" w:color="auto"/>
            </w:tcBorders>
            <w:shd w:val="clear" w:color="auto" w:fill="D9E2F3" w:themeFill="accent1" w:themeFillTint="33"/>
            <w:vAlign w:val="center"/>
          </w:tcPr>
          <w:p w14:paraId="3E43BA8E" w14:textId="77777777" w:rsidR="00424D74" w:rsidRDefault="00424D74" w:rsidP="00424D74">
            <w:pPr>
              <w:spacing w:after="0" w:line="240" w:lineRule="auto"/>
              <w:jc w:val="center"/>
              <w:rPr>
                <w:rFonts w:ascii="Arial" w:hAnsi="Arial" w:cs="Arial"/>
                <w:sz w:val="24"/>
                <w:szCs w:val="24"/>
                <w:lang w:val="en-AU"/>
              </w:rPr>
            </w:pPr>
            <w:r>
              <w:rPr>
                <w:rFonts w:ascii="Arial" w:hAnsi="Arial" w:cs="Arial"/>
                <w:sz w:val="24"/>
                <w:szCs w:val="24"/>
                <w:lang w:val="en-AU"/>
              </w:rPr>
              <w:t>-</w:t>
            </w:r>
          </w:p>
        </w:tc>
        <w:tc>
          <w:tcPr>
            <w:tcW w:w="1594" w:type="dxa"/>
            <w:tcBorders>
              <w:top w:val="dotted" w:sz="4" w:space="0" w:color="auto"/>
              <w:bottom w:val="dotted" w:sz="4" w:space="0" w:color="auto"/>
            </w:tcBorders>
            <w:shd w:val="clear" w:color="auto" w:fill="D9E2F3" w:themeFill="accent1" w:themeFillTint="33"/>
            <w:vAlign w:val="center"/>
          </w:tcPr>
          <w:p w14:paraId="4758A75D" w14:textId="77777777" w:rsidR="00424D74" w:rsidRDefault="00424D74" w:rsidP="00424D74">
            <w:pPr>
              <w:spacing w:after="0" w:line="240" w:lineRule="auto"/>
              <w:jc w:val="center"/>
              <w:rPr>
                <w:rFonts w:ascii="Arial" w:hAnsi="Arial" w:cs="Arial"/>
                <w:sz w:val="24"/>
                <w:szCs w:val="24"/>
                <w:lang w:val="en-AU"/>
              </w:rPr>
            </w:pPr>
            <w:r>
              <w:rPr>
                <w:rFonts w:ascii="Arial" w:hAnsi="Arial" w:cs="Arial"/>
                <w:sz w:val="24"/>
                <w:szCs w:val="24"/>
                <w:lang w:val="en-AU"/>
              </w:rPr>
              <w:t>$13,800</w:t>
            </w:r>
          </w:p>
        </w:tc>
      </w:tr>
      <w:tr w:rsidR="00424D74" w14:paraId="7BCC81D1" w14:textId="77777777" w:rsidTr="00424D74">
        <w:tc>
          <w:tcPr>
            <w:tcW w:w="1271" w:type="dxa"/>
            <w:vMerge/>
            <w:shd w:val="clear" w:color="auto" w:fill="D9E2F3" w:themeFill="accent1" w:themeFillTint="33"/>
            <w:vAlign w:val="center"/>
          </w:tcPr>
          <w:p w14:paraId="7BFB4E0E" w14:textId="77777777" w:rsidR="00424D74" w:rsidRDefault="00424D74" w:rsidP="00424D74">
            <w:pPr>
              <w:spacing w:after="0" w:line="240" w:lineRule="auto"/>
              <w:jc w:val="both"/>
              <w:rPr>
                <w:rFonts w:ascii="Arial" w:hAnsi="Arial" w:cs="Arial"/>
                <w:sz w:val="24"/>
                <w:szCs w:val="24"/>
                <w:lang w:val="en-AU"/>
              </w:rPr>
            </w:pPr>
          </w:p>
        </w:tc>
        <w:tc>
          <w:tcPr>
            <w:tcW w:w="3827" w:type="dxa"/>
            <w:tcBorders>
              <w:top w:val="dotted" w:sz="4" w:space="0" w:color="auto"/>
              <w:bottom w:val="dotted" w:sz="4" w:space="0" w:color="auto"/>
            </w:tcBorders>
            <w:shd w:val="clear" w:color="auto" w:fill="D9E2F3" w:themeFill="accent1" w:themeFillTint="33"/>
            <w:vAlign w:val="center"/>
          </w:tcPr>
          <w:p w14:paraId="72EE7415" w14:textId="77777777" w:rsidR="00424D74" w:rsidRDefault="00424D74" w:rsidP="00424D74">
            <w:pPr>
              <w:spacing w:after="0" w:line="240" w:lineRule="auto"/>
              <w:rPr>
                <w:rFonts w:ascii="Arial" w:hAnsi="Arial" w:cs="Arial"/>
                <w:sz w:val="24"/>
                <w:szCs w:val="24"/>
                <w:lang w:val="en-AU"/>
              </w:rPr>
            </w:pPr>
            <w:r>
              <w:rPr>
                <w:rFonts w:ascii="Arial" w:hAnsi="Arial" w:cs="Arial"/>
                <w:sz w:val="24"/>
                <w:szCs w:val="24"/>
                <w:lang w:val="en-AU"/>
              </w:rPr>
              <w:t>Re</w:t>
            </w:r>
            <w:r w:rsidRPr="00782A2B">
              <w:rPr>
                <w:rFonts w:ascii="Arial" w:hAnsi="Arial" w:cs="Arial"/>
                <w:sz w:val="24"/>
                <w:szCs w:val="24"/>
                <w:lang w:val="en-AU"/>
              </w:rPr>
              <w:t>move</w:t>
            </w:r>
            <w:r>
              <w:rPr>
                <w:rFonts w:ascii="Arial" w:hAnsi="Arial" w:cs="Arial"/>
                <w:sz w:val="24"/>
                <w:szCs w:val="24"/>
                <w:lang w:val="en-AU"/>
              </w:rPr>
              <w:t xml:space="preserve"> concrete viewing structure, re-design and install new structure. </w:t>
            </w:r>
          </w:p>
        </w:tc>
        <w:tc>
          <w:tcPr>
            <w:tcW w:w="1418" w:type="dxa"/>
            <w:tcBorders>
              <w:top w:val="dotted" w:sz="4" w:space="0" w:color="auto"/>
              <w:bottom w:val="dotted" w:sz="4" w:space="0" w:color="auto"/>
            </w:tcBorders>
            <w:shd w:val="clear" w:color="auto" w:fill="D9E2F3" w:themeFill="accent1" w:themeFillTint="33"/>
            <w:vAlign w:val="center"/>
          </w:tcPr>
          <w:p w14:paraId="40E8335A" w14:textId="77777777" w:rsidR="00424D74" w:rsidRDefault="00424D74" w:rsidP="00424D74">
            <w:pPr>
              <w:spacing w:after="0" w:line="240" w:lineRule="auto"/>
              <w:jc w:val="center"/>
              <w:rPr>
                <w:rFonts w:ascii="Arial" w:hAnsi="Arial" w:cs="Arial"/>
                <w:sz w:val="24"/>
                <w:szCs w:val="24"/>
                <w:lang w:val="en-AU"/>
              </w:rPr>
            </w:pPr>
            <w:r>
              <w:rPr>
                <w:rFonts w:ascii="Arial" w:hAnsi="Arial" w:cs="Arial"/>
                <w:sz w:val="24"/>
                <w:szCs w:val="24"/>
                <w:lang w:val="en-AU"/>
              </w:rPr>
              <w:t>$90,800</w:t>
            </w:r>
          </w:p>
        </w:tc>
        <w:tc>
          <w:tcPr>
            <w:tcW w:w="1099" w:type="dxa"/>
            <w:tcBorders>
              <w:top w:val="dotted" w:sz="4" w:space="0" w:color="auto"/>
              <w:bottom w:val="dotted" w:sz="4" w:space="0" w:color="auto"/>
            </w:tcBorders>
            <w:shd w:val="clear" w:color="auto" w:fill="D9E2F3" w:themeFill="accent1" w:themeFillTint="33"/>
            <w:vAlign w:val="center"/>
          </w:tcPr>
          <w:p w14:paraId="2706E8ED" w14:textId="77777777" w:rsidR="00424D74" w:rsidRDefault="00424D74" w:rsidP="00424D74">
            <w:pPr>
              <w:spacing w:after="0" w:line="240" w:lineRule="auto"/>
              <w:jc w:val="center"/>
              <w:rPr>
                <w:rFonts w:ascii="Arial" w:hAnsi="Arial" w:cs="Arial"/>
                <w:sz w:val="24"/>
                <w:szCs w:val="24"/>
                <w:lang w:val="en-AU"/>
              </w:rPr>
            </w:pPr>
            <w:r>
              <w:rPr>
                <w:rFonts w:ascii="Arial" w:hAnsi="Arial" w:cs="Arial"/>
                <w:sz w:val="24"/>
                <w:szCs w:val="24"/>
                <w:lang w:val="en-AU"/>
              </w:rPr>
              <w:t>-</w:t>
            </w:r>
          </w:p>
        </w:tc>
        <w:tc>
          <w:tcPr>
            <w:tcW w:w="1594" w:type="dxa"/>
            <w:tcBorders>
              <w:top w:val="dotted" w:sz="4" w:space="0" w:color="auto"/>
              <w:bottom w:val="dotted" w:sz="4" w:space="0" w:color="auto"/>
            </w:tcBorders>
            <w:shd w:val="clear" w:color="auto" w:fill="D9E2F3" w:themeFill="accent1" w:themeFillTint="33"/>
            <w:vAlign w:val="center"/>
          </w:tcPr>
          <w:p w14:paraId="4F228EC9" w14:textId="77777777" w:rsidR="00424D74" w:rsidRDefault="00424D74" w:rsidP="00424D74">
            <w:pPr>
              <w:spacing w:after="0" w:line="240" w:lineRule="auto"/>
              <w:jc w:val="center"/>
              <w:rPr>
                <w:rFonts w:ascii="Arial" w:hAnsi="Arial" w:cs="Arial"/>
                <w:sz w:val="24"/>
                <w:szCs w:val="24"/>
                <w:lang w:val="en-AU"/>
              </w:rPr>
            </w:pPr>
            <w:r>
              <w:rPr>
                <w:rFonts w:ascii="Arial" w:hAnsi="Arial" w:cs="Arial"/>
                <w:sz w:val="24"/>
                <w:szCs w:val="24"/>
                <w:lang w:val="en-AU"/>
              </w:rPr>
              <w:t>$90,800</w:t>
            </w:r>
          </w:p>
        </w:tc>
      </w:tr>
      <w:tr w:rsidR="00424D74" w14:paraId="48A3DAF3" w14:textId="77777777" w:rsidTr="00424D74">
        <w:tc>
          <w:tcPr>
            <w:tcW w:w="1271" w:type="dxa"/>
            <w:vMerge/>
            <w:shd w:val="clear" w:color="auto" w:fill="D9E2F3" w:themeFill="accent1" w:themeFillTint="33"/>
            <w:vAlign w:val="center"/>
          </w:tcPr>
          <w:p w14:paraId="6F9D3618" w14:textId="77777777" w:rsidR="00424D74" w:rsidRDefault="00424D74" w:rsidP="00424D74">
            <w:pPr>
              <w:spacing w:after="0" w:line="240" w:lineRule="auto"/>
              <w:jc w:val="both"/>
              <w:rPr>
                <w:rFonts w:ascii="Arial" w:hAnsi="Arial" w:cs="Arial"/>
                <w:sz w:val="24"/>
                <w:szCs w:val="24"/>
                <w:lang w:val="en-AU"/>
              </w:rPr>
            </w:pPr>
          </w:p>
        </w:tc>
        <w:tc>
          <w:tcPr>
            <w:tcW w:w="3827" w:type="dxa"/>
            <w:tcBorders>
              <w:top w:val="dotted" w:sz="4" w:space="0" w:color="auto"/>
              <w:bottom w:val="single" w:sz="4" w:space="0" w:color="auto"/>
            </w:tcBorders>
            <w:shd w:val="clear" w:color="auto" w:fill="D9E2F3" w:themeFill="accent1" w:themeFillTint="33"/>
            <w:vAlign w:val="center"/>
          </w:tcPr>
          <w:p w14:paraId="7D312AA1" w14:textId="77777777" w:rsidR="00424D74" w:rsidRDefault="00424D74" w:rsidP="00424D74">
            <w:pPr>
              <w:spacing w:after="0" w:line="240" w:lineRule="auto"/>
              <w:rPr>
                <w:rFonts w:ascii="Arial" w:hAnsi="Arial" w:cs="Arial"/>
                <w:sz w:val="24"/>
                <w:szCs w:val="24"/>
                <w:lang w:val="en-AU"/>
              </w:rPr>
            </w:pPr>
            <w:r>
              <w:rPr>
                <w:rFonts w:ascii="Arial" w:hAnsi="Arial" w:cs="Arial"/>
                <w:sz w:val="24"/>
                <w:szCs w:val="24"/>
                <w:lang w:val="en-AU"/>
              </w:rPr>
              <w:t>Redesign ramp leading to foreshore to modify into steps.</w:t>
            </w:r>
          </w:p>
        </w:tc>
        <w:tc>
          <w:tcPr>
            <w:tcW w:w="1418" w:type="dxa"/>
            <w:tcBorders>
              <w:top w:val="dotted" w:sz="4" w:space="0" w:color="auto"/>
              <w:bottom w:val="single" w:sz="4" w:space="0" w:color="auto"/>
            </w:tcBorders>
            <w:shd w:val="clear" w:color="auto" w:fill="D9E2F3" w:themeFill="accent1" w:themeFillTint="33"/>
            <w:vAlign w:val="center"/>
          </w:tcPr>
          <w:p w14:paraId="623D62B0" w14:textId="77777777" w:rsidR="00424D74" w:rsidRDefault="00424D74" w:rsidP="00424D74">
            <w:pPr>
              <w:spacing w:after="0" w:line="240" w:lineRule="auto"/>
              <w:jc w:val="center"/>
              <w:rPr>
                <w:rFonts w:ascii="Arial" w:hAnsi="Arial" w:cs="Arial"/>
                <w:sz w:val="24"/>
                <w:szCs w:val="24"/>
                <w:lang w:val="en-AU"/>
              </w:rPr>
            </w:pPr>
            <w:r>
              <w:rPr>
                <w:rFonts w:ascii="Arial" w:hAnsi="Arial" w:cs="Arial"/>
                <w:sz w:val="24"/>
                <w:szCs w:val="24"/>
                <w:lang w:val="en-AU"/>
              </w:rPr>
              <w:t>$46,000</w:t>
            </w:r>
          </w:p>
        </w:tc>
        <w:tc>
          <w:tcPr>
            <w:tcW w:w="1099" w:type="dxa"/>
            <w:tcBorders>
              <w:top w:val="dotted" w:sz="4" w:space="0" w:color="auto"/>
              <w:bottom w:val="single" w:sz="4" w:space="0" w:color="auto"/>
            </w:tcBorders>
            <w:shd w:val="clear" w:color="auto" w:fill="D9E2F3" w:themeFill="accent1" w:themeFillTint="33"/>
            <w:vAlign w:val="center"/>
          </w:tcPr>
          <w:p w14:paraId="67FFF20C" w14:textId="77777777" w:rsidR="00424D74" w:rsidRDefault="00424D74" w:rsidP="00424D74">
            <w:pPr>
              <w:spacing w:after="0" w:line="240" w:lineRule="auto"/>
              <w:jc w:val="center"/>
              <w:rPr>
                <w:rFonts w:ascii="Arial" w:hAnsi="Arial" w:cs="Arial"/>
                <w:sz w:val="24"/>
                <w:szCs w:val="24"/>
                <w:lang w:val="en-AU"/>
              </w:rPr>
            </w:pPr>
            <w:r>
              <w:rPr>
                <w:rFonts w:ascii="Arial" w:hAnsi="Arial" w:cs="Arial"/>
                <w:sz w:val="24"/>
                <w:szCs w:val="24"/>
                <w:lang w:val="en-AU"/>
              </w:rPr>
              <w:t>-</w:t>
            </w:r>
          </w:p>
        </w:tc>
        <w:tc>
          <w:tcPr>
            <w:tcW w:w="1594" w:type="dxa"/>
            <w:tcBorders>
              <w:top w:val="dotted" w:sz="4" w:space="0" w:color="auto"/>
              <w:bottom w:val="single" w:sz="4" w:space="0" w:color="auto"/>
            </w:tcBorders>
            <w:shd w:val="clear" w:color="auto" w:fill="D9E2F3" w:themeFill="accent1" w:themeFillTint="33"/>
            <w:vAlign w:val="center"/>
          </w:tcPr>
          <w:p w14:paraId="60F596B7" w14:textId="77777777" w:rsidR="00424D74" w:rsidRDefault="00424D74" w:rsidP="00424D74">
            <w:pPr>
              <w:spacing w:after="0" w:line="240" w:lineRule="auto"/>
              <w:jc w:val="center"/>
              <w:rPr>
                <w:rFonts w:ascii="Arial" w:hAnsi="Arial" w:cs="Arial"/>
                <w:sz w:val="24"/>
                <w:szCs w:val="24"/>
                <w:lang w:val="en-AU"/>
              </w:rPr>
            </w:pPr>
            <w:r>
              <w:rPr>
                <w:rFonts w:ascii="Arial" w:hAnsi="Arial" w:cs="Arial"/>
                <w:sz w:val="24"/>
                <w:szCs w:val="24"/>
                <w:lang w:val="en-AU"/>
              </w:rPr>
              <w:t>$46,000</w:t>
            </w:r>
          </w:p>
        </w:tc>
      </w:tr>
    </w:tbl>
    <w:p w14:paraId="51136867" w14:textId="77777777" w:rsidR="00424D74" w:rsidRDefault="00424D74" w:rsidP="00424D74">
      <w:pPr>
        <w:spacing w:after="0" w:line="240" w:lineRule="auto"/>
        <w:jc w:val="both"/>
        <w:rPr>
          <w:rFonts w:ascii="Arial" w:hAnsi="Arial" w:cs="Arial"/>
          <w:sz w:val="24"/>
          <w:szCs w:val="24"/>
          <w:lang w:val="en-AU"/>
        </w:rPr>
      </w:pPr>
    </w:p>
    <w:p w14:paraId="7099263C" w14:textId="77777777" w:rsidR="00424D74" w:rsidRDefault="00424D74" w:rsidP="00424D74">
      <w:pPr>
        <w:spacing w:after="0" w:line="240" w:lineRule="auto"/>
        <w:jc w:val="both"/>
        <w:rPr>
          <w:rFonts w:ascii="Arial" w:hAnsi="Arial" w:cs="Arial"/>
          <w:b/>
          <w:bCs/>
          <w:sz w:val="28"/>
          <w:szCs w:val="36"/>
          <w:lang w:val="en-US"/>
        </w:rPr>
      </w:pPr>
    </w:p>
    <w:p w14:paraId="3E5CBE70" w14:textId="77777777" w:rsidR="00424D74" w:rsidRPr="0047354B" w:rsidRDefault="00424D74" w:rsidP="00424D74">
      <w:pPr>
        <w:spacing w:after="0" w:line="240" w:lineRule="auto"/>
        <w:jc w:val="both"/>
        <w:rPr>
          <w:rFonts w:ascii="Arial" w:hAnsi="Arial" w:cs="Arial"/>
          <w:b/>
          <w:bCs/>
          <w:sz w:val="28"/>
          <w:szCs w:val="36"/>
          <w:highlight w:val="yellow"/>
          <w:lang w:val="en-US"/>
        </w:rPr>
      </w:pPr>
      <w:r w:rsidRPr="003952A3">
        <w:rPr>
          <w:rFonts w:ascii="Arial" w:hAnsi="Arial" w:cs="Arial"/>
          <w:b/>
          <w:bCs/>
          <w:sz w:val="28"/>
          <w:szCs w:val="36"/>
          <w:lang w:val="en-US"/>
        </w:rPr>
        <w:t>Strategic Implications</w:t>
      </w:r>
    </w:p>
    <w:p w14:paraId="0702A53C" w14:textId="77777777" w:rsidR="00424D74" w:rsidRPr="0047354B" w:rsidRDefault="00424D74" w:rsidP="00424D74">
      <w:pPr>
        <w:spacing w:after="0" w:line="240" w:lineRule="auto"/>
        <w:jc w:val="both"/>
        <w:rPr>
          <w:rFonts w:ascii="Arial" w:hAnsi="Arial" w:cs="Arial"/>
          <w:b/>
          <w:bCs/>
          <w:sz w:val="28"/>
          <w:szCs w:val="36"/>
          <w:highlight w:val="yellow"/>
          <w:lang w:val="en-US"/>
        </w:rPr>
      </w:pPr>
    </w:p>
    <w:p w14:paraId="0B899A69" w14:textId="77777777" w:rsidR="00424D74" w:rsidRPr="00630E0C" w:rsidRDefault="00424D74" w:rsidP="00424D74">
      <w:pPr>
        <w:spacing w:after="0" w:line="240" w:lineRule="auto"/>
        <w:jc w:val="both"/>
        <w:rPr>
          <w:rFonts w:ascii="Arial" w:hAnsi="Arial" w:cs="Arial"/>
          <w:b/>
          <w:bCs/>
          <w:sz w:val="24"/>
          <w:szCs w:val="32"/>
          <w:lang w:val="en-US"/>
        </w:rPr>
      </w:pPr>
      <w:r w:rsidRPr="00630E0C">
        <w:rPr>
          <w:rFonts w:ascii="Arial" w:hAnsi="Arial" w:cs="Arial"/>
          <w:b/>
          <w:bCs/>
          <w:sz w:val="24"/>
          <w:szCs w:val="32"/>
          <w:lang w:val="en-US"/>
        </w:rPr>
        <w:t>How well does it fit with our strategic direction?</w:t>
      </w:r>
    </w:p>
    <w:p w14:paraId="38F556AE" w14:textId="77777777" w:rsidR="00424D74" w:rsidRDefault="00424D74" w:rsidP="00424D74">
      <w:pPr>
        <w:spacing w:after="0" w:line="240" w:lineRule="auto"/>
        <w:jc w:val="both"/>
        <w:rPr>
          <w:rFonts w:ascii="Arial" w:hAnsi="Arial" w:cs="Arial"/>
          <w:sz w:val="24"/>
          <w:szCs w:val="32"/>
          <w:lang w:val="en-US"/>
        </w:rPr>
      </w:pPr>
    </w:p>
    <w:p w14:paraId="370B3551" w14:textId="77777777" w:rsidR="00424D74" w:rsidRDefault="00424D74" w:rsidP="00424D74">
      <w:pPr>
        <w:spacing w:after="0" w:line="240" w:lineRule="auto"/>
        <w:jc w:val="both"/>
        <w:rPr>
          <w:rFonts w:ascii="Arial" w:hAnsi="Arial" w:cs="Arial"/>
          <w:sz w:val="24"/>
          <w:szCs w:val="32"/>
          <w:lang w:val="en-US"/>
        </w:rPr>
      </w:pPr>
      <w:r w:rsidRPr="00072AAE">
        <w:rPr>
          <w:rFonts w:ascii="Arial" w:hAnsi="Arial" w:cs="Arial"/>
          <w:sz w:val="24"/>
          <w:szCs w:val="32"/>
          <w:lang w:val="en-US"/>
        </w:rPr>
        <w:t>Section 0</w:t>
      </w:r>
      <w:r>
        <w:rPr>
          <w:rFonts w:ascii="Arial" w:hAnsi="Arial" w:cs="Arial"/>
          <w:sz w:val="24"/>
          <w:szCs w:val="32"/>
          <w:lang w:val="en-US"/>
        </w:rPr>
        <w:t>5</w:t>
      </w:r>
      <w:r w:rsidRPr="00072AAE">
        <w:rPr>
          <w:rFonts w:ascii="Arial" w:hAnsi="Arial" w:cs="Arial"/>
          <w:sz w:val="24"/>
          <w:szCs w:val="32"/>
          <w:lang w:val="en-US"/>
        </w:rPr>
        <w:t xml:space="preserve"> of the Strategic Community Plan identifies “</w:t>
      </w:r>
      <w:r w:rsidRPr="00645EFB">
        <w:rPr>
          <w:rFonts w:ascii="Arial" w:hAnsi="Arial" w:cs="Arial"/>
          <w:sz w:val="24"/>
          <w:szCs w:val="32"/>
          <w:lang w:val="en-US"/>
        </w:rPr>
        <w:t>Renewal of community infrastructure such as roads, footpaths, community and</w:t>
      </w:r>
      <w:r>
        <w:rPr>
          <w:rFonts w:ascii="Arial" w:hAnsi="Arial" w:cs="Arial"/>
          <w:sz w:val="24"/>
          <w:szCs w:val="32"/>
          <w:lang w:val="en-US"/>
        </w:rPr>
        <w:t xml:space="preserve"> </w:t>
      </w:r>
      <w:r w:rsidRPr="00645EFB">
        <w:rPr>
          <w:rFonts w:ascii="Arial" w:hAnsi="Arial" w:cs="Arial"/>
          <w:sz w:val="24"/>
          <w:szCs w:val="32"/>
          <w:lang w:val="en-US"/>
        </w:rPr>
        <w:t>sports facilities</w:t>
      </w:r>
      <w:r>
        <w:rPr>
          <w:rFonts w:ascii="Arial" w:hAnsi="Arial" w:cs="Arial"/>
          <w:sz w:val="24"/>
          <w:szCs w:val="32"/>
          <w:lang w:val="en-US"/>
        </w:rPr>
        <w:t xml:space="preserve">” and “Providing for sport and recreation” as priorities. The draft BRREMP concept is part of a scheduled master planning program intended to </w:t>
      </w:r>
      <w:proofErr w:type="spellStart"/>
      <w:r>
        <w:rPr>
          <w:rFonts w:ascii="Arial" w:hAnsi="Arial" w:cs="Arial"/>
          <w:sz w:val="24"/>
          <w:szCs w:val="32"/>
          <w:lang w:val="en-US"/>
        </w:rPr>
        <w:t>realise</w:t>
      </w:r>
      <w:proofErr w:type="spellEnd"/>
      <w:r>
        <w:rPr>
          <w:rFonts w:ascii="Arial" w:hAnsi="Arial" w:cs="Arial"/>
          <w:sz w:val="24"/>
          <w:szCs w:val="32"/>
          <w:lang w:val="en-US"/>
        </w:rPr>
        <w:t xml:space="preserve"> these strategic priorities.</w:t>
      </w:r>
    </w:p>
    <w:p w14:paraId="440931AD" w14:textId="77777777" w:rsidR="00424D74" w:rsidRDefault="00424D74" w:rsidP="00424D74">
      <w:pPr>
        <w:spacing w:after="0" w:line="240" w:lineRule="auto"/>
        <w:jc w:val="both"/>
        <w:rPr>
          <w:rFonts w:ascii="Arial" w:hAnsi="Arial" w:cs="Arial"/>
          <w:sz w:val="24"/>
          <w:szCs w:val="32"/>
          <w:lang w:val="en-US"/>
        </w:rPr>
      </w:pPr>
    </w:p>
    <w:p w14:paraId="2FC39E1A" w14:textId="77777777" w:rsidR="00424D74" w:rsidRPr="00630E0C" w:rsidRDefault="00424D74" w:rsidP="00424D74">
      <w:pPr>
        <w:spacing w:after="0" w:line="240" w:lineRule="auto"/>
        <w:jc w:val="both"/>
        <w:rPr>
          <w:rFonts w:ascii="Arial" w:hAnsi="Arial" w:cs="Arial"/>
          <w:b/>
          <w:bCs/>
          <w:sz w:val="24"/>
          <w:szCs w:val="32"/>
          <w:lang w:val="en-US"/>
        </w:rPr>
      </w:pPr>
      <w:r w:rsidRPr="00630E0C">
        <w:rPr>
          <w:rFonts w:ascii="Arial" w:hAnsi="Arial" w:cs="Arial"/>
          <w:b/>
          <w:bCs/>
          <w:sz w:val="24"/>
          <w:szCs w:val="32"/>
          <w:lang w:val="en-US"/>
        </w:rPr>
        <w:t>Who benefits?</w:t>
      </w:r>
    </w:p>
    <w:p w14:paraId="7E9526A1" w14:textId="77777777" w:rsidR="00424D74" w:rsidRDefault="00424D74" w:rsidP="00424D74">
      <w:pPr>
        <w:spacing w:after="0" w:line="240" w:lineRule="auto"/>
        <w:jc w:val="both"/>
        <w:rPr>
          <w:rFonts w:ascii="Arial" w:hAnsi="Arial" w:cs="Arial"/>
          <w:b/>
          <w:bCs/>
          <w:sz w:val="24"/>
          <w:szCs w:val="32"/>
          <w:highlight w:val="yellow"/>
          <w:lang w:val="en-US"/>
        </w:rPr>
      </w:pPr>
    </w:p>
    <w:p w14:paraId="3AF7F0DD" w14:textId="77777777" w:rsidR="00424D74" w:rsidRPr="00C359C7" w:rsidRDefault="00424D74" w:rsidP="00424D74">
      <w:pPr>
        <w:spacing w:after="0" w:line="240" w:lineRule="auto"/>
        <w:jc w:val="both"/>
        <w:rPr>
          <w:rFonts w:ascii="Arial" w:hAnsi="Arial" w:cs="Arial"/>
          <w:sz w:val="24"/>
          <w:szCs w:val="32"/>
          <w:highlight w:val="yellow"/>
          <w:lang w:val="en-US"/>
        </w:rPr>
      </w:pPr>
      <w:r>
        <w:rPr>
          <w:rFonts w:ascii="Arial" w:hAnsi="Arial" w:cs="Arial"/>
          <w:sz w:val="24"/>
          <w:szCs w:val="32"/>
          <w:lang w:val="en-US"/>
        </w:rPr>
        <w:t xml:space="preserve">Endorsement of the BRREMP concept, and delivery of the associated projects, will benefit current and future users of the reserve and the broader community. </w:t>
      </w:r>
      <w:r w:rsidRPr="00C359C7">
        <w:rPr>
          <w:rFonts w:ascii="Arial" w:hAnsi="Arial" w:cs="Arial"/>
          <w:sz w:val="24"/>
          <w:szCs w:val="32"/>
          <w:lang w:val="en-US"/>
        </w:rPr>
        <w:t>The</w:t>
      </w:r>
      <w:r>
        <w:rPr>
          <w:rFonts w:ascii="Arial" w:hAnsi="Arial" w:cs="Arial"/>
          <w:sz w:val="24"/>
          <w:szCs w:val="32"/>
          <w:lang w:val="en-US"/>
        </w:rPr>
        <w:t xml:space="preserve"> objective </w:t>
      </w:r>
      <w:r>
        <w:rPr>
          <w:rFonts w:ascii="Arial" w:hAnsi="Arial" w:cs="Arial"/>
          <w:sz w:val="24"/>
          <w:szCs w:val="32"/>
          <w:lang w:val="en-US"/>
        </w:rPr>
        <w:lastRenderedPageBreak/>
        <w:t>of the</w:t>
      </w:r>
      <w:r w:rsidRPr="00C359C7">
        <w:rPr>
          <w:rFonts w:ascii="Arial" w:hAnsi="Arial" w:cs="Arial"/>
          <w:sz w:val="24"/>
          <w:szCs w:val="32"/>
          <w:lang w:val="en-US"/>
        </w:rPr>
        <w:t xml:space="preserve"> BRREMP </w:t>
      </w:r>
      <w:r>
        <w:rPr>
          <w:rFonts w:ascii="Arial" w:hAnsi="Arial" w:cs="Arial"/>
          <w:sz w:val="24"/>
          <w:szCs w:val="32"/>
          <w:lang w:val="en-US"/>
        </w:rPr>
        <w:t>is to deliver a recreational facility</w:t>
      </w:r>
      <w:r w:rsidRPr="007A7F99">
        <w:rPr>
          <w:rFonts w:ascii="Arial" w:hAnsi="Arial" w:cs="Arial"/>
          <w:sz w:val="24"/>
          <w:szCs w:val="32"/>
          <w:lang w:val="en-US"/>
        </w:rPr>
        <w:t xml:space="preserve"> </w:t>
      </w:r>
      <w:r>
        <w:rPr>
          <w:rFonts w:ascii="Arial" w:hAnsi="Arial" w:cs="Arial"/>
          <w:sz w:val="24"/>
          <w:szCs w:val="32"/>
          <w:lang w:val="en-US"/>
        </w:rPr>
        <w:t xml:space="preserve">that is fit for purpose for the foreseeable future and caters to a broad range of passive recreational activities. The intent is to enhance current asset servicing levels whilst maintaining the essential character of the reserve. </w:t>
      </w:r>
    </w:p>
    <w:p w14:paraId="54E02A39" w14:textId="77777777" w:rsidR="00424D74" w:rsidRPr="0047354B" w:rsidRDefault="00424D74" w:rsidP="00424D74">
      <w:pPr>
        <w:spacing w:after="0" w:line="240" w:lineRule="auto"/>
        <w:jc w:val="both"/>
        <w:rPr>
          <w:rFonts w:ascii="Arial" w:hAnsi="Arial" w:cs="Arial"/>
          <w:b/>
          <w:bCs/>
          <w:sz w:val="24"/>
          <w:szCs w:val="32"/>
          <w:highlight w:val="yellow"/>
          <w:lang w:val="en-US"/>
        </w:rPr>
      </w:pPr>
    </w:p>
    <w:p w14:paraId="36C0A1AD" w14:textId="77777777" w:rsidR="00424D74" w:rsidRPr="008205A3" w:rsidRDefault="00424D74" w:rsidP="00424D74">
      <w:pPr>
        <w:spacing w:after="0" w:line="240" w:lineRule="auto"/>
        <w:jc w:val="both"/>
        <w:rPr>
          <w:rFonts w:ascii="Arial" w:hAnsi="Arial" w:cs="Arial"/>
          <w:b/>
          <w:bCs/>
          <w:sz w:val="24"/>
          <w:szCs w:val="32"/>
          <w:lang w:val="en-US"/>
        </w:rPr>
      </w:pPr>
      <w:r w:rsidRPr="008205A3">
        <w:rPr>
          <w:rFonts w:ascii="Arial" w:hAnsi="Arial" w:cs="Arial"/>
          <w:b/>
          <w:bCs/>
          <w:sz w:val="24"/>
          <w:szCs w:val="32"/>
          <w:lang w:val="en-US"/>
        </w:rPr>
        <w:t>Does it involve a tolerable risk?</w:t>
      </w:r>
    </w:p>
    <w:p w14:paraId="170742F1" w14:textId="77777777" w:rsidR="00424D74" w:rsidRDefault="00424D74" w:rsidP="00424D74">
      <w:pPr>
        <w:spacing w:after="0" w:line="240" w:lineRule="auto"/>
        <w:jc w:val="both"/>
        <w:rPr>
          <w:rFonts w:ascii="Arial" w:hAnsi="Arial" w:cs="Arial"/>
          <w:b/>
          <w:bCs/>
          <w:sz w:val="24"/>
          <w:szCs w:val="32"/>
          <w:highlight w:val="yellow"/>
          <w:lang w:val="en-US"/>
        </w:rPr>
      </w:pPr>
    </w:p>
    <w:p w14:paraId="0C9FC9E8" w14:textId="77777777" w:rsidR="00424D74" w:rsidRPr="006E213A" w:rsidRDefault="00424D74" w:rsidP="00424D74">
      <w:pPr>
        <w:spacing w:after="0" w:line="240" w:lineRule="auto"/>
        <w:jc w:val="both"/>
        <w:rPr>
          <w:rFonts w:ascii="Arial" w:hAnsi="Arial" w:cs="Arial"/>
          <w:sz w:val="24"/>
          <w:szCs w:val="32"/>
          <w:lang w:val="en-US"/>
        </w:rPr>
      </w:pPr>
      <w:r w:rsidRPr="006E213A">
        <w:rPr>
          <w:rFonts w:ascii="Arial" w:hAnsi="Arial" w:cs="Arial"/>
          <w:sz w:val="24"/>
          <w:szCs w:val="32"/>
          <w:lang w:val="en-US"/>
        </w:rPr>
        <w:t>The</w:t>
      </w:r>
      <w:r>
        <w:rPr>
          <w:rFonts w:ascii="Arial" w:hAnsi="Arial" w:cs="Arial"/>
          <w:sz w:val="24"/>
          <w:szCs w:val="32"/>
          <w:lang w:val="en-US"/>
        </w:rPr>
        <w:t xml:space="preserve"> risks associated with the BRREMP concept are reasonably low and acceptable with adequate management. Main areas of risk that have been identified and require managing include reputational, project delivery, regulatory and financial risks.</w:t>
      </w:r>
    </w:p>
    <w:p w14:paraId="69117F27" w14:textId="77777777" w:rsidR="00424D74" w:rsidRPr="0047354B" w:rsidRDefault="00424D74" w:rsidP="00424D74">
      <w:pPr>
        <w:spacing w:after="0" w:line="240" w:lineRule="auto"/>
        <w:jc w:val="both"/>
        <w:rPr>
          <w:rFonts w:ascii="Arial" w:hAnsi="Arial" w:cs="Arial"/>
          <w:b/>
          <w:bCs/>
          <w:sz w:val="24"/>
          <w:szCs w:val="32"/>
          <w:highlight w:val="yellow"/>
          <w:lang w:val="en-US"/>
        </w:rPr>
      </w:pPr>
    </w:p>
    <w:p w14:paraId="5F47EC02" w14:textId="77777777" w:rsidR="00424D74" w:rsidRDefault="00424D74" w:rsidP="00424D74">
      <w:pPr>
        <w:spacing w:after="0" w:line="240" w:lineRule="auto"/>
        <w:jc w:val="both"/>
        <w:rPr>
          <w:rFonts w:ascii="Arial" w:hAnsi="Arial" w:cs="Arial"/>
          <w:b/>
          <w:bCs/>
          <w:sz w:val="24"/>
          <w:szCs w:val="32"/>
          <w:lang w:val="en-US"/>
        </w:rPr>
      </w:pPr>
      <w:r w:rsidRPr="00B55E54">
        <w:rPr>
          <w:rFonts w:ascii="Arial" w:hAnsi="Arial" w:cs="Arial"/>
          <w:b/>
          <w:bCs/>
          <w:sz w:val="24"/>
          <w:szCs w:val="32"/>
          <w:lang w:val="en-US"/>
        </w:rPr>
        <w:t>Do we have the information we need?</w:t>
      </w:r>
    </w:p>
    <w:p w14:paraId="6535F7B2" w14:textId="77777777" w:rsidR="00424D74" w:rsidRDefault="00424D74" w:rsidP="00424D74">
      <w:pPr>
        <w:spacing w:after="0" w:line="240" w:lineRule="auto"/>
        <w:jc w:val="both"/>
        <w:rPr>
          <w:rFonts w:ascii="Arial" w:hAnsi="Arial" w:cs="Arial"/>
          <w:b/>
          <w:bCs/>
          <w:sz w:val="24"/>
          <w:szCs w:val="32"/>
          <w:lang w:val="en-US"/>
        </w:rPr>
      </w:pPr>
    </w:p>
    <w:p w14:paraId="626C41E0" w14:textId="77777777" w:rsidR="00424D74" w:rsidRDefault="00424D74" w:rsidP="00424D74">
      <w:pPr>
        <w:spacing w:after="0" w:line="240" w:lineRule="auto"/>
        <w:jc w:val="both"/>
        <w:rPr>
          <w:rFonts w:ascii="Arial" w:hAnsi="Arial" w:cs="Arial"/>
          <w:sz w:val="24"/>
          <w:szCs w:val="24"/>
          <w:lang w:val="en-AU"/>
        </w:rPr>
      </w:pPr>
      <w:r>
        <w:rPr>
          <w:rFonts w:ascii="Arial" w:hAnsi="Arial" w:cs="Arial"/>
          <w:sz w:val="24"/>
          <w:szCs w:val="24"/>
          <w:lang w:val="en-AU"/>
        </w:rPr>
        <w:t>The City completed a condition audit of all park assets in 2012. Through this process an asset replacement program was developed over a period of 20 years. The upgrading of several key assets at Bishop Road Reserve, including the irrigation system, have been identified as requiring replacement as they have come to the end of their useful life.</w:t>
      </w:r>
    </w:p>
    <w:p w14:paraId="7974A97C" w14:textId="42A59877" w:rsidR="00424D74" w:rsidRDefault="00424D74">
      <w:pPr>
        <w:spacing w:after="160" w:line="259" w:lineRule="auto"/>
        <w:rPr>
          <w:rFonts w:ascii="Arial" w:hAnsi="Arial" w:cs="Arial"/>
          <w:bCs/>
          <w:sz w:val="24"/>
          <w:szCs w:val="32"/>
          <w:lang w:val="en-US"/>
        </w:rPr>
      </w:pPr>
      <w:r>
        <w:rPr>
          <w:rFonts w:ascii="Arial" w:hAnsi="Arial" w:cs="Arial"/>
          <w:bCs/>
          <w:sz w:val="24"/>
          <w:szCs w:val="32"/>
          <w:lang w:val="en-US"/>
        </w:rPr>
        <w:br w:type="page"/>
      </w:r>
    </w:p>
    <w:tbl>
      <w:tblPr>
        <w:tblStyle w:val="TableGrid"/>
        <w:tblW w:w="0" w:type="auto"/>
        <w:tblInd w:w="108" w:type="dxa"/>
        <w:tblLook w:val="04A0" w:firstRow="1" w:lastRow="0" w:firstColumn="1" w:lastColumn="0" w:noHBand="0" w:noVBand="1"/>
      </w:tblPr>
      <w:tblGrid>
        <w:gridCol w:w="9134"/>
      </w:tblGrid>
      <w:tr w:rsidR="00424D74" w14:paraId="70FD91D6" w14:textId="77777777" w:rsidTr="00733178">
        <w:tc>
          <w:tcPr>
            <w:tcW w:w="9134" w:type="dxa"/>
          </w:tcPr>
          <w:p w14:paraId="0012EC3D" w14:textId="77777777" w:rsidR="00424D74" w:rsidRPr="002F2A01" w:rsidRDefault="00424D74" w:rsidP="00424D74">
            <w:pPr>
              <w:pStyle w:val="Heading1"/>
              <w:spacing w:before="0" w:line="240" w:lineRule="auto"/>
              <w:ind w:left="2610" w:hanging="2610"/>
              <w:jc w:val="both"/>
              <w:outlineLvl w:val="0"/>
              <w:rPr>
                <w:rFonts w:ascii="Arial" w:hAnsi="Arial" w:cs="Arial"/>
                <w:color w:val="auto"/>
                <w:lang w:val="en-AU"/>
              </w:rPr>
            </w:pPr>
            <w:bookmarkStart w:id="4" w:name="_Toc39481653"/>
            <w:r>
              <w:rPr>
                <w:rFonts w:ascii="Arial" w:hAnsi="Arial" w:cs="Arial"/>
                <w:color w:val="auto"/>
                <w:lang w:val="en-AU"/>
              </w:rPr>
              <w:lastRenderedPageBreak/>
              <w:t>TS11.20</w:t>
            </w:r>
            <w:r w:rsidRPr="004D4582">
              <w:rPr>
                <w:rFonts w:ascii="Arial" w:hAnsi="Arial" w:cs="Arial"/>
                <w:color w:val="auto"/>
                <w:lang w:val="en-AU"/>
              </w:rPr>
              <w:tab/>
            </w:r>
            <w:r w:rsidRPr="00B54B73">
              <w:rPr>
                <w:rFonts w:ascii="Arial" w:hAnsi="Arial" w:cs="Arial"/>
                <w:color w:val="auto"/>
                <w:lang w:val="en-AU"/>
              </w:rPr>
              <w:t>Hollywood Subdivision Parking</w:t>
            </w:r>
            <w:r>
              <w:rPr>
                <w:rFonts w:ascii="Arial" w:hAnsi="Arial" w:cs="Arial"/>
                <w:color w:val="auto"/>
                <w:lang w:val="en-AU"/>
              </w:rPr>
              <w:t xml:space="preserve"> </w:t>
            </w:r>
            <w:proofErr w:type="spellStart"/>
            <w:r>
              <w:rPr>
                <w:rFonts w:ascii="Arial" w:hAnsi="Arial" w:cs="Arial"/>
                <w:color w:val="auto"/>
                <w:lang w:val="en-AU"/>
              </w:rPr>
              <w:t>Embayments</w:t>
            </w:r>
            <w:bookmarkEnd w:id="4"/>
            <w:proofErr w:type="spellEnd"/>
          </w:p>
        </w:tc>
      </w:tr>
    </w:tbl>
    <w:p w14:paraId="4AD0A8FE" w14:textId="77777777" w:rsidR="00424D74" w:rsidRPr="00DD5B71" w:rsidRDefault="00424D74" w:rsidP="00424D74">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652"/>
        <w:gridCol w:w="6449"/>
      </w:tblGrid>
      <w:tr w:rsidR="00424D74" w:rsidRPr="008A1B93" w14:paraId="172856CD" w14:textId="77777777" w:rsidTr="00424D74">
        <w:tc>
          <w:tcPr>
            <w:tcW w:w="2652" w:type="dxa"/>
          </w:tcPr>
          <w:p w14:paraId="41EFEF44" w14:textId="77777777" w:rsidR="00424D74" w:rsidRPr="00DD5B71" w:rsidRDefault="00424D74" w:rsidP="00424D74">
            <w:pPr>
              <w:spacing w:after="0" w:line="240" w:lineRule="auto"/>
              <w:jc w:val="both"/>
              <w:rPr>
                <w:rFonts w:ascii="Arial" w:hAnsi="Arial" w:cs="Arial"/>
                <w:b/>
                <w:sz w:val="24"/>
                <w:szCs w:val="24"/>
                <w:lang w:val="en-AU"/>
              </w:rPr>
            </w:pPr>
            <w:r w:rsidRPr="00DD5B71">
              <w:rPr>
                <w:rFonts w:ascii="Arial" w:hAnsi="Arial" w:cs="Arial"/>
                <w:b/>
                <w:sz w:val="24"/>
                <w:szCs w:val="24"/>
                <w:lang w:val="en-AU"/>
              </w:rPr>
              <w:t>Committee</w:t>
            </w:r>
          </w:p>
        </w:tc>
        <w:tc>
          <w:tcPr>
            <w:tcW w:w="6449" w:type="dxa"/>
          </w:tcPr>
          <w:p w14:paraId="2CBAD91F" w14:textId="77777777" w:rsidR="00424D74" w:rsidRPr="008A1B93" w:rsidRDefault="00424D74" w:rsidP="00424D74">
            <w:pPr>
              <w:spacing w:after="0" w:line="240" w:lineRule="auto"/>
              <w:jc w:val="both"/>
              <w:rPr>
                <w:rFonts w:ascii="Arial" w:hAnsi="Arial" w:cs="Arial"/>
                <w:sz w:val="24"/>
                <w:szCs w:val="24"/>
                <w:lang w:val="en-AU"/>
              </w:rPr>
            </w:pPr>
            <w:r w:rsidRPr="0049674E">
              <w:rPr>
                <w:rFonts w:ascii="Arial" w:hAnsi="Arial" w:cs="Arial"/>
                <w:sz w:val="24"/>
                <w:szCs w:val="24"/>
                <w:lang w:val="en-AU"/>
              </w:rPr>
              <w:t>12 May 2020</w:t>
            </w:r>
          </w:p>
        </w:tc>
      </w:tr>
      <w:tr w:rsidR="00424D74" w:rsidRPr="008A1B93" w14:paraId="4BD47769" w14:textId="77777777" w:rsidTr="00424D74">
        <w:tc>
          <w:tcPr>
            <w:tcW w:w="2652" w:type="dxa"/>
          </w:tcPr>
          <w:p w14:paraId="0196B677" w14:textId="77777777" w:rsidR="00424D74" w:rsidRPr="00DD5B71" w:rsidRDefault="00424D74" w:rsidP="00424D74">
            <w:pPr>
              <w:spacing w:after="0" w:line="240" w:lineRule="auto"/>
              <w:jc w:val="both"/>
              <w:rPr>
                <w:rFonts w:ascii="Arial" w:hAnsi="Arial" w:cs="Arial"/>
                <w:b/>
                <w:sz w:val="24"/>
                <w:szCs w:val="24"/>
                <w:lang w:val="en-AU"/>
              </w:rPr>
            </w:pPr>
            <w:r w:rsidRPr="00DD5B71">
              <w:rPr>
                <w:rFonts w:ascii="Arial" w:hAnsi="Arial" w:cs="Arial"/>
                <w:b/>
                <w:sz w:val="24"/>
                <w:szCs w:val="24"/>
                <w:lang w:val="en-AU"/>
              </w:rPr>
              <w:t>Council</w:t>
            </w:r>
          </w:p>
        </w:tc>
        <w:tc>
          <w:tcPr>
            <w:tcW w:w="6449" w:type="dxa"/>
          </w:tcPr>
          <w:p w14:paraId="0DE2AB5B" w14:textId="77777777" w:rsidR="00424D74" w:rsidRPr="008A1B93" w:rsidRDefault="00424D74" w:rsidP="00424D74">
            <w:pPr>
              <w:spacing w:after="0" w:line="240" w:lineRule="auto"/>
              <w:jc w:val="both"/>
              <w:rPr>
                <w:rFonts w:ascii="Arial" w:hAnsi="Arial" w:cs="Arial"/>
                <w:sz w:val="24"/>
                <w:szCs w:val="24"/>
                <w:lang w:val="en-AU"/>
              </w:rPr>
            </w:pPr>
            <w:r w:rsidRPr="0049674E">
              <w:rPr>
                <w:rFonts w:ascii="Arial" w:hAnsi="Arial" w:cs="Arial"/>
                <w:sz w:val="24"/>
                <w:szCs w:val="24"/>
                <w:lang w:val="en-AU"/>
              </w:rPr>
              <w:t>26 May 2020</w:t>
            </w:r>
          </w:p>
        </w:tc>
      </w:tr>
      <w:tr w:rsidR="00424D74" w:rsidRPr="008A1B93" w14:paraId="0ABF5280" w14:textId="77777777" w:rsidTr="00424D74">
        <w:tc>
          <w:tcPr>
            <w:tcW w:w="2652" w:type="dxa"/>
          </w:tcPr>
          <w:p w14:paraId="30F5C2B6" w14:textId="77777777" w:rsidR="00424D74" w:rsidRPr="00DD5B71" w:rsidRDefault="00424D74" w:rsidP="00424D74">
            <w:pPr>
              <w:spacing w:after="0" w:line="240" w:lineRule="auto"/>
              <w:jc w:val="both"/>
              <w:rPr>
                <w:rFonts w:ascii="Arial" w:hAnsi="Arial" w:cs="Arial"/>
                <w:b/>
                <w:sz w:val="24"/>
                <w:szCs w:val="24"/>
                <w:lang w:val="en-AU"/>
              </w:rPr>
            </w:pPr>
            <w:r w:rsidRPr="00DD5B71">
              <w:rPr>
                <w:rFonts w:ascii="Arial" w:hAnsi="Arial" w:cs="Arial"/>
                <w:b/>
                <w:sz w:val="24"/>
                <w:szCs w:val="24"/>
                <w:lang w:val="en-AU"/>
              </w:rPr>
              <w:t>Applicant</w:t>
            </w:r>
          </w:p>
        </w:tc>
        <w:tc>
          <w:tcPr>
            <w:tcW w:w="6449" w:type="dxa"/>
          </w:tcPr>
          <w:p w14:paraId="5F3B8DE4" w14:textId="77777777" w:rsidR="00424D74" w:rsidRPr="00863FFA" w:rsidRDefault="00424D74" w:rsidP="00424D74">
            <w:pPr>
              <w:spacing w:after="0" w:line="240" w:lineRule="auto"/>
              <w:jc w:val="both"/>
              <w:rPr>
                <w:rFonts w:ascii="Arial" w:hAnsi="Arial" w:cs="Arial"/>
                <w:sz w:val="24"/>
                <w:szCs w:val="24"/>
                <w:lang w:val="en-AU"/>
              </w:rPr>
            </w:pPr>
            <w:r w:rsidRPr="00863FFA">
              <w:rPr>
                <w:rFonts w:ascii="Arial" w:hAnsi="Arial" w:cs="Arial"/>
                <w:sz w:val="24"/>
                <w:szCs w:val="24"/>
                <w:lang w:val="en-AU"/>
              </w:rPr>
              <w:t>City of Nedlands</w:t>
            </w:r>
          </w:p>
        </w:tc>
      </w:tr>
      <w:tr w:rsidR="00424D74" w:rsidRPr="008A1B93" w14:paraId="60E7204F" w14:textId="77777777" w:rsidTr="00424D74">
        <w:tc>
          <w:tcPr>
            <w:tcW w:w="2652" w:type="dxa"/>
          </w:tcPr>
          <w:p w14:paraId="68CCB6D7" w14:textId="77777777" w:rsidR="00424D74" w:rsidRPr="00DD5B71" w:rsidRDefault="00424D74" w:rsidP="00424D74">
            <w:pPr>
              <w:spacing w:after="0" w:line="240" w:lineRule="auto"/>
              <w:jc w:val="both"/>
              <w:rPr>
                <w:rFonts w:ascii="Arial" w:hAnsi="Arial" w:cs="Arial"/>
                <w:b/>
                <w:sz w:val="24"/>
                <w:szCs w:val="24"/>
                <w:lang w:val="en-AU"/>
              </w:rPr>
            </w:pPr>
            <w:r>
              <w:rPr>
                <w:rFonts w:ascii="Arial" w:hAnsi="Arial" w:cs="Arial"/>
                <w:b/>
                <w:sz w:val="24"/>
                <w:szCs w:val="24"/>
                <w:lang w:val="en-AU"/>
              </w:rPr>
              <w:t xml:space="preserve">Employee Disclosure under </w:t>
            </w:r>
            <w:r w:rsidRPr="00E70DC2">
              <w:rPr>
                <w:rFonts w:ascii="Arial" w:hAnsi="Arial" w:cs="Arial"/>
                <w:b/>
                <w:i/>
                <w:sz w:val="24"/>
                <w:szCs w:val="24"/>
                <w:lang w:val="en-AU"/>
              </w:rPr>
              <w:t>section 5.70 Local Government Act 1995</w:t>
            </w:r>
          </w:p>
        </w:tc>
        <w:tc>
          <w:tcPr>
            <w:tcW w:w="6449" w:type="dxa"/>
          </w:tcPr>
          <w:p w14:paraId="108F34BE" w14:textId="77777777" w:rsidR="00424D74" w:rsidRPr="00E86F62" w:rsidRDefault="00424D74" w:rsidP="00424D74">
            <w:pPr>
              <w:pStyle w:val="Subsection"/>
              <w:tabs>
                <w:tab w:val="clear" w:pos="595"/>
                <w:tab w:val="clear" w:pos="879"/>
              </w:tabs>
              <w:spacing w:before="0" w:line="240" w:lineRule="auto"/>
              <w:ind w:left="0" w:firstLine="0"/>
              <w:rPr>
                <w:rFonts w:ascii="Arial" w:hAnsi="Arial" w:cs="Arial"/>
                <w:szCs w:val="24"/>
              </w:rPr>
            </w:pPr>
            <w:r>
              <w:rPr>
                <w:rFonts w:ascii="Arial" w:hAnsi="Arial" w:cs="Arial"/>
                <w:szCs w:val="24"/>
              </w:rPr>
              <w:t>Nil.</w:t>
            </w:r>
          </w:p>
        </w:tc>
      </w:tr>
      <w:tr w:rsidR="00424D74" w:rsidRPr="008A1B93" w14:paraId="10FAA8E3" w14:textId="77777777" w:rsidTr="00424D74">
        <w:tc>
          <w:tcPr>
            <w:tcW w:w="2652" w:type="dxa"/>
          </w:tcPr>
          <w:p w14:paraId="1DCF54E3" w14:textId="77777777" w:rsidR="00424D74" w:rsidRPr="00DD5B71" w:rsidRDefault="00424D74" w:rsidP="00424D74">
            <w:pPr>
              <w:spacing w:after="0" w:line="240" w:lineRule="auto"/>
              <w:jc w:val="both"/>
              <w:rPr>
                <w:rFonts w:ascii="Arial" w:hAnsi="Arial" w:cs="Arial"/>
                <w:b/>
                <w:sz w:val="24"/>
                <w:szCs w:val="24"/>
                <w:lang w:val="en-AU"/>
              </w:rPr>
            </w:pPr>
            <w:r w:rsidRPr="00DD5B71">
              <w:rPr>
                <w:rFonts w:ascii="Arial" w:hAnsi="Arial" w:cs="Arial"/>
                <w:b/>
                <w:sz w:val="24"/>
                <w:szCs w:val="24"/>
                <w:lang w:val="en-AU"/>
              </w:rPr>
              <w:t>Director</w:t>
            </w:r>
          </w:p>
        </w:tc>
        <w:tc>
          <w:tcPr>
            <w:tcW w:w="6449" w:type="dxa"/>
          </w:tcPr>
          <w:p w14:paraId="35F8484E" w14:textId="77777777" w:rsidR="00424D74" w:rsidRPr="008A1B93" w:rsidRDefault="00424D74" w:rsidP="00424D74">
            <w:pPr>
              <w:spacing w:after="0" w:line="240" w:lineRule="auto"/>
              <w:jc w:val="both"/>
              <w:rPr>
                <w:rFonts w:ascii="Arial" w:hAnsi="Arial" w:cs="Arial"/>
                <w:sz w:val="24"/>
                <w:szCs w:val="24"/>
                <w:lang w:val="en-AU"/>
              </w:rPr>
            </w:pPr>
            <w:r w:rsidRPr="00863FFA">
              <w:rPr>
                <w:rFonts w:ascii="Arial" w:hAnsi="Arial" w:cs="Arial"/>
                <w:sz w:val="24"/>
                <w:szCs w:val="24"/>
                <w:lang w:val="en-AU"/>
              </w:rPr>
              <w:t>Jim Duff</w:t>
            </w:r>
            <w:r>
              <w:rPr>
                <w:rFonts w:ascii="Arial" w:hAnsi="Arial" w:cs="Arial"/>
                <w:sz w:val="24"/>
                <w:szCs w:val="24"/>
                <w:lang w:val="en-AU"/>
              </w:rPr>
              <w:t xml:space="preserve"> – Director Technical Services</w:t>
            </w:r>
          </w:p>
        </w:tc>
      </w:tr>
      <w:tr w:rsidR="00424D74" w:rsidRPr="008A1B93" w14:paraId="64660569" w14:textId="77777777" w:rsidTr="00424D74">
        <w:tc>
          <w:tcPr>
            <w:tcW w:w="2652" w:type="dxa"/>
          </w:tcPr>
          <w:p w14:paraId="7B2DCA0D" w14:textId="77777777" w:rsidR="00424D74" w:rsidRPr="004E4F2A" w:rsidRDefault="00424D74" w:rsidP="00424D74">
            <w:pPr>
              <w:spacing w:after="0" w:line="240" w:lineRule="auto"/>
              <w:jc w:val="both"/>
              <w:rPr>
                <w:rFonts w:ascii="Arial" w:hAnsi="Arial" w:cs="Arial"/>
                <w:b/>
                <w:sz w:val="24"/>
                <w:szCs w:val="24"/>
                <w:lang w:val="en-AU"/>
              </w:rPr>
            </w:pPr>
            <w:r w:rsidRPr="004E4F2A">
              <w:rPr>
                <w:rFonts w:ascii="Arial" w:hAnsi="Arial" w:cs="Arial"/>
                <w:b/>
                <w:sz w:val="24"/>
                <w:szCs w:val="24"/>
                <w:lang w:val="en-AU"/>
              </w:rPr>
              <w:t>Attachments</w:t>
            </w:r>
          </w:p>
        </w:tc>
        <w:tc>
          <w:tcPr>
            <w:tcW w:w="6449" w:type="dxa"/>
          </w:tcPr>
          <w:p w14:paraId="26AD60C4" w14:textId="77777777" w:rsidR="00424D74" w:rsidRPr="004E4F2A" w:rsidRDefault="00424D74" w:rsidP="00424D74">
            <w:pPr>
              <w:numPr>
                <w:ilvl w:val="0"/>
                <w:numId w:val="15"/>
              </w:numPr>
              <w:spacing w:after="0" w:line="240" w:lineRule="auto"/>
              <w:ind w:left="382" w:hanging="426"/>
              <w:jc w:val="both"/>
              <w:rPr>
                <w:rFonts w:ascii="Arial" w:hAnsi="Arial" w:cs="Arial"/>
                <w:sz w:val="24"/>
                <w:szCs w:val="32"/>
                <w:lang w:val="en-US"/>
              </w:rPr>
            </w:pPr>
            <w:r w:rsidRPr="004E4F2A">
              <w:rPr>
                <w:rFonts w:ascii="Arial" w:hAnsi="Arial" w:cs="Arial"/>
                <w:sz w:val="24"/>
                <w:szCs w:val="32"/>
                <w:lang w:val="en-US"/>
              </w:rPr>
              <w:t xml:space="preserve">Hollywood Subdivision </w:t>
            </w:r>
            <w:r>
              <w:rPr>
                <w:rFonts w:ascii="Arial" w:hAnsi="Arial" w:cs="Arial"/>
                <w:sz w:val="24"/>
                <w:szCs w:val="32"/>
                <w:lang w:val="en-US"/>
              </w:rPr>
              <w:t xml:space="preserve">Parking </w:t>
            </w:r>
            <w:r w:rsidRPr="004E4F2A">
              <w:rPr>
                <w:rFonts w:ascii="Arial" w:hAnsi="Arial" w:cs="Arial"/>
                <w:sz w:val="24"/>
                <w:szCs w:val="32"/>
                <w:lang w:val="en-US"/>
              </w:rPr>
              <w:t>R19-55-01-00</w:t>
            </w:r>
          </w:p>
        </w:tc>
      </w:tr>
      <w:tr w:rsidR="00424D74" w:rsidRPr="008A1B93" w14:paraId="57B33BB0" w14:textId="77777777" w:rsidTr="00424D74">
        <w:tc>
          <w:tcPr>
            <w:tcW w:w="2652" w:type="dxa"/>
          </w:tcPr>
          <w:p w14:paraId="38EA6E8D" w14:textId="77777777" w:rsidR="00424D74" w:rsidRPr="004E4F2A" w:rsidRDefault="00424D74" w:rsidP="00424D74">
            <w:pPr>
              <w:spacing w:after="0" w:line="240" w:lineRule="auto"/>
              <w:jc w:val="both"/>
              <w:rPr>
                <w:rFonts w:ascii="Arial" w:hAnsi="Arial" w:cs="Arial"/>
                <w:b/>
                <w:sz w:val="24"/>
                <w:szCs w:val="24"/>
                <w:lang w:val="en-AU"/>
              </w:rPr>
            </w:pPr>
            <w:r>
              <w:rPr>
                <w:rFonts w:ascii="Arial" w:hAnsi="Arial" w:cs="Arial"/>
                <w:b/>
                <w:sz w:val="24"/>
                <w:szCs w:val="24"/>
                <w:lang w:val="en-AU"/>
              </w:rPr>
              <w:t xml:space="preserve">Confidential Attachments </w:t>
            </w:r>
          </w:p>
        </w:tc>
        <w:tc>
          <w:tcPr>
            <w:tcW w:w="6449" w:type="dxa"/>
          </w:tcPr>
          <w:p w14:paraId="149FF629" w14:textId="77777777" w:rsidR="00424D74" w:rsidRPr="004E4F2A" w:rsidRDefault="00424D74" w:rsidP="00424D74">
            <w:pPr>
              <w:spacing w:after="0" w:line="240" w:lineRule="auto"/>
              <w:jc w:val="both"/>
              <w:rPr>
                <w:rFonts w:ascii="Arial" w:hAnsi="Arial" w:cs="Arial"/>
                <w:sz w:val="24"/>
                <w:szCs w:val="32"/>
                <w:lang w:val="en-US"/>
              </w:rPr>
            </w:pPr>
            <w:r>
              <w:rPr>
                <w:rFonts w:ascii="Arial" w:hAnsi="Arial" w:cs="Arial"/>
                <w:sz w:val="24"/>
                <w:szCs w:val="32"/>
                <w:lang w:val="en-US"/>
              </w:rPr>
              <w:t>Nil.</w:t>
            </w:r>
          </w:p>
        </w:tc>
      </w:tr>
    </w:tbl>
    <w:p w14:paraId="1205C301" w14:textId="77777777" w:rsidR="00424D74" w:rsidRDefault="00424D74" w:rsidP="00424D74">
      <w:pPr>
        <w:spacing w:after="0" w:line="240" w:lineRule="auto"/>
        <w:jc w:val="both"/>
        <w:rPr>
          <w:rFonts w:ascii="Arial" w:hAnsi="Arial" w:cs="Arial"/>
          <w:b/>
          <w:sz w:val="24"/>
          <w:szCs w:val="32"/>
          <w:lang w:val="en-US"/>
        </w:rPr>
      </w:pPr>
    </w:p>
    <w:p w14:paraId="0216BEB4" w14:textId="77777777" w:rsidR="00424D74" w:rsidRDefault="00424D74" w:rsidP="00424D74">
      <w:pPr>
        <w:spacing w:after="0" w:line="240" w:lineRule="auto"/>
        <w:jc w:val="both"/>
        <w:rPr>
          <w:rFonts w:ascii="Arial" w:hAnsi="Arial" w:cs="Arial"/>
          <w:b/>
          <w:sz w:val="24"/>
          <w:szCs w:val="32"/>
          <w:lang w:val="en-US"/>
        </w:rPr>
      </w:pPr>
    </w:p>
    <w:p w14:paraId="3D9EC1DA" w14:textId="77777777" w:rsidR="00424D74" w:rsidRPr="00AD73CC" w:rsidRDefault="00424D74" w:rsidP="00424D74">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0E7FA676" w14:textId="77777777" w:rsidR="00424D74" w:rsidRPr="00AD73CC" w:rsidRDefault="00424D74" w:rsidP="00424D74">
      <w:pPr>
        <w:spacing w:after="0" w:line="240" w:lineRule="auto"/>
        <w:jc w:val="both"/>
        <w:rPr>
          <w:rFonts w:ascii="Arial" w:hAnsi="Arial" w:cs="Arial"/>
          <w:b/>
          <w:sz w:val="24"/>
          <w:szCs w:val="32"/>
          <w:lang w:val="en-US"/>
        </w:rPr>
      </w:pPr>
    </w:p>
    <w:p w14:paraId="5221B450" w14:textId="77777777" w:rsidR="00424D74" w:rsidRDefault="00424D74" w:rsidP="00424D74">
      <w:pPr>
        <w:spacing w:after="0" w:line="240" w:lineRule="auto"/>
        <w:jc w:val="both"/>
        <w:rPr>
          <w:rFonts w:ascii="Arial" w:eastAsia="Calibri" w:hAnsi="Arial" w:cs="Arial"/>
          <w:sz w:val="24"/>
          <w:szCs w:val="24"/>
          <w:lang w:val="en-AU"/>
        </w:rPr>
      </w:pPr>
      <w:r>
        <w:rPr>
          <w:rFonts w:ascii="Arial" w:hAnsi="Arial" w:cs="Arial"/>
          <w:sz w:val="24"/>
          <w:szCs w:val="24"/>
        </w:rPr>
        <w:t xml:space="preserve">In February 2020, the </w:t>
      </w:r>
      <w:r w:rsidRPr="00D4021C">
        <w:rPr>
          <w:rFonts w:ascii="Arial" w:hAnsi="Arial" w:cs="Arial"/>
          <w:sz w:val="24"/>
          <w:szCs w:val="24"/>
        </w:rPr>
        <w:t xml:space="preserve">City </w:t>
      </w:r>
      <w:r>
        <w:rPr>
          <w:rFonts w:ascii="Arial" w:hAnsi="Arial" w:cs="Arial"/>
          <w:sz w:val="24"/>
          <w:szCs w:val="24"/>
        </w:rPr>
        <w:t xml:space="preserve">conducted </w:t>
      </w:r>
      <w:r w:rsidRPr="00656A02">
        <w:rPr>
          <w:rFonts w:ascii="Arial" w:hAnsi="Arial" w:cs="Arial"/>
          <w:sz w:val="24"/>
          <w:szCs w:val="24"/>
        </w:rPr>
        <w:t>community</w:t>
      </w:r>
      <w:r>
        <w:rPr>
          <w:rFonts w:ascii="Arial" w:hAnsi="Arial" w:cs="Arial"/>
          <w:sz w:val="24"/>
          <w:szCs w:val="24"/>
        </w:rPr>
        <w:t xml:space="preserve"> consultation in response to a complaint</w:t>
      </w:r>
      <w:r w:rsidRPr="00D4021C">
        <w:rPr>
          <w:rFonts w:ascii="Arial" w:hAnsi="Arial" w:cs="Arial"/>
          <w:sz w:val="24"/>
          <w:szCs w:val="24"/>
        </w:rPr>
        <w:t xml:space="preserve"> received </w:t>
      </w:r>
      <w:r>
        <w:rPr>
          <w:rFonts w:ascii="Arial" w:hAnsi="Arial" w:cs="Arial"/>
          <w:sz w:val="24"/>
          <w:szCs w:val="24"/>
        </w:rPr>
        <w:t>from a local resident regarding vehicle usage</w:t>
      </w:r>
      <w:r w:rsidRPr="00937B89">
        <w:rPr>
          <w:rFonts w:ascii="Arial" w:eastAsia="Calibri" w:hAnsi="Arial" w:cs="Arial"/>
          <w:sz w:val="24"/>
          <w:szCs w:val="24"/>
          <w:lang w:val="en-AU"/>
        </w:rPr>
        <w:t xml:space="preserve"> in the</w:t>
      </w:r>
      <w:r>
        <w:rPr>
          <w:rFonts w:ascii="Arial" w:eastAsia="Calibri" w:hAnsi="Arial" w:cs="Arial"/>
          <w:sz w:val="24"/>
          <w:szCs w:val="24"/>
          <w:lang w:val="en-AU"/>
        </w:rPr>
        <w:t xml:space="preserve"> parallel parking</w:t>
      </w:r>
      <w:r w:rsidRPr="00937B89">
        <w:rPr>
          <w:rFonts w:ascii="Arial" w:eastAsia="Calibri" w:hAnsi="Arial" w:cs="Arial"/>
          <w:sz w:val="24"/>
          <w:szCs w:val="24"/>
          <w:lang w:val="en-AU"/>
        </w:rPr>
        <w:t xml:space="preserve"> embayment’s </w:t>
      </w:r>
      <w:r>
        <w:rPr>
          <w:rFonts w:ascii="Arial" w:eastAsia="Calibri" w:hAnsi="Arial" w:cs="Arial"/>
          <w:sz w:val="24"/>
          <w:szCs w:val="24"/>
          <w:lang w:val="en-AU"/>
        </w:rPr>
        <w:t>throughout</w:t>
      </w:r>
      <w:r w:rsidRPr="00937B89">
        <w:rPr>
          <w:rFonts w:ascii="Arial" w:eastAsia="Calibri" w:hAnsi="Arial" w:cs="Arial"/>
          <w:sz w:val="24"/>
          <w:szCs w:val="24"/>
          <w:lang w:val="en-AU"/>
        </w:rPr>
        <w:t xml:space="preserve"> the Hollywood subdivision</w:t>
      </w:r>
      <w:r>
        <w:rPr>
          <w:rFonts w:ascii="Arial" w:eastAsia="Calibri" w:hAnsi="Arial" w:cs="Arial"/>
          <w:sz w:val="24"/>
          <w:szCs w:val="24"/>
          <w:lang w:val="en-AU"/>
        </w:rPr>
        <w:t>.</w:t>
      </w:r>
    </w:p>
    <w:p w14:paraId="720F4AC9" w14:textId="77777777" w:rsidR="00424D74" w:rsidRDefault="00424D74" w:rsidP="00424D74">
      <w:pPr>
        <w:spacing w:after="0" w:line="240" w:lineRule="auto"/>
        <w:jc w:val="both"/>
        <w:rPr>
          <w:rFonts w:ascii="Arial" w:hAnsi="Arial" w:cs="Arial"/>
          <w:sz w:val="24"/>
          <w:szCs w:val="24"/>
        </w:rPr>
      </w:pPr>
    </w:p>
    <w:p w14:paraId="4FB4E62C" w14:textId="77777777" w:rsidR="00424D74" w:rsidRPr="0082179D" w:rsidRDefault="00424D74" w:rsidP="00424D74">
      <w:pPr>
        <w:spacing w:after="0" w:line="240" w:lineRule="auto"/>
        <w:jc w:val="both"/>
        <w:rPr>
          <w:rFonts w:ascii="Arial" w:hAnsi="Arial" w:cs="Arial"/>
          <w:sz w:val="24"/>
          <w:szCs w:val="24"/>
        </w:rPr>
      </w:pPr>
      <w:r>
        <w:rPr>
          <w:rFonts w:ascii="Arial" w:hAnsi="Arial" w:cs="Arial"/>
          <w:sz w:val="24"/>
          <w:szCs w:val="32"/>
          <w:lang w:val="en-US"/>
        </w:rPr>
        <w:t xml:space="preserve">Community engagement was undertaken between 21 February 2020 to 13 March 2020. </w:t>
      </w:r>
      <w:r>
        <w:rPr>
          <w:rFonts w:ascii="Arial" w:hAnsi="Arial" w:cs="Arial"/>
          <w:sz w:val="24"/>
          <w:szCs w:val="24"/>
        </w:rPr>
        <w:t xml:space="preserve">The consultation presented affected residents with proposed formalised parking via use of painted holding lines to resolve the </w:t>
      </w:r>
      <w:r w:rsidRPr="00A17370">
        <w:rPr>
          <w:rFonts w:ascii="Arial" w:hAnsi="Arial" w:cs="Arial"/>
          <w:sz w:val="24"/>
          <w:szCs w:val="24"/>
        </w:rPr>
        <w:t>purported</w:t>
      </w:r>
      <w:r>
        <w:rPr>
          <w:rFonts w:ascii="Arial" w:hAnsi="Arial" w:cs="Arial"/>
          <w:sz w:val="24"/>
          <w:szCs w:val="24"/>
        </w:rPr>
        <w:t xml:space="preserve"> issue. The City invited </w:t>
      </w:r>
      <w:proofErr w:type="gramStart"/>
      <w:r>
        <w:rPr>
          <w:rFonts w:ascii="Arial" w:hAnsi="Arial" w:cs="Arial"/>
          <w:sz w:val="24"/>
          <w:szCs w:val="24"/>
        </w:rPr>
        <w:t>local residents</w:t>
      </w:r>
      <w:proofErr w:type="gramEnd"/>
      <w:r>
        <w:rPr>
          <w:rFonts w:ascii="Arial" w:hAnsi="Arial" w:cs="Arial"/>
          <w:sz w:val="24"/>
          <w:szCs w:val="24"/>
        </w:rPr>
        <w:t xml:space="preserve"> within the Hollywood subdivision to participate by responding to the engagement letter sent on 21 February 2020.  The outcome of the consultation resulted in a low number of responses. Of the </w:t>
      </w:r>
      <w:r>
        <w:rPr>
          <w:rFonts w:ascii="Arial" w:hAnsi="Arial" w:cs="Arial"/>
          <w:sz w:val="24"/>
          <w:szCs w:val="32"/>
          <w:lang w:val="en-US"/>
        </w:rPr>
        <w:t xml:space="preserve">five responses received from a possible 91 residents, three residents indicated that they were not in support the proposal. </w:t>
      </w:r>
    </w:p>
    <w:p w14:paraId="69EF0837" w14:textId="77777777" w:rsidR="00424D74" w:rsidRDefault="00424D74" w:rsidP="00424D74">
      <w:pPr>
        <w:spacing w:after="0" w:line="240" w:lineRule="auto"/>
        <w:jc w:val="both"/>
        <w:rPr>
          <w:rFonts w:ascii="Arial" w:hAnsi="Arial" w:cs="Arial"/>
          <w:sz w:val="24"/>
          <w:szCs w:val="24"/>
        </w:rPr>
      </w:pPr>
      <w:r>
        <w:rPr>
          <w:rFonts w:ascii="Arial" w:hAnsi="Arial" w:cs="Arial"/>
          <w:sz w:val="24"/>
          <w:szCs w:val="32"/>
          <w:lang w:val="en-US"/>
        </w:rPr>
        <w:br/>
        <w:t xml:space="preserve">The Administration recommends the parallel parking embayment’s be line marked to Australian Standards through use of painted holding lines to </w:t>
      </w:r>
      <w:proofErr w:type="spellStart"/>
      <w:r>
        <w:rPr>
          <w:rFonts w:ascii="Arial" w:hAnsi="Arial" w:cs="Arial"/>
          <w:sz w:val="24"/>
          <w:szCs w:val="32"/>
          <w:lang w:val="en-US"/>
        </w:rPr>
        <w:t>maximise</w:t>
      </w:r>
      <w:proofErr w:type="spellEnd"/>
      <w:r>
        <w:rPr>
          <w:rFonts w:ascii="Arial" w:hAnsi="Arial" w:cs="Arial"/>
          <w:sz w:val="24"/>
          <w:szCs w:val="32"/>
          <w:lang w:val="en-US"/>
        </w:rPr>
        <w:t xml:space="preserve"> legal parking availability.</w:t>
      </w:r>
    </w:p>
    <w:p w14:paraId="121B04D8" w14:textId="77777777" w:rsidR="00424D74" w:rsidRDefault="00424D74" w:rsidP="00424D74">
      <w:pPr>
        <w:spacing w:after="0" w:line="240" w:lineRule="auto"/>
        <w:jc w:val="both"/>
        <w:rPr>
          <w:rFonts w:ascii="Arial" w:hAnsi="Arial" w:cs="Arial"/>
          <w:b/>
          <w:sz w:val="24"/>
          <w:szCs w:val="32"/>
          <w:lang w:val="en-US"/>
        </w:rPr>
      </w:pPr>
    </w:p>
    <w:p w14:paraId="3195844C" w14:textId="77777777" w:rsidR="00424D74" w:rsidRPr="00AD73CC" w:rsidRDefault="00424D74" w:rsidP="00424D74">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5001296E" w14:textId="77777777" w:rsidR="00424D74" w:rsidRPr="00AD73CC" w:rsidRDefault="00424D74" w:rsidP="00424D74">
      <w:pPr>
        <w:spacing w:after="0" w:line="240" w:lineRule="auto"/>
        <w:jc w:val="both"/>
        <w:rPr>
          <w:rFonts w:ascii="Arial" w:hAnsi="Arial" w:cs="Arial"/>
          <w:b/>
          <w:sz w:val="24"/>
          <w:szCs w:val="32"/>
          <w:lang w:val="en-US"/>
        </w:rPr>
      </w:pPr>
    </w:p>
    <w:p w14:paraId="579F4849" w14:textId="77777777" w:rsidR="00424D74" w:rsidRPr="00782595" w:rsidRDefault="00424D74" w:rsidP="00424D74">
      <w:pPr>
        <w:spacing w:after="0" w:line="240" w:lineRule="auto"/>
        <w:jc w:val="both"/>
        <w:rPr>
          <w:rFonts w:ascii="Arial" w:hAnsi="Arial" w:cs="Arial"/>
          <w:b/>
          <w:sz w:val="24"/>
          <w:szCs w:val="32"/>
          <w:lang w:val="en-US"/>
        </w:rPr>
      </w:pPr>
      <w:r w:rsidRPr="008E7250">
        <w:rPr>
          <w:rFonts w:ascii="Arial" w:hAnsi="Arial" w:cs="Arial"/>
          <w:b/>
          <w:sz w:val="24"/>
          <w:szCs w:val="32"/>
          <w:lang w:val="en-US"/>
        </w:rPr>
        <w:t>Council</w:t>
      </w:r>
      <w:r>
        <w:rPr>
          <w:rFonts w:ascii="Arial" w:hAnsi="Arial" w:cs="Arial"/>
          <w:b/>
          <w:sz w:val="24"/>
          <w:szCs w:val="32"/>
          <w:lang w:val="en-US"/>
        </w:rPr>
        <w:t xml:space="preserve"> a</w:t>
      </w:r>
      <w:proofErr w:type="spellStart"/>
      <w:r w:rsidRPr="008E7250">
        <w:rPr>
          <w:rFonts w:ascii="Arial" w:hAnsi="Arial" w:cs="Arial"/>
          <w:b/>
          <w:sz w:val="24"/>
          <w:szCs w:val="24"/>
        </w:rPr>
        <w:t>pproves</w:t>
      </w:r>
      <w:proofErr w:type="spellEnd"/>
      <w:r w:rsidRPr="008E7250">
        <w:rPr>
          <w:rFonts w:ascii="Arial" w:hAnsi="Arial" w:cs="Arial"/>
          <w:b/>
          <w:sz w:val="24"/>
          <w:szCs w:val="24"/>
        </w:rPr>
        <w:t xml:space="preserve"> the installation of painted holding lines in the parallel parking embayment’s within the Hollywood subdivision.</w:t>
      </w:r>
    </w:p>
    <w:p w14:paraId="14A504DE" w14:textId="77777777" w:rsidR="00424D74" w:rsidRPr="00AD73CC" w:rsidRDefault="00424D74" w:rsidP="00424D74">
      <w:pPr>
        <w:spacing w:after="0" w:line="240" w:lineRule="auto"/>
        <w:jc w:val="both"/>
        <w:rPr>
          <w:rFonts w:ascii="Arial" w:hAnsi="Arial" w:cs="Arial"/>
          <w:b/>
          <w:sz w:val="24"/>
          <w:szCs w:val="32"/>
          <w:lang w:val="en-US"/>
        </w:rPr>
      </w:pPr>
    </w:p>
    <w:p w14:paraId="19B88527" w14:textId="77777777" w:rsidR="00424D74" w:rsidRPr="00AD73CC" w:rsidRDefault="00424D74" w:rsidP="00424D74">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56D8EE1A" w14:textId="77777777" w:rsidR="00424D74" w:rsidRPr="00AD73CC" w:rsidRDefault="00424D74" w:rsidP="00424D74">
      <w:pPr>
        <w:spacing w:after="0" w:line="240" w:lineRule="auto"/>
        <w:jc w:val="both"/>
        <w:rPr>
          <w:rFonts w:ascii="Arial" w:hAnsi="Arial" w:cs="Arial"/>
          <w:sz w:val="24"/>
          <w:szCs w:val="32"/>
          <w:lang w:val="en-US"/>
        </w:rPr>
      </w:pPr>
    </w:p>
    <w:p w14:paraId="5B33397B" w14:textId="77777777" w:rsidR="00424D74" w:rsidRDefault="00424D74" w:rsidP="00424D74">
      <w:pPr>
        <w:spacing w:after="0" w:line="240" w:lineRule="auto"/>
        <w:jc w:val="both"/>
        <w:rPr>
          <w:rFonts w:ascii="Arial" w:eastAsia="Calibri" w:hAnsi="Arial" w:cs="Arial"/>
          <w:sz w:val="24"/>
          <w:szCs w:val="24"/>
          <w:lang w:val="en-AU"/>
        </w:rPr>
      </w:pPr>
      <w:r>
        <w:rPr>
          <w:rFonts w:ascii="Arial" w:eastAsia="Calibri" w:hAnsi="Arial" w:cs="Arial"/>
          <w:sz w:val="24"/>
          <w:szCs w:val="24"/>
          <w:lang w:val="en-AU"/>
        </w:rPr>
        <w:t xml:space="preserve">In </w:t>
      </w:r>
      <w:proofErr w:type="gramStart"/>
      <w:r>
        <w:rPr>
          <w:rFonts w:ascii="Arial" w:eastAsia="Calibri" w:hAnsi="Arial" w:cs="Arial"/>
          <w:sz w:val="24"/>
          <w:szCs w:val="24"/>
          <w:lang w:val="en-AU"/>
        </w:rPr>
        <w:t>February 2020</w:t>
      </w:r>
      <w:proofErr w:type="gramEnd"/>
      <w:r>
        <w:rPr>
          <w:rFonts w:ascii="Arial" w:eastAsia="Calibri" w:hAnsi="Arial" w:cs="Arial"/>
          <w:sz w:val="24"/>
          <w:szCs w:val="24"/>
          <w:lang w:val="en-AU"/>
        </w:rPr>
        <w:t xml:space="preserve"> t</w:t>
      </w:r>
      <w:r w:rsidRPr="0088542B">
        <w:rPr>
          <w:rFonts w:ascii="Arial" w:eastAsia="Calibri" w:hAnsi="Arial" w:cs="Arial"/>
          <w:sz w:val="24"/>
          <w:szCs w:val="24"/>
          <w:lang w:val="en-AU"/>
        </w:rPr>
        <w:t xml:space="preserve">he City received </w:t>
      </w:r>
      <w:r>
        <w:rPr>
          <w:rFonts w:ascii="Arial" w:eastAsia="Calibri" w:hAnsi="Arial" w:cs="Arial"/>
          <w:sz w:val="24"/>
          <w:szCs w:val="24"/>
          <w:lang w:val="en-AU"/>
        </w:rPr>
        <w:t>a complaint</w:t>
      </w:r>
      <w:r w:rsidRPr="0088542B">
        <w:rPr>
          <w:rFonts w:ascii="Arial" w:eastAsia="Calibri" w:hAnsi="Arial" w:cs="Arial"/>
          <w:sz w:val="24"/>
          <w:szCs w:val="24"/>
          <w:lang w:val="en-AU"/>
        </w:rPr>
        <w:t xml:space="preserve"> in relation to parking usage in the</w:t>
      </w:r>
      <w:r>
        <w:rPr>
          <w:rFonts w:ascii="Arial" w:eastAsia="Calibri" w:hAnsi="Arial" w:cs="Arial"/>
          <w:sz w:val="24"/>
          <w:szCs w:val="24"/>
          <w:lang w:val="en-AU"/>
        </w:rPr>
        <w:t xml:space="preserve"> parallel parking</w:t>
      </w:r>
      <w:r w:rsidRPr="0088542B">
        <w:rPr>
          <w:rFonts w:ascii="Arial" w:eastAsia="Calibri" w:hAnsi="Arial" w:cs="Arial"/>
          <w:sz w:val="24"/>
          <w:szCs w:val="24"/>
          <w:lang w:val="en-AU"/>
        </w:rPr>
        <w:t xml:space="preserve"> embayment’s within the Hollywood subdivision.</w:t>
      </w:r>
    </w:p>
    <w:p w14:paraId="5730FBF3" w14:textId="77777777" w:rsidR="00424D74" w:rsidRDefault="00424D74" w:rsidP="00424D74">
      <w:pPr>
        <w:spacing w:after="0" w:line="240" w:lineRule="auto"/>
        <w:jc w:val="both"/>
        <w:rPr>
          <w:rFonts w:ascii="Arial" w:eastAsia="Calibri" w:hAnsi="Arial" w:cs="Arial"/>
          <w:sz w:val="24"/>
          <w:szCs w:val="24"/>
          <w:lang w:val="en-AU"/>
        </w:rPr>
      </w:pPr>
    </w:p>
    <w:p w14:paraId="0D3E7212" w14:textId="77777777" w:rsidR="00424D74" w:rsidRDefault="00424D74" w:rsidP="00424D74">
      <w:pPr>
        <w:spacing w:after="0" w:line="240" w:lineRule="auto"/>
        <w:jc w:val="both"/>
        <w:rPr>
          <w:rFonts w:ascii="Arial" w:eastAsia="Calibri" w:hAnsi="Arial" w:cs="Arial"/>
          <w:sz w:val="24"/>
          <w:szCs w:val="24"/>
          <w:lang w:val="en-AU"/>
        </w:rPr>
      </w:pPr>
      <w:r w:rsidRPr="006503AF">
        <w:rPr>
          <w:rFonts w:ascii="Arial" w:eastAsia="Calibri" w:hAnsi="Arial" w:cs="Arial"/>
          <w:sz w:val="24"/>
          <w:szCs w:val="24"/>
          <w:lang w:val="en-AU"/>
        </w:rPr>
        <w:t>The City proposes to formalise the existing parallel parking embayment’s through use of holding lines in accordance with the relevant Australian Standards</w:t>
      </w:r>
      <w:r>
        <w:rPr>
          <w:rFonts w:ascii="Arial" w:eastAsia="Calibri" w:hAnsi="Arial" w:cs="Arial"/>
          <w:sz w:val="24"/>
          <w:szCs w:val="24"/>
          <w:lang w:val="en-AU"/>
        </w:rPr>
        <w:t xml:space="preserve"> for ‘On Street Parking’</w:t>
      </w:r>
      <w:r w:rsidRPr="006503AF">
        <w:rPr>
          <w:rFonts w:ascii="Arial" w:eastAsia="Calibri" w:hAnsi="Arial" w:cs="Arial"/>
          <w:sz w:val="24"/>
          <w:szCs w:val="24"/>
          <w:lang w:val="en-AU"/>
        </w:rPr>
        <w:t xml:space="preserve"> to define each bay. </w:t>
      </w:r>
    </w:p>
    <w:p w14:paraId="2FAAD962" w14:textId="77777777" w:rsidR="00424D74" w:rsidRDefault="00424D74" w:rsidP="00424D74">
      <w:pPr>
        <w:spacing w:after="0" w:line="240" w:lineRule="auto"/>
        <w:jc w:val="both"/>
        <w:rPr>
          <w:rFonts w:ascii="Arial" w:eastAsia="Calibri" w:hAnsi="Arial" w:cs="Arial"/>
          <w:sz w:val="24"/>
          <w:szCs w:val="24"/>
          <w:lang w:val="en-AU"/>
        </w:rPr>
      </w:pPr>
    </w:p>
    <w:p w14:paraId="48624AF6" w14:textId="77777777" w:rsidR="00424D74" w:rsidRDefault="00424D74" w:rsidP="00424D74">
      <w:pPr>
        <w:spacing w:after="0" w:line="240" w:lineRule="auto"/>
        <w:jc w:val="both"/>
        <w:rPr>
          <w:rFonts w:ascii="Arial" w:eastAsia="Calibri" w:hAnsi="Arial" w:cs="Arial"/>
          <w:sz w:val="24"/>
          <w:szCs w:val="24"/>
          <w:lang w:val="en-AU"/>
        </w:rPr>
      </w:pPr>
      <w:r w:rsidRPr="006503AF">
        <w:rPr>
          <w:rFonts w:ascii="Arial" w:eastAsia="Calibri" w:hAnsi="Arial" w:cs="Arial"/>
          <w:sz w:val="24"/>
          <w:szCs w:val="24"/>
          <w:lang w:val="en-AU"/>
        </w:rPr>
        <w:t xml:space="preserve">Under the City’s Parking Local Law, vehicles will be required to park within the holding lines. This eliminates the potential for single vehicles to occupy more than one bay when currently zoned as informal parking. It should be noted that the existing parking </w:t>
      </w:r>
      <w:r w:rsidRPr="006503AF">
        <w:rPr>
          <w:rFonts w:ascii="Arial" w:eastAsia="Calibri" w:hAnsi="Arial" w:cs="Arial"/>
          <w:sz w:val="24"/>
          <w:szCs w:val="24"/>
          <w:lang w:val="en-AU"/>
        </w:rPr>
        <w:lastRenderedPageBreak/>
        <w:t xml:space="preserve">embayment’s were </w:t>
      </w:r>
      <w:r>
        <w:rPr>
          <w:rFonts w:ascii="Arial" w:eastAsia="Calibri" w:hAnsi="Arial" w:cs="Arial"/>
          <w:sz w:val="24"/>
          <w:szCs w:val="24"/>
          <w:lang w:val="en-AU"/>
        </w:rPr>
        <w:t xml:space="preserve">originally </w:t>
      </w:r>
      <w:r w:rsidRPr="006503AF">
        <w:rPr>
          <w:rFonts w:ascii="Arial" w:eastAsia="Calibri" w:hAnsi="Arial" w:cs="Arial"/>
          <w:sz w:val="24"/>
          <w:szCs w:val="24"/>
          <w:lang w:val="en-AU"/>
        </w:rPr>
        <w:t>designed to accommodate a maximum of two cars only</w:t>
      </w:r>
      <w:r>
        <w:rPr>
          <w:rFonts w:ascii="Arial" w:eastAsia="Calibri" w:hAnsi="Arial" w:cs="Arial"/>
          <w:sz w:val="24"/>
          <w:szCs w:val="24"/>
          <w:lang w:val="en-AU"/>
        </w:rPr>
        <w:t xml:space="preserve"> under the Australian Standards for On Street Parking</w:t>
      </w:r>
      <w:r w:rsidRPr="006503AF">
        <w:rPr>
          <w:rFonts w:ascii="Arial" w:eastAsia="Calibri" w:hAnsi="Arial" w:cs="Arial"/>
          <w:sz w:val="24"/>
          <w:szCs w:val="24"/>
          <w:lang w:val="en-AU"/>
        </w:rPr>
        <w:t>.</w:t>
      </w:r>
    </w:p>
    <w:p w14:paraId="7DE28858" w14:textId="77777777" w:rsidR="00424D74" w:rsidRDefault="00424D74" w:rsidP="00424D74">
      <w:pPr>
        <w:spacing w:after="0" w:line="240" w:lineRule="auto"/>
        <w:jc w:val="both"/>
        <w:rPr>
          <w:rFonts w:ascii="Arial" w:eastAsia="Calibri" w:hAnsi="Arial" w:cs="Arial"/>
          <w:sz w:val="24"/>
          <w:szCs w:val="24"/>
          <w:lang w:val="en-AU"/>
        </w:rPr>
      </w:pPr>
    </w:p>
    <w:p w14:paraId="76959505" w14:textId="77777777" w:rsidR="00424D74" w:rsidRPr="00B5195A" w:rsidRDefault="00424D74" w:rsidP="00424D74">
      <w:pPr>
        <w:spacing w:after="0" w:line="240" w:lineRule="auto"/>
        <w:jc w:val="both"/>
        <w:rPr>
          <w:rFonts w:ascii="Arial" w:eastAsia="Calibri" w:hAnsi="Arial" w:cs="Arial"/>
          <w:sz w:val="24"/>
          <w:szCs w:val="24"/>
          <w:lang w:val="en-AU"/>
        </w:rPr>
      </w:pPr>
      <w:r>
        <w:rPr>
          <w:rFonts w:ascii="Arial" w:eastAsia="Calibri" w:hAnsi="Arial" w:cs="Arial"/>
          <w:sz w:val="24"/>
          <w:szCs w:val="24"/>
          <w:lang w:val="en-AU"/>
        </w:rPr>
        <w:t>With respect to the feedback received in the resident comments, i</w:t>
      </w:r>
      <w:r w:rsidRPr="00B5195A">
        <w:rPr>
          <w:rFonts w:ascii="Arial" w:eastAsia="Calibri" w:hAnsi="Arial" w:cs="Arial"/>
          <w:sz w:val="24"/>
          <w:szCs w:val="24"/>
          <w:lang w:val="en-AU"/>
        </w:rPr>
        <w:t xml:space="preserve">t may be worth adding the option of civil works to extend the </w:t>
      </w:r>
      <w:r>
        <w:rPr>
          <w:rFonts w:ascii="Arial" w:eastAsia="Calibri" w:hAnsi="Arial" w:cs="Arial"/>
          <w:sz w:val="24"/>
          <w:szCs w:val="24"/>
          <w:lang w:val="en-AU"/>
        </w:rPr>
        <w:t>length of the embayment’s</w:t>
      </w:r>
      <w:r w:rsidRPr="00B5195A">
        <w:rPr>
          <w:rFonts w:ascii="Arial" w:eastAsia="Calibri" w:hAnsi="Arial" w:cs="Arial"/>
          <w:sz w:val="24"/>
          <w:szCs w:val="24"/>
          <w:lang w:val="en-AU"/>
        </w:rPr>
        <w:t xml:space="preserve"> to </w:t>
      </w:r>
      <w:r>
        <w:rPr>
          <w:rFonts w:ascii="Arial" w:eastAsia="Calibri" w:hAnsi="Arial" w:cs="Arial"/>
          <w:sz w:val="24"/>
          <w:szCs w:val="24"/>
          <w:lang w:val="en-AU"/>
        </w:rPr>
        <w:t>accommodate three</w:t>
      </w:r>
      <w:r w:rsidRPr="00B5195A">
        <w:rPr>
          <w:rFonts w:ascii="Arial" w:eastAsia="Calibri" w:hAnsi="Arial" w:cs="Arial"/>
          <w:sz w:val="24"/>
          <w:szCs w:val="24"/>
          <w:lang w:val="en-AU"/>
        </w:rPr>
        <w:t xml:space="preserve"> </w:t>
      </w:r>
      <w:r>
        <w:rPr>
          <w:rFonts w:ascii="Arial" w:eastAsia="Calibri" w:hAnsi="Arial" w:cs="Arial"/>
          <w:sz w:val="24"/>
          <w:szCs w:val="24"/>
          <w:lang w:val="en-AU"/>
        </w:rPr>
        <w:t>(</w:t>
      </w:r>
      <w:r w:rsidRPr="00B5195A">
        <w:rPr>
          <w:rFonts w:ascii="Arial" w:eastAsia="Calibri" w:hAnsi="Arial" w:cs="Arial"/>
          <w:sz w:val="24"/>
          <w:szCs w:val="24"/>
          <w:lang w:val="en-AU"/>
        </w:rPr>
        <w:t>3</w:t>
      </w:r>
      <w:r>
        <w:rPr>
          <w:rFonts w:ascii="Arial" w:eastAsia="Calibri" w:hAnsi="Arial" w:cs="Arial"/>
          <w:sz w:val="24"/>
          <w:szCs w:val="24"/>
          <w:lang w:val="en-AU"/>
        </w:rPr>
        <w:t>)</w:t>
      </w:r>
      <w:r w:rsidRPr="00B5195A">
        <w:rPr>
          <w:rFonts w:ascii="Arial" w:eastAsia="Calibri" w:hAnsi="Arial" w:cs="Arial"/>
          <w:sz w:val="24"/>
          <w:szCs w:val="24"/>
          <w:lang w:val="en-AU"/>
        </w:rPr>
        <w:t xml:space="preserve"> </w:t>
      </w:r>
      <w:r>
        <w:rPr>
          <w:rFonts w:ascii="Arial" w:eastAsia="Calibri" w:hAnsi="Arial" w:cs="Arial"/>
          <w:sz w:val="24"/>
          <w:szCs w:val="24"/>
          <w:lang w:val="en-AU"/>
        </w:rPr>
        <w:t>vehicles in future. H</w:t>
      </w:r>
      <w:r w:rsidRPr="00B5195A">
        <w:rPr>
          <w:rFonts w:ascii="Arial" w:eastAsia="Calibri" w:hAnsi="Arial" w:cs="Arial"/>
          <w:sz w:val="24"/>
          <w:szCs w:val="24"/>
          <w:lang w:val="en-AU"/>
        </w:rPr>
        <w:t>owever, this has not been designed no</w:t>
      </w:r>
      <w:r>
        <w:rPr>
          <w:rFonts w:ascii="Arial" w:eastAsia="Calibri" w:hAnsi="Arial" w:cs="Arial"/>
          <w:sz w:val="24"/>
          <w:szCs w:val="24"/>
          <w:lang w:val="en-AU"/>
        </w:rPr>
        <w:t>r</w:t>
      </w:r>
      <w:r w:rsidRPr="00B5195A">
        <w:rPr>
          <w:rFonts w:ascii="Arial" w:eastAsia="Calibri" w:hAnsi="Arial" w:cs="Arial"/>
          <w:sz w:val="24"/>
          <w:szCs w:val="24"/>
          <w:lang w:val="en-AU"/>
        </w:rPr>
        <w:t xml:space="preserve"> budgeted for</w:t>
      </w:r>
      <w:r>
        <w:rPr>
          <w:rFonts w:ascii="Arial" w:eastAsia="Calibri" w:hAnsi="Arial" w:cs="Arial"/>
          <w:sz w:val="24"/>
          <w:szCs w:val="24"/>
          <w:lang w:val="en-AU"/>
        </w:rPr>
        <w:t xml:space="preserve"> in the City’s Five Year Forward Works Program.</w:t>
      </w:r>
    </w:p>
    <w:p w14:paraId="6382E729" w14:textId="77777777" w:rsidR="00424D74" w:rsidRDefault="00424D74" w:rsidP="00424D74">
      <w:pPr>
        <w:spacing w:after="0" w:line="240" w:lineRule="auto"/>
        <w:jc w:val="both"/>
        <w:rPr>
          <w:rFonts w:ascii="Arial" w:eastAsia="Calibri" w:hAnsi="Arial" w:cs="Arial"/>
          <w:sz w:val="24"/>
          <w:szCs w:val="24"/>
          <w:lang w:val="en-AU"/>
        </w:rPr>
      </w:pPr>
    </w:p>
    <w:p w14:paraId="2FEB03F6" w14:textId="77777777" w:rsidR="00424D74" w:rsidRPr="00AD73CC" w:rsidRDefault="00424D74" w:rsidP="00424D74">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6603B5B4" w14:textId="77777777" w:rsidR="00424D74" w:rsidRPr="00AD73CC" w:rsidRDefault="00424D74" w:rsidP="00424D74">
      <w:pPr>
        <w:spacing w:after="0" w:line="240" w:lineRule="auto"/>
        <w:jc w:val="both"/>
        <w:rPr>
          <w:rFonts w:ascii="Arial" w:hAnsi="Arial" w:cs="Arial"/>
          <w:sz w:val="24"/>
          <w:szCs w:val="32"/>
          <w:lang w:val="en-US"/>
        </w:rPr>
      </w:pPr>
    </w:p>
    <w:p w14:paraId="375EA337" w14:textId="77777777" w:rsidR="00424D74" w:rsidRPr="0015190A" w:rsidRDefault="00424D74" w:rsidP="00424D74">
      <w:pPr>
        <w:spacing w:after="0" w:line="240" w:lineRule="auto"/>
        <w:jc w:val="both"/>
        <w:rPr>
          <w:rFonts w:ascii="Arial" w:hAnsi="Arial" w:cs="Arial"/>
          <w:sz w:val="24"/>
          <w:szCs w:val="32"/>
          <w:lang w:val="en-US"/>
        </w:rPr>
      </w:pPr>
      <w:r w:rsidRPr="0015190A">
        <w:rPr>
          <w:rFonts w:ascii="Arial" w:hAnsi="Arial" w:cs="Arial"/>
          <w:sz w:val="24"/>
          <w:szCs w:val="32"/>
          <w:lang w:val="en-US"/>
        </w:rPr>
        <w:t>Nil.</w:t>
      </w:r>
    </w:p>
    <w:p w14:paraId="44A8533E" w14:textId="77777777" w:rsidR="00424D74" w:rsidRDefault="00424D74" w:rsidP="00424D74">
      <w:pPr>
        <w:spacing w:after="0" w:line="240" w:lineRule="auto"/>
        <w:jc w:val="both"/>
        <w:rPr>
          <w:rFonts w:ascii="Arial" w:hAnsi="Arial" w:cs="Arial"/>
          <w:sz w:val="24"/>
          <w:szCs w:val="32"/>
          <w:lang w:val="en-US"/>
        </w:rPr>
      </w:pPr>
    </w:p>
    <w:p w14:paraId="088E3856" w14:textId="77777777" w:rsidR="00424D74" w:rsidRPr="00AD73CC" w:rsidRDefault="00424D74" w:rsidP="00424D74">
      <w:pPr>
        <w:spacing w:after="0" w:line="240" w:lineRule="auto"/>
        <w:jc w:val="both"/>
        <w:rPr>
          <w:rFonts w:ascii="Arial" w:hAnsi="Arial" w:cs="Arial"/>
          <w:sz w:val="24"/>
          <w:szCs w:val="32"/>
          <w:lang w:val="en-US"/>
        </w:rPr>
      </w:pPr>
    </w:p>
    <w:p w14:paraId="5313E14E" w14:textId="77777777" w:rsidR="00424D74" w:rsidRPr="00AD73CC" w:rsidRDefault="00424D74" w:rsidP="00424D74">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3CB751AA" w14:textId="77777777" w:rsidR="00424D74" w:rsidRPr="00AD73CC" w:rsidRDefault="00424D74" w:rsidP="00424D74">
      <w:pPr>
        <w:spacing w:after="0" w:line="240" w:lineRule="auto"/>
        <w:jc w:val="both"/>
        <w:rPr>
          <w:rFonts w:ascii="Arial" w:hAnsi="Arial" w:cs="Arial"/>
          <w:b/>
          <w:sz w:val="24"/>
          <w:szCs w:val="32"/>
          <w:lang w:val="en-US"/>
        </w:rPr>
      </w:pPr>
    </w:p>
    <w:p w14:paraId="5FC4C8EA" w14:textId="77777777" w:rsidR="00424D74" w:rsidRDefault="00424D74" w:rsidP="00424D74">
      <w:pPr>
        <w:spacing w:after="0" w:line="240" w:lineRule="auto"/>
        <w:jc w:val="both"/>
        <w:rPr>
          <w:rFonts w:ascii="Arial" w:hAnsi="Arial" w:cs="Arial"/>
          <w:sz w:val="24"/>
          <w:szCs w:val="24"/>
          <w:lang w:val="en-US"/>
        </w:rPr>
      </w:pPr>
      <w:r w:rsidRPr="00F837D8">
        <w:rPr>
          <w:rFonts w:ascii="Arial" w:hAnsi="Arial" w:cs="Arial"/>
          <w:sz w:val="24"/>
          <w:szCs w:val="32"/>
          <w:lang w:val="en-AU"/>
        </w:rPr>
        <w:t>Community</w:t>
      </w:r>
      <w:r>
        <w:rPr>
          <w:rFonts w:ascii="Arial" w:hAnsi="Arial" w:cs="Arial"/>
          <w:sz w:val="24"/>
          <w:szCs w:val="32"/>
          <w:lang w:val="en-AU"/>
        </w:rPr>
        <w:t xml:space="preserve"> e</w:t>
      </w:r>
      <w:r w:rsidRPr="00127463">
        <w:rPr>
          <w:rFonts w:ascii="Arial" w:hAnsi="Arial" w:cs="Arial"/>
          <w:sz w:val="24"/>
          <w:szCs w:val="32"/>
          <w:lang w:val="en-AU"/>
        </w:rPr>
        <w:t xml:space="preserve">ngagement </w:t>
      </w:r>
      <w:r>
        <w:rPr>
          <w:rFonts w:ascii="Arial" w:hAnsi="Arial" w:cs="Arial"/>
          <w:sz w:val="24"/>
          <w:szCs w:val="32"/>
          <w:lang w:val="en-AU"/>
        </w:rPr>
        <w:t>occurred</w:t>
      </w:r>
      <w:r w:rsidRPr="00127463">
        <w:rPr>
          <w:rFonts w:ascii="Arial" w:hAnsi="Arial" w:cs="Arial"/>
          <w:sz w:val="24"/>
          <w:szCs w:val="32"/>
          <w:lang w:val="en-AU"/>
        </w:rPr>
        <w:t xml:space="preserve"> </w:t>
      </w:r>
      <w:r>
        <w:rPr>
          <w:rFonts w:ascii="Arial" w:hAnsi="Arial" w:cs="Arial"/>
          <w:sz w:val="24"/>
          <w:szCs w:val="32"/>
          <w:lang w:val="en-AU"/>
        </w:rPr>
        <w:t>between</w:t>
      </w:r>
      <w:r w:rsidRPr="00127463">
        <w:rPr>
          <w:rFonts w:ascii="Arial" w:hAnsi="Arial" w:cs="Arial"/>
          <w:sz w:val="24"/>
          <w:szCs w:val="32"/>
          <w:lang w:val="en-AU"/>
        </w:rPr>
        <w:t xml:space="preserve"> </w:t>
      </w:r>
      <w:r>
        <w:rPr>
          <w:rFonts w:ascii="Arial" w:hAnsi="Arial" w:cs="Arial"/>
          <w:sz w:val="24"/>
          <w:szCs w:val="32"/>
          <w:lang w:val="en-AU"/>
        </w:rPr>
        <w:t>21 February</w:t>
      </w:r>
      <w:r w:rsidRPr="00127463">
        <w:rPr>
          <w:rFonts w:ascii="Arial" w:hAnsi="Arial" w:cs="Arial"/>
          <w:sz w:val="24"/>
          <w:szCs w:val="32"/>
          <w:lang w:val="en-AU"/>
        </w:rPr>
        <w:t xml:space="preserve"> 20</w:t>
      </w:r>
      <w:r>
        <w:rPr>
          <w:rFonts w:ascii="Arial" w:hAnsi="Arial" w:cs="Arial"/>
          <w:sz w:val="24"/>
          <w:szCs w:val="32"/>
          <w:lang w:val="en-AU"/>
        </w:rPr>
        <w:t>20</w:t>
      </w:r>
      <w:r w:rsidRPr="00127463">
        <w:rPr>
          <w:rFonts w:ascii="Arial" w:hAnsi="Arial" w:cs="Arial"/>
          <w:sz w:val="24"/>
          <w:szCs w:val="32"/>
          <w:lang w:val="en-AU"/>
        </w:rPr>
        <w:t xml:space="preserve"> to </w:t>
      </w:r>
      <w:r>
        <w:rPr>
          <w:rFonts w:ascii="Arial" w:hAnsi="Arial" w:cs="Arial"/>
          <w:sz w:val="24"/>
          <w:szCs w:val="32"/>
          <w:lang w:val="en-AU"/>
        </w:rPr>
        <w:t>13</w:t>
      </w:r>
      <w:r w:rsidRPr="00127463">
        <w:rPr>
          <w:rFonts w:ascii="Arial" w:hAnsi="Arial" w:cs="Arial"/>
          <w:sz w:val="24"/>
          <w:szCs w:val="32"/>
          <w:lang w:val="en-AU"/>
        </w:rPr>
        <w:t xml:space="preserve"> </w:t>
      </w:r>
      <w:r>
        <w:rPr>
          <w:rFonts w:ascii="Arial" w:hAnsi="Arial" w:cs="Arial"/>
          <w:sz w:val="24"/>
          <w:szCs w:val="32"/>
          <w:lang w:val="en-AU"/>
        </w:rPr>
        <w:t>March</w:t>
      </w:r>
      <w:r w:rsidRPr="00127463">
        <w:rPr>
          <w:rFonts w:ascii="Arial" w:hAnsi="Arial" w:cs="Arial"/>
          <w:sz w:val="24"/>
          <w:szCs w:val="32"/>
          <w:lang w:val="en-AU"/>
        </w:rPr>
        <w:t xml:space="preserve"> 20</w:t>
      </w:r>
      <w:r>
        <w:rPr>
          <w:rFonts w:ascii="Arial" w:hAnsi="Arial" w:cs="Arial"/>
          <w:sz w:val="24"/>
          <w:szCs w:val="32"/>
          <w:lang w:val="en-AU"/>
        </w:rPr>
        <w:t>20</w:t>
      </w:r>
      <w:r w:rsidRPr="00127463">
        <w:rPr>
          <w:rFonts w:ascii="Arial" w:hAnsi="Arial" w:cs="Arial"/>
          <w:sz w:val="24"/>
          <w:szCs w:val="32"/>
          <w:lang w:val="en-AU"/>
        </w:rPr>
        <w:t xml:space="preserve"> to seek community feedback on the proposed changes to the </w:t>
      </w:r>
      <w:r>
        <w:rPr>
          <w:rFonts w:ascii="Arial" w:hAnsi="Arial" w:cs="Arial"/>
          <w:sz w:val="24"/>
          <w:szCs w:val="32"/>
          <w:lang w:val="en-AU"/>
        </w:rPr>
        <w:t xml:space="preserve">parallel </w:t>
      </w:r>
      <w:r w:rsidRPr="00127463">
        <w:rPr>
          <w:rFonts w:ascii="Arial" w:hAnsi="Arial" w:cs="Arial"/>
          <w:sz w:val="24"/>
          <w:szCs w:val="32"/>
          <w:lang w:val="en-AU"/>
        </w:rPr>
        <w:t xml:space="preserve">parking arrangements </w:t>
      </w:r>
      <w:r>
        <w:rPr>
          <w:rFonts w:ascii="Arial" w:hAnsi="Arial" w:cs="Arial"/>
          <w:sz w:val="24"/>
          <w:szCs w:val="32"/>
          <w:lang w:val="en-AU"/>
        </w:rPr>
        <w:t>within the Hollywood subdivision.</w:t>
      </w:r>
      <w:r>
        <w:rPr>
          <w:rFonts w:ascii="Arial" w:hAnsi="Arial" w:cs="Arial"/>
          <w:sz w:val="24"/>
          <w:szCs w:val="24"/>
          <w:lang w:val="en-US"/>
        </w:rPr>
        <w:t xml:space="preserve"> </w:t>
      </w:r>
    </w:p>
    <w:p w14:paraId="1B5C90E7" w14:textId="77777777" w:rsidR="00424D74" w:rsidRDefault="00424D74" w:rsidP="00424D74">
      <w:pPr>
        <w:spacing w:after="0" w:line="240" w:lineRule="auto"/>
        <w:jc w:val="both"/>
        <w:rPr>
          <w:rFonts w:ascii="Arial" w:hAnsi="Arial" w:cs="Arial"/>
          <w:sz w:val="24"/>
          <w:szCs w:val="24"/>
          <w:lang w:val="en-US"/>
        </w:rPr>
      </w:pPr>
    </w:p>
    <w:p w14:paraId="492FA3DE" w14:textId="77777777" w:rsidR="00424D74" w:rsidRPr="00127463" w:rsidRDefault="00424D74" w:rsidP="00424D74">
      <w:pPr>
        <w:spacing w:after="0" w:line="240" w:lineRule="auto"/>
        <w:jc w:val="both"/>
        <w:rPr>
          <w:rFonts w:ascii="Arial" w:hAnsi="Arial" w:cs="Arial"/>
          <w:sz w:val="24"/>
          <w:szCs w:val="32"/>
          <w:lang w:val="en-AU"/>
        </w:rPr>
      </w:pPr>
      <w:r w:rsidRPr="00127463">
        <w:rPr>
          <w:rFonts w:ascii="Arial" w:hAnsi="Arial" w:cs="Arial"/>
          <w:sz w:val="24"/>
          <w:szCs w:val="32"/>
          <w:lang w:val="en-AU"/>
        </w:rPr>
        <w:t xml:space="preserve">Opportunities for </w:t>
      </w:r>
      <w:r>
        <w:rPr>
          <w:rFonts w:ascii="Arial" w:hAnsi="Arial" w:cs="Arial"/>
          <w:sz w:val="24"/>
          <w:szCs w:val="32"/>
          <w:lang w:val="en-AU"/>
        </w:rPr>
        <w:t xml:space="preserve">the ninety-one (91) </w:t>
      </w:r>
      <w:r w:rsidRPr="00127463">
        <w:rPr>
          <w:rFonts w:ascii="Arial" w:hAnsi="Arial" w:cs="Arial"/>
          <w:sz w:val="24"/>
          <w:szCs w:val="32"/>
          <w:lang w:val="en-AU"/>
        </w:rPr>
        <w:t>residents to engage with the City and to seek information were provided as follows:</w:t>
      </w:r>
    </w:p>
    <w:p w14:paraId="43AE4D18" w14:textId="77777777" w:rsidR="00424D74" w:rsidRPr="00127463" w:rsidRDefault="00424D74" w:rsidP="00424D74">
      <w:pPr>
        <w:spacing w:after="0" w:line="240" w:lineRule="auto"/>
        <w:jc w:val="both"/>
        <w:rPr>
          <w:rFonts w:ascii="Arial" w:hAnsi="Arial" w:cs="Arial"/>
          <w:sz w:val="24"/>
          <w:szCs w:val="32"/>
          <w:lang w:val="en-AU"/>
        </w:rPr>
      </w:pPr>
    </w:p>
    <w:p w14:paraId="10D07C92" w14:textId="77777777" w:rsidR="00424D74" w:rsidRPr="00127463" w:rsidRDefault="00424D74" w:rsidP="00424D74">
      <w:pPr>
        <w:pStyle w:val="ListParagraph"/>
        <w:numPr>
          <w:ilvl w:val="0"/>
          <w:numId w:val="3"/>
        </w:numPr>
        <w:spacing w:after="0" w:line="240" w:lineRule="auto"/>
        <w:ind w:left="567" w:hanging="567"/>
        <w:jc w:val="both"/>
        <w:rPr>
          <w:rFonts w:ascii="Arial" w:hAnsi="Arial" w:cs="Arial"/>
          <w:sz w:val="24"/>
          <w:szCs w:val="32"/>
          <w:lang w:val="en-AU"/>
        </w:rPr>
      </w:pPr>
      <w:r w:rsidRPr="00127463">
        <w:rPr>
          <w:rFonts w:ascii="Arial" w:hAnsi="Arial" w:cs="Arial"/>
          <w:sz w:val="24"/>
          <w:szCs w:val="32"/>
          <w:lang w:val="en-AU"/>
        </w:rPr>
        <w:t xml:space="preserve">A letter to </w:t>
      </w:r>
      <w:r>
        <w:rPr>
          <w:rFonts w:ascii="Arial" w:hAnsi="Arial" w:cs="Arial"/>
          <w:sz w:val="24"/>
          <w:szCs w:val="32"/>
          <w:lang w:val="en-AU"/>
        </w:rPr>
        <w:t>all</w:t>
      </w:r>
      <w:r w:rsidRPr="00127463">
        <w:rPr>
          <w:rFonts w:ascii="Arial" w:hAnsi="Arial" w:cs="Arial"/>
          <w:sz w:val="24"/>
          <w:szCs w:val="32"/>
          <w:lang w:val="en-AU"/>
        </w:rPr>
        <w:t xml:space="preserve"> affected residents and property owners to provide information on and seek </w:t>
      </w:r>
      <w:r>
        <w:rPr>
          <w:rFonts w:ascii="Arial" w:hAnsi="Arial" w:cs="Arial"/>
          <w:sz w:val="24"/>
          <w:szCs w:val="32"/>
          <w:lang w:val="en-AU"/>
        </w:rPr>
        <w:t>one of the preferred options</w:t>
      </w:r>
      <w:r w:rsidRPr="00127463">
        <w:rPr>
          <w:rFonts w:ascii="Arial" w:hAnsi="Arial" w:cs="Arial"/>
          <w:sz w:val="24"/>
          <w:szCs w:val="32"/>
          <w:lang w:val="en-AU"/>
        </w:rPr>
        <w:t xml:space="preserve"> on the proposal</w:t>
      </w:r>
      <w:r>
        <w:rPr>
          <w:rFonts w:ascii="Arial" w:hAnsi="Arial" w:cs="Arial"/>
          <w:sz w:val="24"/>
          <w:szCs w:val="32"/>
          <w:lang w:val="en-AU"/>
        </w:rPr>
        <w:t>; and</w:t>
      </w:r>
    </w:p>
    <w:p w14:paraId="2947A144" w14:textId="77777777" w:rsidR="00424D74" w:rsidRDefault="00424D74" w:rsidP="00424D74">
      <w:pPr>
        <w:pStyle w:val="ListParagraph"/>
        <w:numPr>
          <w:ilvl w:val="0"/>
          <w:numId w:val="3"/>
        </w:numPr>
        <w:spacing w:after="0" w:line="240" w:lineRule="auto"/>
        <w:ind w:left="567" w:hanging="567"/>
        <w:jc w:val="both"/>
        <w:rPr>
          <w:rFonts w:ascii="Arial" w:hAnsi="Arial" w:cs="Arial"/>
          <w:sz w:val="24"/>
          <w:szCs w:val="32"/>
          <w:lang w:val="en-AU"/>
        </w:rPr>
      </w:pPr>
      <w:r>
        <w:rPr>
          <w:rFonts w:ascii="Arial" w:hAnsi="Arial" w:cs="Arial"/>
          <w:sz w:val="24"/>
          <w:szCs w:val="32"/>
          <w:lang w:val="en-AU"/>
        </w:rPr>
        <w:t>Invitation to c</w:t>
      </w:r>
      <w:r w:rsidRPr="00B82C8E">
        <w:rPr>
          <w:rFonts w:ascii="Arial" w:hAnsi="Arial" w:cs="Arial"/>
          <w:sz w:val="24"/>
          <w:szCs w:val="32"/>
          <w:lang w:val="en-AU"/>
        </w:rPr>
        <w:t>ontact the City by email or telephone to discuss the proposal further</w:t>
      </w:r>
      <w:r>
        <w:rPr>
          <w:rFonts w:ascii="Arial" w:hAnsi="Arial" w:cs="Arial"/>
          <w:sz w:val="24"/>
          <w:szCs w:val="32"/>
          <w:lang w:val="en-AU"/>
        </w:rPr>
        <w:t>.</w:t>
      </w:r>
    </w:p>
    <w:p w14:paraId="3C027855" w14:textId="77777777" w:rsidR="00424D74" w:rsidRDefault="00424D74" w:rsidP="00424D74">
      <w:pPr>
        <w:spacing w:after="0" w:line="240" w:lineRule="auto"/>
        <w:jc w:val="both"/>
        <w:rPr>
          <w:rFonts w:ascii="Arial" w:hAnsi="Arial" w:cs="Arial"/>
          <w:sz w:val="24"/>
          <w:szCs w:val="32"/>
          <w:lang w:val="en-AU"/>
        </w:rPr>
      </w:pPr>
    </w:p>
    <w:p w14:paraId="45CF2B6C" w14:textId="77777777" w:rsidR="00424D74" w:rsidRPr="00782595" w:rsidRDefault="00424D74" w:rsidP="00424D74">
      <w:pPr>
        <w:spacing w:after="0" w:line="240" w:lineRule="auto"/>
        <w:jc w:val="both"/>
        <w:rPr>
          <w:rFonts w:ascii="Arial" w:hAnsi="Arial" w:cs="Arial"/>
          <w:sz w:val="24"/>
          <w:szCs w:val="32"/>
          <w:lang w:val="en-AU"/>
        </w:rPr>
      </w:pPr>
      <w:r w:rsidRPr="00127463">
        <w:rPr>
          <w:rFonts w:ascii="Arial" w:hAnsi="Arial" w:cs="Arial"/>
          <w:sz w:val="24"/>
          <w:szCs w:val="32"/>
          <w:lang w:val="en-AU"/>
        </w:rPr>
        <w:t xml:space="preserve">During the engagement period, the City received a total of </w:t>
      </w:r>
      <w:r>
        <w:rPr>
          <w:rFonts w:ascii="Arial" w:hAnsi="Arial" w:cs="Arial"/>
          <w:sz w:val="24"/>
          <w:szCs w:val="32"/>
          <w:lang w:val="en-AU"/>
        </w:rPr>
        <w:t>five (5)</w:t>
      </w:r>
      <w:r w:rsidRPr="00771409">
        <w:rPr>
          <w:rFonts w:ascii="Arial" w:hAnsi="Arial" w:cs="Arial"/>
          <w:sz w:val="24"/>
          <w:szCs w:val="32"/>
          <w:lang w:val="en-AU"/>
        </w:rPr>
        <w:t xml:space="preserve"> s</w:t>
      </w:r>
      <w:r w:rsidRPr="00127463">
        <w:rPr>
          <w:rFonts w:ascii="Arial" w:hAnsi="Arial" w:cs="Arial"/>
          <w:sz w:val="24"/>
          <w:szCs w:val="32"/>
          <w:lang w:val="en-AU"/>
        </w:rPr>
        <w:t>ubmissions. A summary of the responses from the affected properties is summari</w:t>
      </w:r>
      <w:r>
        <w:rPr>
          <w:rFonts w:ascii="Arial" w:hAnsi="Arial" w:cs="Arial"/>
          <w:sz w:val="24"/>
          <w:szCs w:val="32"/>
          <w:lang w:val="en-AU"/>
        </w:rPr>
        <w:t>s</w:t>
      </w:r>
      <w:r w:rsidRPr="00127463">
        <w:rPr>
          <w:rFonts w:ascii="Arial" w:hAnsi="Arial" w:cs="Arial"/>
          <w:sz w:val="24"/>
          <w:szCs w:val="32"/>
          <w:lang w:val="en-AU"/>
        </w:rPr>
        <w:t xml:space="preserve">ed in </w:t>
      </w:r>
      <w:r>
        <w:rPr>
          <w:rFonts w:ascii="Arial" w:hAnsi="Arial" w:cs="Arial"/>
          <w:sz w:val="24"/>
          <w:szCs w:val="24"/>
          <w:lang w:val="en-US"/>
        </w:rPr>
        <w:t>Figure 1</w:t>
      </w:r>
      <w:r w:rsidRPr="00771409">
        <w:rPr>
          <w:rFonts w:ascii="Arial" w:hAnsi="Arial" w:cs="Arial"/>
          <w:sz w:val="24"/>
          <w:highlight w:val="yellow"/>
          <w:lang w:val="en-AU"/>
        </w:rPr>
        <w:fldChar w:fldCharType="begin"/>
      </w:r>
      <w:r w:rsidRPr="00771409">
        <w:rPr>
          <w:rFonts w:ascii="Arial" w:hAnsi="Arial" w:cs="Arial"/>
          <w:sz w:val="24"/>
          <w:lang w:val="en-AU"/>
        </w:rPr>
        <w:instrText xml:space="preserve"> REF _Ref9336913 \h </w:instrText>
      </w:r>
      <w:r w:rsidRPr="00771409">
        <w:rPr>
          <w:rFonts w:ascii="Arial" w:hAnsi="Arial" w:cs="Arial"/>
          <w:sz w:val="24"/>
          <w:highlight w:val="yellow"/>
          <w:lang w:val="en-AU"/>
        </w:rPr>
        <w:instrText xml:space="preserve"> \* MERGEFORMAT </w:instrText>
      </w:r>
      <w:r w:rsidRPr="00771409">
        <w:rPr>
          <w:rFonts w:ascii="Arial" w:hAnsi="Arial" w:cs="Arial"/>
          <w:sz w:val="24"/>
          <w:highlight w:val="yellow"/>
          <w:lang w:val="en-AU"/>
        </w:rPr>
      </w:r>
      <w:r w:rsidRPr="00771409">
        <w:rPr>
          <w:rFonts w:ascii="Arial" w:hAnsi="Arial" w:cs="Arial"/>
          <w:sz w:val="24"/>
          <w:highlight w:val="yellow"/>
          <w:lang w:val="en-AU"/>
        </w:rPr>
        <w:fldChar w:fldCharType="end"/>
      </w:r>
      <w:r w:rsidRPr="00127463">
        <w:rPr>
          <w:rFonts w:ascii="Arial" w:hAnsi="Arial" w:cs="Arial"/>
          <w:sz w:val="24"/>
          <w:szCs w:val="32"/>
          <w:lang w:val="en-AU"/>
        </w:rPr>
        <w:t xml:space="preserve">. </w:t>
      </w:r>
      <w:r w:rsidRPr="00771409">
        <w:rPr>
          <w:rFonts w:ascii="Arial" w:hAnsi="Arial" w:cs="Arial"/>
          <w:sz w:val="24"/>
          <w:szCs w:val="24"/>
          <w:lang w:val="en-AU"/>
        </w:rPr>
        <w:fldChar w:fldCharType="begin"/>
      </w:r>
      <w:r w:rsidRPr="00771409">
        <w:rPr>
          <w:rFonts w:ascii="Arial" w:hAnsi="Arial" w:cs="Arial"/>
          <w:sz w:val="24"/>
          <w:szCs w:val="24"/>
          <w:lang w:val="en-AU"/>
        </w:rPr>
        <w:instrText xml:space="preserve"> REF _Ref9337096 \h  \* MERGEFORMAT </w:instrText>
      </w:r>
      <w:r w:rsidRPr="00771409">
        <w:rPr>
          <w:rFonts w:ascii="Arial" w:hAnsi="Arial" w:cs="Arial"/>
          <w:sz w:val="24"/>
          <w:szCs w:val="24"/>
          <w:lang w:val="en-AU"/>
        </w:rPr>
      </w:r>
      <w:r w:rsidRPr="00771409">
        <w:rPr>
          <w:rFonts w:ascii="Arial" w:hAnsi="Arial" w:cs="Arial"/>
          <w:sz w:val="24"/>
          <w:szCs w:val="24"/>
          <w:lang w:val="en-AU"/>
        </w:rPr>
        <w:fldChar w:fldCharType="separate"/>
      </w:r>
      <w:r w:rsidRPr="00771409">
        <w:rPr>
          <w:rFonts w:ascii="Arial" w:hAnsi="Arial" w:cs="Arial"/>
          <w:sz w:val="24"/>
          <w:szCs w:val="24"/>
        </w:rPr>
        <w:t xml:space="preserve">Table </w:t>
      </w:r>
      <w:r>
        <w:rPr>
          <w:rFonts w:ascii="Arial" w:hAnsi="Arial" w:cs="Arial"/>
          <w:noProof/>
          <w:sz w:val="24"/>
          <w:szCs w:val="24"/>
        </w:rPr>
        <w:t>1</w:t>
      </w:r>
      <w:r w:rsidRPr="00771409">
        <w:rPr>
          <w:rFonts w:ascii="Arial" w:hAnsi="Arial" w:cs="Arial"/>
          <w:sz w:val="24"/>
          <w:szCs w:val="24"/>
          <w:lang w:val="en-AU"/>
        </w:rPr>
        <w:fldChar w:fldCharType="end"/>
      </w:r>
      <w:r w:rsidRPr="00127463">
        <w:rPr>
          <w:rFonts w:ascii="Arial" w:hAnsi="Arial" w:cs="Arial"/>
          <w:sz w:val="24"/>
          <w:szCs w:val="32"/>
          <w:lang w:val="en-AU"/>
        </w:rPr>
        <w:t xml:space="preserve"> summarises the comments received</w:t>
      </w:r>
      <w:r>
        <w:rPr>
          <w:rFonts w:ascii="Arial" w:hAnsi="Arial" w:cs="Arial"/>
          <w:sz w:val="24"/>
          <w:szCs w:val="32"/>
          <w:lang w:val="en-AU"/>
        </w:rPr>
        <w:t xml:space="preserve">. </w:t>
      </w:r>
      <w:r>
        <w:rPr>
          <w:rFonts w:ascii="Arial" w:hAnsi="Arial" w:cs="Arial"/>
          <w:sz w:val="24"/>
          <w:szCs w:val="24"/>
        </w:rPr>
        <w:t xml:space="preserve">The community consultation results </w:t>
      </w:r>
      <w:r w:rsidRPr="00560817">
        <w:rPr>
          <w:rFonts w:ascii="Arial" w:hAnsi="Arial" w:cs="Arial"/>
          <w:sz w:val="24"/>
          <w:szCs w:val="24"/>
        </w:rPr>
        <w:t xml:space="preserve">indicate </w:t>
      </w:r>
      <w:r>
        <w:rPr>
          <w:rFonts w:ascii="Arial" w:hAnsi="Arial" w:cs="Arial"/>
          <w:sz w:val="24"/>
          <w:szCs w:val="24"/>
        </w:rPr>
        <w:t xml:space="preserve">neither </w:t>
      </w:r>
      <w:r w:rsidRPr="00560817">
        <w:rPr>
          <w:rFonts w:ascii="Arial" w:hAnsi="Arial" w:cs="Arial"/>
          <w:sz w:val="24"/>
          <w:szCs w:val="24"/>
        </w:rPr>
        <w:t xml:space="preserve">support </w:t>
      </w:r>
      <w:r>
        <w:rPr>
          <w:rFonts w:ascii="Arial" w:hAnsi="Arial" w:cs="Arial"/>
          <w:sz w:val="24"/>
          <w:szCs w:val="24"/>
        </w:rPr>
        <w:t xml:space="preserve">nor opposition </w:t>
      </w:r>
      <w:r w:rsidRPr="00560817">
        <w:rPr>
          <w:rFonts w:ascii="Arial" w:hAnsi="Arial" w:cs="Arial"/>
          <w:sz w:val="24"/>
          <w:szCs w:val="24"/>
        </w:rPr>
        <w:t xml:space="preserve">for the </w:t>
      </w:r>
      <w:r>
        <w:rPr>
          <w:rFonts w:ascii="Arial" w:hAnsi="Arial" w:cs="Arial"/>
          <w:sz w:val="24"/>
          <w:szCs w:val="24"/>
        </w:rPr>
        <w:t>proposal to line mark the parallel parking bays.</w:t>
      </w:r>
    </w:p>
    <w:p w14:paraId="37C1A035" w14:textId="77777777" w:rsidR="00424D74" w:rsidRDefault="00424D74" w:rsidP="00424D74">
      <w:pPr>
        <w:spacing w:after="0" w:line="240" w:lineRule="auto"/>
        <w:jc w:val="both"/>
        <w:rPr>
          <w:rFonts w:ascii="Arial" w:hAnsi="Arial" w:cs="Arial"/>
          <w:sz w:val="24"/>
          <w:szCs w:val="24"/>
        </w:rPr>
      </w:pPr>
    </w:p>
    <w:p w14:paraId="1A2BE028" w14:textId="77777777" w:rsidR="00424D74" w:rsidRDefault="00424D74" w:rsidP="00424D74">
      <w:pPr>
        <w:spacing w:after="0" w:line="240" w:lineRule="auto"/>
        <w:jc w:val="center"/>
        <w:rPr>
          <w:rFonts w:ascii="Arial" w:hAnsi="Arial" w:cs="Arial"/>
          <w:sz w:val="24"/>
          <w:szCs w:val="24"/>
        </w:rPr>
      </w:pPr>
      <w:r>
        <w:rPr>
          <w:noProof/>
        </w:rPr>
        <w:drawing>
          <wp:inline distT="0" distB="0" distL="0" distR="0" wp14:anchorId="6FE754B7" wp14:editId="18A9E239">
            <wp:extent cx="3952875" cy="2562225"/>
            <wp:effectExtent l="0" t="0" r="9525" b="9525"/>
            <wp:docPr id="1" name="Chart 1">
              <a:extLst xmlns:a="http://schemas.openxmlformats.org/drawingml/2006/main">
                <a:ext uri="{FF2B5EF4-FFF2-40B4-BE49-F238E27FC236}">
                  <a16:creationId xmlns:a16="http://schemas.microsoft.com/office/drawing/2014/main" id="{0279140B-1EAB-4A24-980B-9EF98D3831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431C46" w14:textId="77777777" w:rsidR="00424D74" w:rsidRPr="00782595" w:rsidRDefault="00424D74" w:rsidP="00424D74">
      <w:pPr>
        <w:spacing w:before="120" w:after="0" w:line="240" w:lineRule="auto"/>
        <w:ind w:firstLine="1418"/>
        <w:jc w:val="both"/>
        <w:rPr>
          <w:rFonts w:ascii="Arial" w:hAnsi="Arial" w:cs="Arial"/>
        </w:rPr>
      </w:pPr>
      <w:r w:rsidRPr="00782595">
        <w:rPr>
          <w:rFonts w:ascii="Arial" w:hAnsi="Arial" w:cs="Arial"/>
        </w:rPr>
        <w:t>Figure 1: Summary of Responses</w:t>
      </w:r>
    </w:p>
    <w:p w14:paraId="49A076AE" w14:textId="04617E5F" w:rsidR="00424D74" w:rsidRDefault="00424D74">
      <w:pPr>
        <w:spacing w:after="160" w:line="259" w:lineRule="auto"/>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4502"/>
        <w:gridCol w:w="4514"/>
      </w:tblGrid>
      <w:tr w:rsidR="00424D74" w:rsidRPr="00127463" w14:paraId="70A811E1" w14:textId="77777777" w:rsidTr="00733178">
        <w:trPr>
          <w:trHeight w:val="558"/>
        </w:trPr>
        <w:tc>
          <w:tcPr>
            <w:tcW w:w="4502" w:type="dxa"/>
            <w:shd w:val="clear" w:color="auto" w:fill="D9D9D9" w:themeFill="background1" w:themeFillShade="D9"/>
            <w:vAlign w:val="center"/>
          </w:tcPr>
          <w:p w14:paraId="2BF5D577" w14:textId="77777777" w:rsidR="00424D74" w:rsidRPr="00127463" w:rsidRDefault="00424D74" w:rsidP="00424D74">
            <w:pPr>
              <w:spacing w:after="0" w:line="240" w:lineRule="auto"/>
              <w:jc w:val="both"/>
              <w:rPr>
                <w:rFonts w:ascii="Arial" w:hAnsi="Arial" w:cs="Arial"/>
                <w:b/>
                <w:sz w:val="24"/>
                <w:szCs w:val="32"/>
                <w:lang w:val="en-AU"/>
              </w:rPr>
            </w:pPr>
            <w:r w:rsidRPr="00127463">
              <w:rPr>
                <w:rFonts w:ascii="Arial" w:hAnsi="Arial" w:cs="Arial"/>
                <w:b/>
                <w:sz w:val="24"/>
                <w:szCs w:val="32"/>
                <w:lang w:val="en-AU"/>
              </w:rPr>
              <w:lastRenderedPageBreak/>
              <w:t>Resident Comments</w:t>
            </w:r>
          </w:p>
        </w:tc>
        <w:tc>
          <w:tcPr>
            <w:tcW w:w="4514" w:type="dxa"/>
            <w:shd w:val="clear" w:color="auto" w:fill="D9D9D9" w:themeFill="background1" w:themeFillShade="D9"/>
            <w:vAlign w:val="center"/>
          </w:tcPr>
          <w:p w14:paraId="110B116C" w14:textId="77777777" w:rsidR="00424D74" w:rsidRPr="00127463" w:rsidRDefault="00424D74" w:rsidP="00424D74">
            <w:pPr>
              <w:spacing w:after="0" w:line="240" w:lineRule="auto"/>
              <w:jc w:val="both"/>
              <w:rPr>
                <w:rFonts w:ascii="Arial" w:hAnsi="Arial" w:cs="Arial"/>
                <w:b/>
                <w:sz w:val="24"/>
                <w:szCs w:val="32"/>
                <w:lang w:val="en-AU"/>
              </w:rPr>
            </w:pPr>
            <w:r w:rsidRPr="00127463">
              <w:rPr>
                <w:rFonts w:ascii="Arial" w:hAnsi="Arial" w:cs="Arial"/>
                <w:b/>
                <w:sz w:val="24"/>
                <w:szCs w:val="32"/>
                <w:lang w:val="en-AU"/>
              </w:rPr>
              <w:t>Administration Comments</w:t>
            </w:r>
          </w:p>
        </w:tc>
      </w:tr>
      <w:tr w:rsidR="00424D74" w:rsidRPr="00127463" w14:paraId="3065AFFB" w14:textId="77777777" w:rsidTr="00733178">
        <w:trPr>
          <w:trHeight w:val="1827"/>
        </w:trPr>
        <w:tc>
          <w:tcPr>
            <w:tcW w:w="4502" w:type="dxa"/>
          </w:tcPr>
          <w:p w14:paraId="7AC2E709" w14:textId="77777777" w:rsidR="00424D74" w:rsidRPr="00127463" w:rsidRDefault="00424D74" w:rsidP="00424D74">
            <w:pPr>
              <w:spacing w:after="0" w:line="240" w:lineRule="auto"/>
              <w:jc w:val="both"/>
              <w:rPr>
                <w:rFonts w:ascii="Arial" w:hAnsi="Arial" w:cs="Arial"/>
                <w:sz w:val="24"/>
                <w:szCs w:val="32"/>
                <w:lang w:val="en-AU"/>
              </w:rPr>
            </w:pPr>
            <w:r>
              <w:rPr>
                <w:rFonts w:ascii="Arial" w:hAnsi="Arial" w:cs="Arial"/>
                <w:sz w:val="24"/>
                <w:szCs w:val="32"/>
                <w:lang w:val="en-AU"/>
              </w:rPr>
              <w:t xml:space="preserve">The parking bays could accommodate three vehicles. </w:t>
            </w:r>
          </w:p>
        </w:tc>
        <w:tc>
          <w:tcPr>
            <w:tcW w:w="4514" w:type="dxa"/>
          </w:tcPr>
          <w:p w14:paraId="22263FAE" w14:textId="77777777" w:rsidR="00424D74" w:rsidRPr="00127463" w:rsidRDefault="00424D74" w:rsidP="00424D74">
            <w:pPr>
              <w:spacing w:after="0" w:line="240" w:lineRule="auto"/>
              <w:jc w:val="both"/>
              <w:rPr>
                <w:rFonts w:ascii="Arial" w:hAnsi="Arial" w:cs="Arial"/>
                <w:sz w:val="24"/>
                <w:szCs w:val="32"/>
                <w:lang w:val="en-AU"/>
              </w:rPr>
            </w:pPr>
            <w:r>
              <w:rPr>
                <w:rFonts w:ascii="Arial" w:hAnsi="Arial" w:cs="Arial"/>
                <w:sz w:val="24"/>
                <w:szCs w:val="32"/>
                <w:lang w:val="en-AU"/>
              </w:rPr>
              <w:t>The City does not support line marking the existing parallel parking embayment’s to accommodate three vehicles as this does not comply with the relevant Australian Standards for On Street Parking.</w:t>
            </w:r>
          </w:p>
        </w:tc>
      </w:tr>
      <w:tr w:rsidR="00424D74" w:rsidRPr="00127463" w14:paraId="65D55D11" w14:textId="77777777" w:rsidTr="00733178">
        <w:trPr>
          <w:trHeight w:val="1838"/>
        </w:trPr>
        <w:tc>
          <w:tcPr>
            <w:tcW w:w="4502" w:type="dxa"/>
          </w:tcPr>
          <w:p w14:paraId="481D0BBF" w14:textId="77777777" w:rsidR="00424D74" w:rsidRPr="00127463" w:rsidRDefault="00424D74" w:rsidP="00424D74">
            <w:pPr>
              <w:spacing w:after="0" w:line="240" w:lineRule="auto"/>
              <w:jc w:val="both"/>
              <w:rPr>
                <w:rFonts w:ascii="Arial" w:hAnsi="Arial" w:cs="Arial"/>
                <w:sz w:val="24"/>
                <w:szCs w:val="32"/>
                <w:lang w:val="en-AU"/>
              </w:rPr>
            </w:pPr>
            <w:r>
              <w:rPr>
                <w:rFonts w:ascii="Arial" w:hAnsi="Arial" w:cs="Arial"/>
                <w:sz w:val="24"/>
                <w:szCs w:val="32"/>
                <w:lang w:val="en-AU"/>
              </w:rPr>
              <w:t>Damage to verge plantings and sprinklers by vehicles trying to squeeze two cars in the single embayment’s on Verdun Street.</w:t>
            </w:r>
          </w:p>
        </w:tc>
        <w:tc>
          <w:tcPr>
            <w:tcW w:w="4514" w:type="dxa"/>
          </w:tcPr>
          <w:p w14:paraId="1D5876E1" w14:textId="77777777" w:rsidR="00424D74" w:rsidRPr="00127463" w:rsidRDefault="00424D74" w:rsidP="00424D74">
            <w:pPr>
              <w:spacing w:after="0" w:line="240" w:lineRule="auto"/>
              <w:jc w:val="both"/>
              <w:rPr>
                <w:rFonts w:ascii="Arial" w:hAnsi="Arial" w:cs="Arial"/>
                <w:sz w:val="24"/>
                <w:szCs w:val="32"/>
                <w:lang w:val="en-AU"/>
              </w:rPr>
            </w:pPr>
            <w:r>
              <w:rPr>
                <w:rFonts w:ascii="Arial" w:hAnsi="Arial" w:cs="Arial"/>
                <w:sz w:val="24"/>
                <w:szCs w:val="32"/>
                <w:lang w:val="en-AU"/>
              </w:rPr>
              <w:t xml:space="preserve">The City is aware that more than one vehicle may occasionally occupy the single parallel parking embayment’s. The City may investigate the option of installing “single car only” text on the parking signs within those embayment’s. </w:t>
            </w:r>
          </w:p>
        </w:tc>
      </w:tr>
    </w:tbl>
    <w:p w14:paraId="45605262" w14:textId="77777777" w:rsidR="00424D74" w:rsidRPr="00782595" w:rsidRDefault="00424D74" w:rsidP="00424D74">
      <w:pPr>
        <w:spacing w:before="120" w:after="0" w:line="240" w:lineRule="auto"/>
        <w:jc w:val="both"/>
        <w:rPr>
          <w:rFonts w:ascii="Arial" w:hAnsi="Arial" w:cs="Arial"/>
          <w:lang w:val="en-US"/>
        </w:rPr>
      </w:pPr>
      <w:r>
        <w:rPr>
          <w:rFonts w:ascii="Arial" w:hAnsi="Arial" w:cs="Arial"/>
          <w:lang w:val="en-US"/>
        </w:rPr>
        <w:t>Table 1: Feedback Received from Community Engagement</w:t>
      </w:r>
    </w:p>
    <w:p w14:paraId="1B454116" w14:textId="77777777" w:rsidR="00424D74" w:rsidRDefault="00424D74" w:rsidP="00424D74">
      <w:pPr>
        <w:spacing w:after="0" w:line="240" w:lineRule="auto"/>
        <w:jc w:val="both"/>
        <w:rPr>
          <w:rFonts w:ascii="Arial" w:hAnsi="Arial" w:cs="Arial"/>
          <w:sz w:val="24"/>
          <w:szCs w:val="32"/>
          <w:lang w:val="en-US"/>
        </w:rPr>
      </w:pPr>
    </w:p>
    <w:p w14:paraId="4ADEA768" w14:textId="77777777" w:rsidR="00424D74" w:rsidRDefault="00424D74" w:rsidP="00424D74">
      <w:pPr>
        <w:spacing w:after="0" w:line="240" w:lineRule="auto"/>
        <w:jc w:val="both"/>
        <w:rPr>
          <w:rFonts w:ascii="Arial" w:hAnsi="Arial" w:cs="Arial"/>
          <w:sz w:val="24"/>
          <w:szCs w:val="32"/>
          <w:lang w:val="en-US"/>
        </w:rPr>
      </w:pPr>
    </w:p>
    <w:p w14:paraId="5AC92662" w14:textId="77777777" w:rsidR="00424D74" w:rsidRPr="004E7363" w:rsidRDefault="00424D74" w:rsidP="00424D74">
      <w:pPr>
        <w:spacing w:after="0" w:line="240" w:lineRule="auto"/>
        <w:jc w:val="both"/>
        <w:rPr>
          <w:rFonts w:ascii="Arial" w:hAnsi="Arial" w:cs="Arial"/>
          <w:b/>
          <w:bCs/>
          <w:sz w:val="28"/>
          <w:szCs w:val="36"/>
          <w:lang w:val="en-US"/>
        </w:rPr>
      </w:pPr>
      <w:r w:rsidRPr="004E7363">
        <w:rPr>
          <w:rFonts w:ascii="Arial" w:hAnsi="Arial" w:cs="Arial"/>
          <w:b/>
          <w:bCs/>
          <w:sz w:val="28"/>
          <w:szCs w:val="36"/>
          <w:lang w:val="en-US"/>
        </w:rPr>
        <w:t>Strategic Implications</w:t>
      </w:r>
    </w:p>
    <w:p w14:paraId="71D26320" w14:textId="77777777" w:rsidR="00424D74" w:rsidRDefault="00424D74" w:rsidP="00424D74">
      <w:pPr>
        <w:spacing w:after="0" w:line="240" w:lineRule="auto"/>
        <w:jc w:val="both"/>
        <w:rPr>
          <w:rFonts w:ascii="Arial" w:hAnsi="Arial" w:cs="Arial"/>
          <w:sz w:val="24"/>
          <w:szCs w:val="32"/>
          <w:lang w:val="en-US"/>
        </w:rPr>
      </w:pPr>
    </w:p>
    <w:p w14:paraId="2F31C78D" w14:textId="77777777" w:rsidR="00424D74" w:rsidRPr="00D733D5" w:rsidRDefault="00424D74" w:rsidP="00424D74">
      <w:pPr>
        <w:spacing w:after="0" w:line="240" w:lineRule="auto"/>
        <w:jc w:val="both"/>
        <w:rPr>
          <w:rFonts w:ascii="Arial" w:hAnsi="Arial" w:cs="Arial"/>
          <w:b/>
          <w:bCs/>
          <w:sz w:val="24"/>
          <w:szCs w:val="32"/>
          <w:lang w:val="en-US"/>
        </w:rPr>
      </w:pPr>
      <w:r w:rsidRPr="00D733D5">
        <w:rPr>
          <w:rFonts w:ascii="Arial" w:hAnsi="Arial" w:cs="Arial"/>
          <w:b/>
          <w:bCs/>
          <w:sz w:val="24"/>
          <w:szCs w:val="32"/>
          <w:lang w:val="en-US"/>
        </w:rPr>
        <w:t xml:space="preserve">How well does it fit with our strategic direction? </w:t>
      </w:r>
    </w:p>
    <w:p w14:paraId="23C128B1" w14:textId="77777777" w:rsidR="00424D74" w:rsidRDefault="00424D74" w:rsidP="00424D74">
      <w:pPr>
        <w:spacing w:after="0" w:line="240" w:lineRule="auto"/>
        <w:jc w:val="both"/>
        <w:rPr>
          <w:rFonts w:ascii="Arial" w:hAnsi="Arial" w:cs="Arial"/>
          <w:sz w:val="24"/>
          <w:szCs w:val="32"/>
          <w:highlight w:val="yellow"/>
          <w:lang w:val="en-US"/>
        </w:rPr>
      </w:pPr>
    </w:p>
    <w:p w14:paraId="4442D82E" w14:textId="77777777" w:rsidR="00424D74" w:rsidRDefault="00424D74" w:rsidP="00424D74">
      <w:pPr>
        <w:autoSpaceDE w:val="0"/>
        <w:autoSpaceDN w:val="0"/>
        <w:adjustRightInd w:val="0"/>
        <w:spacing w:after="0" w:line="240" w:lineRule="auto"/>
        <w:jc w:val="both"/>
        <w:rPr>
          <w:rFonts w:ascii="Arial" w:hAnsi="Arial" w:cs="Arial"/>
          <w:sz w:val="24"/>
          <w:szCs w:val="24"/>
          <w:lang w:val="en-AU"/>
        </w:rPr>
      </w:pPr>
      <w:r w:rsidRPr="009D421C">
        <w:rPr>
          <w:rFonts w:ascii="Arial" w:hAnsi="Arial" w:cs="Arial"/>
          <w:sz w:val="24"/>
          <w:szCs w:val="32"/>
          <w:lang w:val="en-US"/>
        </w:rPr>
        <w:t>Managing parking forms part of the City’s overall strategic priorities.</w:t>
      </w:r>
      <w:r w:rsidRPr="009D421C">
        <w:rPr>
          <w:rFonts w:ascii="Arial" w:hAnsi="Arial" w:cs="Arial"/>
          <w:sz w:val="24"/>
          <w:szCs w:val="24"/>
          <w:lang w:val="en-AU"/>
        </w:rPr>
        <w:t xml:space="preserve"> The City undertake</w:t>
      </w:r>
      <w:r>
        <w:rPr>
          <w:rFonts w:ascii="Arial" w:hAnsi="Arial" w:cs="Arial"/>
          <w:sz w:val="24"/>
          <w:szCs w:val="24"/>
          <w:lang w:val="en-AU"/>
        </w:rPr>
        <w:t>s</w:t>
      </w:r>
      <w:r w:rsidRPr="009D421C">
        <w:rPr>
          <w:rFonts w:ascii="Arial" w:hAnsi="Arial" w:cs="Arial"/>
          <w:sz w:val="24"/>
          <w:szCs w:val="24"/>
          <w:lang w:val="en-AU"/>
        </w:rPr>
        <w:t xml:space="preserve"> operational reviews of parking, traffic management, </w:t>
      </w:r>
      <w:proofErr w:type="gramStart"/>
      <w:r w:rsidRPr="009D421C">
        <w:rPr>
          <w:rFonts w:ascii="Arial" w:hAnsi="Arial" w:cs="Arial"/>
          <w:sz w:val="24"/>
          <w:szCs w:val="24"/>
          <w:lang w:val="en-AU"/>
        </w:rPr>
        <w:t>traffic</w:t>
      </w:r>
      <w:proofErr w:type="gramEnd"/>
      <w:r w:rsidRPr="009D421C">
        <w:rPr>
          <w:rFonts w:ascii="Arial" w:hAnsi="Arial" w:cs="Arial"/>
          <w:sz w:val="24"/>
          <w:szCs w:val="24"/>
          <w:lang w:val="en-AU"/>
        </w:rPr>
        <w:t xml:space="preserve"> and</w:t>
      </w:r>
      <w:r>
        <w:rPr>
          <w:rFonts w:ascii="Arial" w:hAnsi="Arial" w:cs="Arial"/>
          <w:sz w:val="24"/>
          <w:szCs w:val="24"/>
          <w:lang w:val="en-AU"/>
        </w:rPr>
        <w:t xml:space="preserve"> </w:t>
      </w:r>
      <w:r w:rsidRPr="009D421C">
        <w:rPr>
          <w:rFonts w:ascii="Arial" w:hAnsi="Arial" w:cs="Arial"/>
          <w:sz w:val="24"/>
          <w:szCs w:val="24"/>
          <w:lang w:val="en-AU"/>
        </w:rPr>
        <w:t>transport planning City-wide, placing particular focus on areas identified as a priority</w:t>
      </w:r>
      <w:r>
        <w:rPr>
          <w:rFonts w:ascii="Arial" w:hAnsi="Arial" w:cs="Arial"/>
          <w:sz w:val="24"/>
          <w:szCs w:val="24"/>
          <w:lang w:val="en-AU"/>
        </w:rPr>
        <w:t xml:space="preserve"> </w:t>
      </w:r>
      <w:r w:rsidRPr="009D421C">
        <w:rPr>
          <w:rFonts w:ascii="Arial" w:hAnsi="Arial" w:cs="Arial"/>
          <w:sz w:val="24"/>
          <w:szCs w:val="24"/>
          <w:lang w:val="en-AU"/>
        </w:rPr>
        <w:t>across all</w:t>
      </w:r>
      <w:r>
        <w:rPr>
          <w:rFonts w:ascii="Arial" w:hAnsi="Arial" w:cs="Arial"/>
          <w:sz w:val="24"/>
          <w:szCs w:val="24"/>
          <w:lang w:val="en-AU"/>
        </w:rPr>
        <w:t xml:space="preserve"> </w:t>
      </w:r>
      <w:r w:rsidRPr="009D421C">
        <w:rPr>
          <w:rFonts w:ascii="Arial" w:hAnsi="Arial" w:cs="Arial"/>
          <w:sz w:val="24"/>
          <w:szCs w:val="24"/>
          <w:lang w:val="en-AU"/>
        </w:rPr>
        <w:t xml:space="preserve">four wards. </w:t>
      </w:r>
    </w:p>
    <w:p w14:paraId="536C3A4C" w14:textId="77777777" w:rsidR="00424D74" w:rsidRDefault="00424D74" w:rsidP="00424D74">
      <w:pPr>
        <w:autoSpaceDE w:val="0"/>
        <w:autoSpaceDN w:val="0"/>
        <w:adjustRightInd w:val="0"/>
        <w:spacing w:after="0" w:line="240" w:lineRule="auto"/>
        <w:jc w:val="both"/>
        <w:rPr>
          <w:rFonts w:ascii="Arial" w:hAnsi="Arial" w:cs="Arial"/>
          <w:sz w:val="24"/>
          <w:szCs w:val="24"/>
          <w:lang w:val="en-AU"/>
        </w:rPr>
      </w:pPr>
    </w:p>
    <w:p w14:paraId="7A054A6D" w14:textId="77777777" w:rsidR="00424D74" w:rsidRPr="002000D7" w:rsidRDefault="00424D74" w:rsidP="00424D74">
      <w:pPr>
        <w:autoSpaceDE w:val="0"/>
        <w:autoSpaceDN w:val="0"/>
        <w:adjustRightInd w:val="0"/>
        <w:spacing w:after="0" w:line="240" w:lineRule="auto"/>
        <w:jc w:val="both"/>
        <w:rPr>
          <w:rFonts w:ascii="Arial" w:hAnsi="Arial" w:cs="Arial"/>
          <w:sz w:val="24"/>
          <w:szCs w:val="24"/>
          <w:lang w:val="en-AU"/>
        </w:rPr>
      </w:pPr>
      <w:r w:rsidRPr="009D421C">
        <w:rPr>
          <w:rFonts w:ascii="Arial" w:hAnsi="Arial" w:cs="Arial"/>
          <w:sz w:val="24"/>
          <w:szCs w:val="24"/>
          <w:lang w:val="en-AU"/>
        </w:rPr>
        <w:t>Parking will be monitored with strategies implemented for</w:t>
      </w:r>
      <w:r>
        <w:rPr>
          <w:rFonts w:ascii="Arial" w:hAnsi="Arial" w:cs="Arial"/>
          <w:sz w:val="24"/>
          <w:szCs w:val="24"/>
          <w:lang w:val="en-AU"/>
        </w:rPr>
        <w:t xml:space="preserve"> </w:t>
      </w:r>
      <w:r w:rsidRPr="009D421C">
        <w:rPr>
          <w:rFonts w:ascii="Arial" w:hAnsi="Arial" w:cs="Arial"/>
          <w:sz w:val="24"/>
          <w:szCs w:val="24"/>
          <w:lang w:val="en-AU"/>
        </w:rPr>
        <w:t>properly planned improvements to ensure parking amenity is maximised. Traffic will be</w:t>
      </w:r>
      <w:r>
        <w:rPr>
          <w:rFonts w:ascii="Arial" w:hAnsi="Arial" w:cs="Arial"/>
          <w:sz w:val="24"/>
          <w:szCs w:val="24"/>
          <w:lang w:val="en-AU"/>
        </w:rPr>
        <w:t xml:space="preserve"> </w:t>
      </w:r>
      <w:r w:rsidRPr="009D421C">
        <w:rPr>
          <w:rFonts w:ascii="Arial" w:hAnsi="Arial" w:cs="Arial"/>
          <w:sz w:val="24"/>
          <w:szCs w:val="24"/>
          <w:lang w:val="en-AU"/>
        </w:rPr>
        <w:t>monitored and managed to allow for an efficient transport network that contributes</w:t>
      </w:r>
      <w:r>
        <w:rPr>
          <w:rFonts w:ascii="Arial" w:hAnsi="Arial" w:cs="Arial"/>
          <w:sz w:val="24"/>
          <w:szCs w:val="24"/>
          <w:lang w:val="en-AU"/>
        </w:rPr>
        <w:t xml:space="preserve"> </w:t>
      </w:r>
      <w:r w:rsidRPr="009D421C">
        <w:rPr>
          <w:rFonts w:ascii="Arial" w:hAnsi="Arial" w:cs="Arial"/>
          <w:sz w:val="24"/>
          <w:szCs w:val="24"/>
          <w:lang w:val="en-AU"/>
        </w:rPr>
        <w:t>to</w:t>
      </w:r>
      <w:r>
        <w:rPr>
          <w:rFonts w:ascii="Arial" w:hAnsi="Arial" w:cs="Arial"/>
          <w:sz w:val="24"/>
          <w:szCs w:val="24"/>
          <w:lang w:val="en-AU"/>
        </w:rPr>
        <w:t xml:space="preserve"> </w:t>
      </w:r>
      <w:r w:rsidRPr="009D421C">
        <w:rPr>
          <w:rFonts w:ascii="Arial" w:hAnsi="Arial" w:cs="Arial"/>
          <w:sz w:val="24"/>
          <w:szCs w:val="24"/>
          <w:lang w:val="en-AU"/>
        </w:rPr>
        <w:t>a more environmentally friendly, safer City for both business and community activities.</w:t>
      </w:r>
    </w:p>
    <w:p w14:paraId="3805291D" w14:textId="77777777" w:rsidR="00424D74" w:rsidRPr="00A92B37" w:rsidRDefault="00424D74" w:rsidP="00424D74">
      <w:pPr>
        <w:spacing w:after="0" w:line="240" w:lineRule="auto"/>
        <w:jc w:val="both"/>
        <w:rPr>
          <w:rFonts w:ascii="Arial" w:hAnsi="Arial" w:cs="Arial"/>
          <w:sz w:val="24"/>
          <w:szCs w:val="32"/>
          <w:highlight w:val="yellow"/>
          <w:lang w:val="en-US"/>
        </w:rPr>
      </w:pPr>
    </w:p>
    <w:p w14:paraId="39071E91" w14:textId="77777777" w:rsidR="00424D74" w:rsidRDefault="00424D74" w:rsidP="00424D74">
      <w:pPr>
        <w:spacing w:after="0" w:line="240" w:lineRule="auto"/>
        <w:jc w:val="both"/>
        <w:rPr>
          <w:rFonts w:ascii="Arial" w:hAnsi="Arial" w:cs="Arial"/>
          <w:b/>
          <w:bCs/>
          <w:sz w:val="24"/>
          <w:szCs w:val="32"/>
          <w:lang w:val="en-US"/>
        </w:rPr>
      </w:pPr>
      <w:r w:rsidRPr="00C2044D">
        <w:rPr>
          <w:rFonts w:ascii="Arial" w:hAnsi="Arial" w:cs="Arial"/>
          <w:b/>
          <w:bCs/>
          <w:sz w:val="24"/>
          <w:szCs w:val="32"/>
          <w:lang w:val="en-US"/>
        </w:rPr>
        <w:t xml:space="preserve">Who benefits? </w:t>
      </w:r>
    </w:p>
    <w:p w14:paraId="612C8321" w14:textId="77777777" w:rsidR="00424D74" w:rsidRPr="00C2044D" w:rsidRDefault="00424D74" w:rsidP="00424D74">
      <w:pPr>
        <w:spacing w:after="0" w:line="240" w:lineRule="auto"/>
        <w:jc w:val="both"/>
        <w:rPr>
          <w:rFonts w:ascii="Arial" w:hAnsi="Arial" w:cs="Arial"/>
          <w:b/>
          <w:bCs/>
          <w:sz w:val="24"/>
          <w:szCs w:val="32"/>
          <w:lang w:val="en-US"/>
        </w:rPr>
      </w:pPr>
    </w:p>
    <w:p w14:paraId="03AF7CC2" w14:textId="77777777" w:rsidR="00424D74" w:rsidRPr="00B63C7F" w:rsidRDefault="00424D74" w:rsidP="00424D74">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When implementing new parking strategies, the City aims to maintain </w:t>
      </w:r>
      <w:r w:rsidRPr="00F13E6E">
        <w:rPr>
          <w:rFonts w:ascii="Arial" w:hAnsi="Arial" w:cs="Arial"/>
          <w:sz w:val="24"/>
          <w:szCs w:val="24"/>
          <w:lang w:val="en-AU"/>
        </w:rPr>
        <w:t>general amenity level to a standard expected by our residents</w:t>
      </w:r>
      <w:r>
        <w:rPr>
          <w:rFonts w:ascii="Arial" w:hAnsi="Arial" w:cs="Arial"/>
          <w:sz w:val="24"/>
          <w:szCs w:val="24"/>
          <w:lang w:val="en-AU"/>
        </w:rPr>
        <w:t>.  The City will c</w:t>
      </w:r>
      <w:r w:rsidRPr="00073695">
        <w:rPr>
          <w:rFonts w:ascii="Arial" w:hAnsi="Arial" w:cs="Arial"/>
          <w:sz w:val="24"/>
          <w:szCs w:val="24"/>
          <w:lang w:val="en-AU"/>
        </w:rPr>
        <w:t xml:space="preserve">ontinue to monitor </w:t>
      </w:r>
      <w:r>
        <w:rPr>
          <w:rFonts w:ascii="Arial" w:hAnsi="Arial" w:cs="Arial"/>
          <w:sz w:val="24"/>
          <w:szCs w:val="24"/>
          <w:lang w:val="en-AU"/>
        </w:rPr>
        <w:t>parking turnover</w:t>
      </w:r>
      <w:r w:rsidRPr="00073695">
        <w:rPr>
          <w:rFonts w:ascii="Arial" w:hAnsi="Arial" w:cs="Arial"/>
          <w:sz w:val="24"/>
          <w:szCs w:val="24"/>
          <w:lang w:val="en-AU"/>
        </w:rPr>
        <w:t xml:space="preserve"> and plan for improvements to ensure an</w:t>
      </w:r>
      <w:r>
        <w:rPr>
          <w:rFonts w:ascii="Arial" w:hAnsi="Arial" w:cs="Arial"/>
          <w:sz w:val="24"/>
          <w:szCs w:val="24"/>
          <w:lang w:val="en-AU"/>
        </w:rPr>
        <w:t xml:space="preserve"> </w:t>
      </w:r>
      <w:r w:rsidRPr="00073695">
        <w:rPr>
          <w:rFonts w:ascii="Arial" w:hAnsi="Arial" w:cs="Arial"/>
          <w:sz w:val="24"/>
          <w:szCs w:val="24"/>
          <w:lang w:val="en-AU"/>
        </w:rPr>
        <w:t>efficiently operating transport network</w:t>
      </w:r>
      <w:r>
        <w:rPr>
          <w:rFonts w:ascii="Arial" w:hAnsi="Arial" w:cs="Arial"/>
          <w:sz w:val="24"/>
          <w:szCs w:val="24"/>
          <w:lang w:val="en-AU"/>
        </w:rPr>
        <w:t>.</w:t>
      </w:r>
    </w:p>
    <w:p w14:paraId="7E51C3F0" w14:textId="77777777" w:rsidR="00424D74" w:rsidRDefault="00424D74" w:rsidP="00424D74">
      <w:pPr>
        <w:spacing w:after="0" w:line="240" w:lineRule="auto"/>
        <w:jc w:val="both"/>
        <w:rPr>
          <w:rFonts w:ascii="Arial" w:hAnsi="Arial" w:cs="Arial"/>
          <w:sz w:val="24"/>
          <w:szCs w:val="32"/>
          <w:lang w:val="en-US"/>
        </w:rPr>
      </w:pPr>
    </w:p>
    <w:p w14:paraId="21D6C780" w14:textId="77777777" w:rsidR="00424D74" w:rsidRPr="00113847" w:rsidRDefault="00424D74" w:rsidP="00424D74">
      <w:pPr>
        <w:spacing w:after="0" w:line="240" w:lineRule="auto"/>
        <w:jc w:val="both"/>
        <w:rPr>
          <w:rFonts w:ascii="Arial" w:hAnsi="Arial" w:cs="Arial"/>
          <w:b/>
          <w:bCs/>
          <w:sz w:val="24"/>
          <w:szCs w:val="32"/>
          <w:lang w:val="en-US"/>
        </w:rPr>
      </w:pPr>
      <w:r w:rsidRPr="00113847">
        <w:rPr>
          <w:rFonts w:ascii="Arial" w:hAnsi="Arial" w:cs="Arial"/>
          <w:b/>
          <w:bCs/>
          <w:sz w:val="24"/>
          <w:szCs w:val="32"/>
          <w:lang w:val="en-US"/>
        </w:rPr>
        <w:t>Does it involve a tolerable risk?</w:t>
      </w:r>
    </w:p>
    <w:p w14:paraId="47B02FF9" w14:textId="77777777" w:rsidR="00424D74" w:rsidRPr="00617C1D" w:rsidRDefault="00424D74" w:rsidP="00424D74">
      <w:pPr>
        <w:spacing w:after="0" w:line="240" w:lineRule="auto"/>
        <w:jc w:val="both"/>
        <w:rPr>
          <w:rFonts w:ascii="Arial" w:hAnsi="Arial" w:cs="Arial"/>
          <w:b/>
          <w:bCs/>
          <w:sz w:val="24"/>
          <w:szCs w:val="32"/>
          <w:highlight w:val="yellow"/>
          <w:lang w:val="en-US"/>
        </w:rPr>
      </w:pPr>
    </w:p>
    <w:p w14:paraId="4D2D3F52" w14:textId="77777777" w:rsidR="00424D74" w:rsidRDefault="00424D74" w:rsidP="00424D74">
      <w:pPr>
        <w:spacing w:after="0" w:line="240" w:lineRule="auto"/>
        <w:jc w:val="both"/>
        <w:rPr>
          <w:rFonts w:ascii="Arial" w:hAnsi="Arial" w:cs="Arial"/>
          <w:sz w:val="24"/>
          <w:szCs w:val="32"/>
          <w:lang w:val="en-US"/>
        </w:rPr>
      </w:pPr>
      <w:r>
        <w:rPr>
          <w:rFonts w:ascii="Arial" w:hAnsi="Arial" w:cs="Arial"/>
          <w:sz w:val="24"/>
          <w:szCs w:val="32"/>
          <w:lang w:val="en-US"/>
        </w:rPr>
        <w:t xml:space="preserve">Should the City choose not to line-mark the embayment’s to Australian Standards and accommodate three vehicles per embayment, the City may potentially be liable for any associated property damage claims against the City involving non-compliant parking arrangements. This also carries a reputational risk to the City and </w:t>
      </w:r>
      <w:r w:rsidRPr="007E4EB8">
        <w:rPr>
          <w:rFonts w:ascii="Arial" w:eastAsia="Calibri" w:hAnsi="Arial" w:cs="Arial"/>
          <w:sz w:val="24"/>
          <w:szCs w:val="24"/>
        </w:rPr>
        <w:t>reduce</w:t>
      </w:r>
      <w:r>
        <w:rPr>
          <w:rFonts w:ascii="Arial" w:eastAsia="Calibri" w:hAnsi="Arial" w:cs="Arial"/>
          <w:sz w:val="24"/>
          <w:szCs w:val="24"/>
        </w:rPr>
        <w:t>s</w:t>
      </w:r>
      <w:r w:rsidRPr="007E4EB8">
        <w:rPr>
          <w:rFonts w:ascii="Arial" w:eastAsia="Calibri" w:hAnsi="Arial" w:cs="Arial"/>
          <w:sz w:val="24"/>
          <w:szCs w:val="24"/>
        </w:rPr>
        <w:t xml:space="preserve"> the integrity of the City’s standard line marking practices</w:t>
      </w:r>
      <w:r>
        <w:rPr>
          <w:rFonts w:ascii="Arial" w:eastAsia="Calibri" w:hAnsi="Arial" w:cs="Arial"/>
          <w:sz w:val="24"/>
          <w:szCs w:val="24"/>
        </w:rPr>
        <w:t xml:space="preserve">. </w:t>
      </w:r>
      <w:r w:rsidRPr="007E4EB8">
        <w:rPr>
          <w:rFonts w:ascii="Arial" w:eastAsia="Calibri" w:hAnsi="Arial" w:cs="Arial"/>
          <w:sz w:val="24"/>
          <w:szCs w:val="24"/>
        </w:rPr>
        <w:t>It is essential the City adopt</w:t>
      </w:r>
      <w:r>
        <w:rPr>
          <w:rFonts w:ascii="Arial" w:eastAsia="Calibri" w:hAnsi="Arial" w:cs="Arial"/>
          <w:sz w:val="24"/>
          <w:szCs w:val="24"/>
        </w:rPr>
        <w:t>s</w:t>
      </w:r>
      <w:r w:rsidRPr="007E4EB8">
        <w:rPr>
          <w:rFonts w:ascii="Arial" w:eastAsia="Calibri" w:hAnsi="Arial" w:cs="Arial"/>
          <w:sz w:val="24"/>
          <w:szCs w:val="24"/>
        </w:rPr>
        <w:t xml:space="preserve"> and maintain</w:t>
      </w:r>
      <w:r>
        <w:rPr>
          <w:rFonts w:ascii="Arial" w:eastAsia="Calibri" w:hAnsi="Arial" w:cs="Arial"/>
          <w:sz w:val="24"/>
          <w:szCs w:val="24"/>
        </w:rPr>
        <w:t>s</w:t>
      </w:r>
      <w:r w:rsidRPr="007E4EB8">
        <w:rPr>
          <w:rFonts w:ascii="Arial" w:eastAsia="Calibri" w:hAnsi="Arial" w:cs="Arial"/>
          <w:sz w:val="24"/>
          <w:szCs w:val="24"/>
        </w:rPr>
        <w:t xml:space="preserve"> a uniform approach to on street parking</w:t>
      </w:r>
      <w:r>
        <w:rPr>
          <w:rFonts w:ascii="Arial" w:eastAsia="Calibri" w:hAnsi="Arial" w:cs="Arial"/>
          <w:sz w:val="24"/>
          <w:szCs w:val="24"/>
        </w:rPr>
        <w:t>.</w:t>
      </w:r>
      <w:r w:rsidRPr="007E4EB8">
        <w:rPr>
          <w:rFonts w:ascii="Arial" w:eastAsia="Calibri" w:hAnsi="Arial" w:cs="Arial"/>
          <w:sz w:val="24"/>
          <w:szCs w:val="24"/>
        </w:rPr>
        <w:t xml:space="preserve"> </w:t>
      </w:r>
    </w:p>
    <w:p w14:paraId="0CDD113E" w14:textId="77777777" w:rsidR="00424D74" w:rsidRDefault="00424D74" w:rsidP="00424D74">
      <w:pPr>
        <w:spacing w:after="0" w:line="240" w:lineRule="auto"/>
        <w:jc w:val="both"/>
        <w:rPr>
          <w:rFonts w:ascii="Arial" w:hAnsi="Arial" w:cs="Arial"/>
          <w:b/>
          <w:bCs/>
          <w:sz w:val="24"/>
          <w:szCs w:val="32"/>
          <w:lang w:val="en-US"/>
        </w:rPr>
      </w:pPr>
    </w:p>
    <w:p w14:paraId="1EA34390" w14:textId="75CB21D0" w:rsidR="00424D74" w:rsidRPr="00B94A33" w:rsidRDefault="00424D74" w:rsidP="00424D74">
      <w:pPr>
        <w:spacing w:after="0" w:line="240" w:lineRule="auto"/>
        <w:jc w:val="both"/>
        <w:rPr>
          <w:rFonts w:ascii="Arial" w:hAnsi="Arial" w:cs="Arial"/>
          <w:b/>
          <w:bCs/>
          <w:sz w:val="24"/>
          <w:szCs w:val="32"/>
          <w:lang w:val="en-US"/>
        </w:rPr>
      </w:pPr>
      <w:r w:rsidRPr="00B94A33">
        <w:rPr>
          <w:rFonts w:ascii="Arial" w:hAnsi="Arial" w:cs="Arial"/>
          <w:b/>
          <w:bCs/>
          <w:sz w:val="24"/>
          <w:szCs w:val="32"/>
          <w:lang w:val="en-US"/>
        </w:rPr>
        <w:t>Do we have the information we need?</w:t>
      </w:r>
    </w:p>
    <w:p w14:paraId="7863A4B4" w14:textId="77777777" w:rsidR="00424D74" w:rsidRPr="00187424" w:rsidRDefault="00424D74" w:rsidP="00424D74">
      <w:pPr>
        <w:spacing w:after="0" w:line="240" w:lineRule="auto"/>
        <w:jc w:val="both"/>
        <w:rPr>
          <w:rFonts w:ascii="Arial" w:hAnsi="Arial" w:cs="Arial"/>
          <w:b/>
          <w:bCs/>
          <w:sz w:val="24"/>
          <w:szCs w:val="32"/>
          <w:highlight w:val="yellow"/>
          <w:lang w:val="en-US"/>
        </w:rPr>
      </w:pPr>
    </w:p>
    <w:p w14:paraId="21B292D7" w14:textId="77777777" w:rsidR="00424D74" w:rsidRPr="00B63C7F" w:rsidRDefault="00424D74" w:rsidP="00424D74">
      <w:pPr>
        <w:spacing w:after="0" w:line="240" w:lineRule="auto"/>
        <w:jc w:val="both"/>
        <w:rPr>
          <w:rFonts w:ascii="Arial" w:hAnsi="Arial" w:cs="Arial"/>
          <w:b/>
          <w:bCs/>
          <w:sz w:val="24"/>
          <w:szCs w:val="32"/>
          <w:lang w:val="en-US"/>
        </w:rPr>
      </w:pPr>
      <w:r w:rsidRPr="00B94A33">
        <w:rPr>
          <w:rFonts w:ascii="Arial" w:hAnsi="Arial" w:cs="Arial"/>
          <w:sz w:val="24"/>
          <w:szCs w:val="32"/>
          <w:lang w:val="en-US"/>
        </w:rPr>
        <w:t xml:space="preserve">Decisions are be based on Australian Standards AS2890.5 – 1993 Parking Facilities – On Street Parking. Vehicles are modelled using standard </w:t>
      </w:r>
      <w:proofErr w:type="spellStart"/>
      <w:r w:rsidRPr="00B94A33">
        <w:rPr>
          <w:rFonts w:ascii="Arial" w:hAnsi="Arial" w:cs="Arial"/>
          <w:sz w:val="24"/>
          <w:szCs w:val="32"/>
          <w:lang w:val="en-US"/>
        </w:rPr>
        <w:t>Austroads</w:t>
      </w:r>
      <w:proofErr w:type="spellEnd"/>
      <w:r w:rsidRPr="00B94A33">
        <w:rPr>
          <w:rFonts w:ascii="Arial" w:hAnsi="Arial" w:cs="Arial"/>
          <w:sz w:val="24"/>
          <w:szCs w:val="32"/>
          <w:lang w:val="en-US"/>
        </w:rPr>
        <w:t xml:space="preserve"> vehicle templates.</w:t>
      </w:r>
    </w:p>
    <w:p w14:paraId="26B517A8" w14:textId="77777777" w:rsidR="00424D74" w:rsidRPr="00AD73CC" w:rsidRDefault="00424D74" w:rsidP="00424D74">
      <w:pPr>
        <w:spacing w:after="0" w:line="240" w:lineRule="auto"/>
        <w:jc w:val="both"/>
        <w:rPr>
          <w:rFonts w:ascii="Arial" w:hAnsi="Arial" w:cs="Arial"/>
          <w:b/>
          <w:sz w:val="28"/>
          <w:szCs w:val="32"/>
          <w:lang w:val="en-US"/>
        </w:rPr>
      </w:pPr>
      <w:r w:rsidRPr="00AD73CC">
        <w:rPr>
          <w:rFonts w:ascii="Arial" w:hAnsi="Arial" w:cs="Arial"/>
          <w:b/>
          <w:sz w:val="28"/>
          <w:szCs w:val="32"/>
          <w:lang w:val="en-US"/>
        </w:rPr>
        <w:lastRenderedPageBreak/>
        <w:t>Budget/Financial Implications</w:t>
      </w:r>
    </w:p>
    <w:p w14:paraId="0C5943D4" w14:textId="77777777" w:rsidR="00424D74" w:rsidRPr="00A92B37" w:rsidRDefault="00424D74" w:rsidP="00424D74">
      <w:pPr>
        <w:spacing w:after="0" w:line="240" w:lineRule="auto"/>
        <w:jc w:val="both"/>
        <w:rPr>
          <w:rFonts w:ascii="Arial" w:hAnsi="Arial" w:cs="Arial"/>
          <w:b/>
          <w:sz w:val="24"/>
          <w:szCs w:val="32"/>
          <w:highlight w:val="yellow"/>
          <w:lang w:val="en-US"/>
        </w:rPr>
      </w:pPr>
    </w:p>
    <w:p w14:paraId="578BCD8B" w14:textId="77777777" w:rsidR="00424D74" w:rsidRPr="00C2044D" w:rsidRDefault="00424D74" w:rsidP="00424D74">
      <w:pPr>
        <w:spacing w:after="0" w:line="240" w:lineRule="auto"/>
        <w:jc w:val="both"/>
        <w:rPr>
          <w:rFonts w:ascii="Arial" w:hAnsi="Arial" w:cs="Arial"/>
          <w:b/>
          <w:sz w:val="24"/>
          <w:szCs w:val="32"/>
          <w:lang w:val="en-US"/>
        </w:rPr>
      </w:pPr>
      <w:r w:rsidRPr="00C2044D">
        <w:rPr>
          <w:rFonts w:ascii="Arial" w:hAnsi="Arial" w:cs="Arial"/>
          <w:b/>
          <w:sz w:val="24"/>
          <w:szCs w:val="32"/>
          <w:lang w:val="en-US"/>
        </w:rPr>
        <w:t xml:space="preserve">Can we afford it? </w:t>
      </w:r>
    </w:p>
    <w:p w14:paraId="295929CF" w14:textId="77777777" w:rsidR="00424D74" w:rsidRDefault="00424D74" w:rsidP="00424D74">
      <w:pPr>
        <w:spacing w:after="0" w:line="240" w:lineRule="auto"/>
        <w:jc w:val="both"/>
        <w:rPr>
          <w:rFonts w:ascii="Arial" w:hAnsi="Arial" w:cs="Arial"/>
          <w:bCs/>
          <w:sz w:val="24"/>
          <w:szCs w:val="32"/>
          <w:highlight w:val="yellow"/>
          <w:lang w:val="en-US"/>
        </w:rPr>
      </w:pPr>
    </w:p>
    <w:p w14:paraId="5CA5BBA5" w14:textId="77777777" w:rsidR="00424D74" w:rsidRPr="006A3ABA" w:rsidRDefault="00424D74" w:rsidP="00424D74">
      <w:pPr>
        <w:spacing w:after="0" w:line="240" w:lineRule="auto"/>
        <w:jc w:val="both"/>
        <w:rPr>
          <w:rFonts w:ascii="Arial" w:hAnsi="Arial" w:cs="Arial"/>
          <w:b/>
          <w:sz w:val="24"/>
          <w:szCs w:val="32"/>
          <w:lang w:val="en-US"/>
        </w:rPr>
      </w:pPr>
      <w:r>
        <w:rPr>
          <w:rFonts w:ascii="Arial" w:hAnsi="Arial" w:cs="Arial"/>
          <w:sz w:val="24"/>
          <w:szCs w:val="32"/>
          <w:lang w:val="en-US"/>
        </w:rPr>
        <w:t>Decisions are based on sound asset management principles and look to promote a “whole of life” approach to the management of assets across the City</w:t>
      </w:r>
      <w:r>
        <w:rPr>
          <w:rFonts w:ascii="Arial" w:hAnsi="Arial" w:cs="Arial"/>
          <w:b/>
          <w:sz w:val="24"/>
          <w:szCs w:val="32"/>
          <w:lang w:val="en-US"/>
        </w:rPr>
        <w:t xml:space="preserve">. </w:t>
      </w:r>
      <w:r w:rsidRPr="00155F50">
        <w:rPr>
          <w:rFonts w:ascii="Arial" w:hAnsi="Arial" w:cs="Arial"/>
          <w:sz w:val="24"/>
          <w:szCs w:val="24"/>
          <w:lang w:val="en-US"/>
        </w:rPr>
        <w:t xml:space="preserve">The cost for implementing </w:t>
      </w:r>
      <w:r>
        <w:rPr>
          <w:rFonts w:ascii="Arial" w:hAnsi="Arial" w:cs="Arial"/>
          <w:sz w:val="24"/>
          <w:szCs w:val="24"/>
          <w:lang w:val="en-US"/>
        </w:rPr>
        <w:t>new line marking</w:t>
      </w:r>
      <w:r w:rsidRPr="00155F50">
        <w:rPr>
          <w:rFonts w:ascii="Arial" w:hAnsi="Arial" w:cs="Arial"/>
          <w:sz w:val="24"/>
          <w:szCs w:val="24"/>
          <w:lang w:val="en-US"/>
        </w:rPr>
        <w:t xml:space="preserve"> is </w:t>
      </w:r>
      <w:proofErr w:type="spellStart"/>
      <w:r>
        <w:rPr>
          <w:rFonts w:ascii="Arial" w:hAnsi="Arial" w:cs="Arial"/>
          <w:sz w:val="24"/>
          <w:szCs w:val="24"/>
          <w:lang w:val="en-US"/>
        </w:rPr>
        <w:t>summarised</w:t>
      </w:r>
      <w:proofErr w:type="spellEnd"/>
      <w:r>
        <w:rPr>
          <w:rFonts w:ascii="Arial" w:hAnsi="Arial" w:cs="Arial"/>
          <w:sz w:val="24"/>
          <w:szCs w:val="24"/>
          <w:lang w:val="en-US"/>
        </w:rPr>
        <w:t xml:space="preserve"> in Table 2. </w:t>
      </w:r>
    </w:p>
    <w:p w14:paraId="5D1C93CA" w14:textId="77777777" w:rsidR="00424D74" w:rsidRDefault="00424D74" w:rsidP="00424D74">
      <w:pPr>
        <w:spacing w:after="0" w:line="240" w:lineRule="auto"/>
        <w:jc w:val="both"/>
        <w:rPr>
          <w:rFonts w:ascii="Arial" w:hAnsi="Arial" w:cs="Arial"/>
          <w:sz w:val="24"/>
          <w:szCs w:val="24"/>
          <w:lang w:val="en-US"/>
        </w:rPr>
      </w:pPr>
    </w:p>
    <w:tbl>
      <w:tblPr>
        <w:tblStyle w:val="TableGrid"/>
        <w:tblW w:w="9209" w:type="dxa"/>
        <w:tblLook w:val="04A0" w:firstRow="1" w:lastRow="0" w:firstColumn="1" w:lastColumn="0" w:noHBand="0" w:noVBand="1"/>
      </w:tblPr>
      <w:tblGrid>
        <w:gridCol w:w="2689"/>
        <w:gridCol w:w="2092"/>
        <w:gridCol w:w="2311"/>
        <w:gridCol w:w="2117"/>
      </w:tblGrid>
      <w:tr w:rsidR="00424D74" w:rsidRPr="00127463" w14:paraId="5F693BEC" w14:textId="77777777" w:rsidTr="00424D74">
        <w:tc>
          <w:tcPr>
            <w:tcW w:w="2689" w:type="dxa"/>
          </w:tcPr>
          <w:p w14:paraId="2C5E86F9" w14:textId="77777777" w:rsidR="00424D74" w:rsidRPr="00127463" w:rsidRDefault="00424D74" w:rsidP="00424D74">
            <w:pPr>
              <w:spacing w:after="0" w:line="240" w:lineRule="auto"/>
              <w:jc w:val="both"/>
              <w:rPr>
                <w:rFonts w:ascii="Arial" w:hAnsi="Arial" w:cs="Arial"/>
                <w:b/>
                <w:sz w:val="24"/>
                <w:szCs w:val="32"/>
                <w:lang w:val="en-AU"/>
              </w:rPr>
            </w:pPr>
            <w:r w:rsidRPr="00127463">
              <w:rPr>
                <w:rFonts w:ascii="Arial" w:hAnsi="Arial" w:cs="Arial"/>
                <w:b/>
                <w:sz w:val="24"/>
                <w:szCs w:val="32"/>
                <w:lang w:val="en-AU"/>
              </w:rPr>
              <w:t>Item</w:t>
            </w:r>
          </w:p>
        </w:tc>
        <w:tc>
          <w:tcPr>
            <w:tcW w:w="2092" w:type="dxa"/>
          </w:tcPr>
          <w:p w14:paraId="416CC916" w14:textId="77777777" w:rsidR="00424D74" w:rsidRPr="00127463" w:rsidRDefault="00424D74" w:rsidP="00424D74">
            <w:pPr>
              <w:spacing w:after="0" w:line="240" w:lineRule="auto"/>
              <w:jc w:val="center"/>
              <w:rPr>
                <w:rFonts w:ascii="Arial" w:hAnsi="Arial" w:cs="Arial"/>
                <w:b/>
                <w:sz w:val="24"/>
                <w:szCs w:val="32"/>
                <w:lang w:val="en-AU"/>
              </w:rPr>
            </w:pPr>
            <w:r w:rsidRPr="00127463">
              <w:rPr>
                <w:rFonts w:ascii="Arial" w:hAnsi="Arial" w:cs="Arial"/>
                <w:b/>
                <w:sz w:val="24"/>
                <w:szCs w:val="32"/>
                <w:lang w:val="en-AU"/>
              </w:rPr>
              <w:t>Cost per Item</w:t>
            </w:r>
          </w:p>
        </w:tc>
        <w:tc>
          <w:tcPr>
            <w:tcW w:w="2311" w:type="dxa"/>
          </w:tcPr>
          <w:p w14:paraId="056B278A" w14:textId="77777777" w:rsidR="00424D74" w:rsidRPr="00127463" w:rsidRDefault="00424D74" w:rsidP="00424D74">
            <w:pPr>
              <w:spacing w:after="0" w:line="240" w:lineRule="auto"/>
              <w:jc w:val="center"/>
              <w:rPr>
                <w:rFonts w:ascii="Arial" w:hAnsi="Arial" w:cs="Arial"/>
                <w:b/>
                <w:sz w:val="24"/>
                <w:szCs w:val="32"/>
                <w:lang w:val="en-AU"/>
              </w:rPr>
            </w:pPr>
            <w:r w:rsidRPr="00127463">
              <w:rPr>
                <w:rFonts w:ascii="Arial" w:hAnsi="Arial" w:cs="Arial"/>
                <w:b/>
                <w:sz w:val="24"/>
                <w:szCs w:val="32"/>
                <w:lang w:val="en-AU"/>
              </w:rPr>
              <w:t>Number of Items</w:t>
            </w:r>
          </w:p>
        </w:tc>
        <w:tc>
          <w:tcPr>
            <w:tcW w:w="2117" w:type="dxa"/>
          </w:tcPr>
          <w:p w14:paraId="7AD884BD" w14:textId="77777777" w:rsidR="00424D74" w:rsidRPr="00127463" w:rsidRDefault="00424D74" w:rsidP="00424D74">
            <w:pPr>
              <w:spacing w:after="0" w:line="240" w:lineRule="auto"/>
              <w:jc w:val="center"/>
              <w:rPr>
                <w:rFonts w:ascii="Arial" w:hAnsi="Arial" w:cs="Arial"/>
                <w:b/>
                <w:sz w:val="24"/>
                <w:szCs w:val="32"/>
                <w:lang w:val="en-AU"/>
              </w:rPr>
            </w:pPr>
            <w:r w:rsidRPr="00127463">
              <w:rPr>
                <w:rFonts w:ascii="Arial" w:hAnsi="Arial" w:cs="Arial"/>
                <w:b/>
                <w:sz w:val="24"/>
                <w:szCs w:val="32"/>
                <w:lang w:val="en-AU"/>
              </w:rPr>
              <w:t>Total</w:t>
            </w:r>
          </w:p>
        </w:tc>
      </w:tr>
      <w:tr w:rsidR="00424D74" w14:paraId="05618AA3" w14:textId="77777777" w:rsidTr="00424D74">
        <w:tc>
          <w:tcPr>
            <w:tcW w:w="2689" w:type="dxa"/>
          </w:tcPr>
          <w:p w14:paraId="632CB0E9" w14:textId="77777777" w:rsidR="00424D74" w:rsidRDefault="00424D74" w:rsidP="00424D74">
            <w:pPr>
              <w:spacing w:after="0" w:line="240" w:lineRule="auto"/>
              <w:jc w:val="both"/>
              <w:rPr>
                <w:rFonts w:ascii="Arial" w:hAnsi="Arial" w:cs="Arial"/>
                <w:sz w:val="24"/>
                <w:szCs w:val="32"/>
                <w:lang w:val="en-AU"/>
              </w:rPr>
            </w:pPr>
            <w:r>
              <w:rPr>
                <w:rFonts w:ascii="Arial" w:hAnsi="Arial" w:cs="Arial"/>
                <w:sz w:val="24"/>
                <w:szCs w:val="32"/>
                <w:lang w:val="en-AU"/>
              </w:rPr>
              <w:t>Install new line marking</w:t>
            </w:r>
          </w:p>
        </w:tc>
        <w:tc>
          <w:tcPr>
            <w:tcW w:w="2092" w:type="dxa"/>
          </w:tcPr>
          <w:p w14:paraId="448BD53A" w14:textId="77777777" w:rsidR="00424D74" w:rsidRDefault="00424D74" w:rsidP="00424D74">
            <w:pPr>
              <w:spacing w:after="0" w:line="240" w:lineRule="auto"/>
              <w:jc w:val="center"/>
              <w:rPr>
                <w:rFonts w:ascii="Arial" w:hAnsi="Arial" w:cs="Arial"/>
                <w:sz w:val="24"/>
                <w:szCs w:val="32"/>
                <w:lang w:val="en-AU"/>
              </w:rPr>
            </w:pPr>
            <w:r>
              <w:rPr>
                <w:rFonts w:ascii="Arial" w:hAnsi="Arial" w:cs="Arial"/>
                <w:sz w:val="24"/>
                <w:szCs w:val="32"/>
                <w:lang w:val="en-AU"/>
              </w:rPr>
              <w:t xml:space="preserve"> $ 3.26LM</w:t>
            </w:r>
          </w:p>
        </w:tc>
        <w:tc>
          <w:tcPr>
            <w:tcW w:w="2311" w:type="dxa"/>
          </w:tcPr>
          <w:p w14:paraId="437FF234" w14:textId="77777777" w:rsidR="00424D74" w:rsidRDefault="00424D74" w:rsidP="00424D74">
            <w:pPr>
              <w:spacing w:after="0" w:line="240" w:lineRule="auto"/>
              <w:rPr>
                <w:rFonts w:ascii="Arial" w:hAnsi="Arial" w:cs="Arial"/>
                <w:sz w:val="24"/>
                <w:szCs w:val="32"/>
                <w:lang w:val="en-AU"/>
              </w:rPr>
            </w:pPr>
            <w:r>
              <w:rPr>
                <w:rFonts w:ascii="Arial" w:hAnsi="Arial" w:cs="Arial"/>
                <w:sz w:val="24"/>
                <w:szCs w:val="32"/>
                <w:lang w:val="en-AU"/>
              </w:rPr>
              <w:t xml:space="preserve">            36m</w:t>
            </w:r>
          </w:p>
        </w:tc>
        <w:tc>
          <w:tcPr>
            <w:tcW w:w="2117" w:type="dxa"/>
          </w:tcPr>
          <w:p w14:paraId="1E7B9075" w14:textId="77777777" w:rsidR="00424D74" w:rsidRDefault="00424D74" w:rsidP="00424D74">
            <w:pPr>
              <w:tabs>
                <w:tab w:val="left" w:pos="568"/>
              </w:tabs>
              <w:spacing w:after="0" w:line="240" w:lineRule="auto"/>
              <w:jc w:val="center"/>
              <w:rPr>
                <w:rFonts w:ascii="Arial" w:hAnsi="Arial" w:cs="Arial"/>
                <w:sz w:val="24"/>
                <w:szCs w:val="32"/>
                <w:lang w:val="en-AU"/>
              </w:rPr>
            </w:pPr>
            <w:r>
              <w:rPr>
                <w:rFonts w:ascii="Arial" w:hAnsi="Arial" w:cs="Arial"/>
                <w:sz w:val="24"/>
                <w:szCs w:val="32"/>
                <w:lang w:val="en-AU"/>
              </w:rPr>
              <w:t xml:space="preserve"> $ 117.36</w:t>
            </w:r>
          </w:p>
        </w:tc>
      </w:tr>
      <w:tr w:rsidR="00424D74" w:rsidRPr="00187B1E" w14:paraId="43E02C0F" w14:textId="77777777" w:rsidTr="00424D74">
        <w:tc>
          <w:tcPr>
            <w:tcW w:w="2689" w:type="dxa"/>
          </w:tcPr>
          <w:p w14:paraId="0A103030" w14:textId="77777777" w:rsidR="00424D74" w:rsidRDefault="00424D74" w:rsidP="00424D74">
            <w:pPr>
              <w:spacing w:after="0" w:line="240" w:lineRule="auto"/>
              <w:jc w:val="both"/>
              <w:rPr>
                <w:rFonts w:ascii="Arial" w:hAnsi="Arial" w:cs="Arial"/>
                <w:sz w:val="24"/>
                <w:szCs w:val="32"/>
                <w:lang w:val="en-AU"/>
              </w:rPr>
            </w:pPr>
            <w:r>
              <w:rPr>
                <w:rFonts w:ascii="Arial" w:hAnsi="Arial" w:cs="Arial"/>
                <w:sz w:val="24"/>
                <w:szCs w:val="32"/>
                <w:lang w:val="en-AU"/>
              </w:rPr>
              <w:t>Total Cost</w:t>
            </w:r>
          </w:p>
        </w:tc>
        <w:tc>
          <w:tcPr>
            <w:tcW w:w="2092" w:type="dxa"/>
          </w:tcPr>
          <w:p w14:paraId="2A1551EB" w14:textId="77777777" w:rsidR="00424D74" w:rsidRDefault="00424D74" w:rsidP="00424D74">
            <w:pPr>
              <w:spacing w:after="0" w:line="240" w:lineRule="auto"/>
              <w:jc w:val="both"/>
              <w:rPr>
                <w:rFonts w:ascii="Arial" w:hAnsi="Arial" w:cs="Arial"/>
                <w:sz w:val="24"/>
                <w:szCs w:val="32"/>
                <w:lang w:val="en-AU"/>
              </w:rPr>
            </w:pPr>
          </w:p>
        </w:tc>
        <w:tc>
          <w:tcPr>
            <w:tcW w:w="2311" w:type="dxa"/>
          </w:tcPr>
          <w:p w14:paraId="0EF46BDB" w14:textId="77777777" w:rsidR="00424D74" w:rsidRDefault="00424D74" w:rsidP="00424D74">
            <w:pPr>
              <w:spacing w:after="0" w:line="240" w:lineRule="auto"/>
              <w:jc w:val="both"/>
              <w:rPr>
                <w:rFonts w:ascii="Arial" w:hAnsi="Arial" w:cs="Arial"/>
                <w:sz w:val="24"/>
                <w:szCs w:val="32"/>
                <w:lang w:val="en-AU"/>
              </w:rPr>
            </w:pPr>
          </w:p>
        </w:tc>
        <w:tc>
          <w:tcPr>
            <w:tcW w:w="2117" w:type="dxa"/>
          </w:tcPr>
          <w:p w14:paraId="51DA6EF9" w14:textId="77777777" w:rsidR="00424D74" w:rsidRDefault="00424D74" w:rsidP="00424D74">
            <w:pPr>
              <w:keepNext/>
              <w:tabs>
                <w:tab w:val="left" w:pos="568"/>
              </w:tabs>
              <w:spacing w:after="0" w:line="240" w:lineRule="auto"/>
              <w:jc w:val="center"/>
              <w:rPr>
                <w:rFonts w:ascii="Arial" w:hAnsi="Arial" w:cs="Arial"/>
                <w:sz w:val="24"/>
                <w:szCs w:val="32"/>
                <w:lang w:val="en-AU"/>
              </w:rPr>
            </w:pPr>
            <w:r>
              <w:rPr>
                <w:rFonts w:ascii="Arial" w:hAnsi="Arial" w:cs="Arial"/>
                <w:sz w:val="24"/>
                <w:szCs w:val="32"/>
                <w:lang w:val="en-AU"/>
              </w:rPr>
              <w:t xml:space="preserve"> $ 117.36</w:t>
            </w:r>
          </w:p>
        </w:tc>
      </w:tr>
    </w:tbl>
    <w:p w14:paraId="0A0720FB" w14:textId="77777777" w:rsidR="00424D74" w:rsidRDefault="00424D74" w:rsidP="00424D74">
      <w:pPr>
        <w:spacing w:before="120" w:after="0" w:line="240" w:lineRule="auto"/>
        <w:jc w:val="both"/>
        <w:rPr>
          <w:rFonts w:ascii="Arial" w:hAnsi="Arial" w:cs="Arial"/>
        </w:rPr>
      </w:pPr>
      <w:r w:rsidRPr="002F1960">
        <w:rPr>
          <w:rFonts w:ascii="Arial" w:hAnsi="Arial" w:cs="Arial"/>
        </w:rPr>
        <w:t xml:space="preserve">Table </w:t>
      </w:r>
      <w:r>
        <w:rPr>
          <w:rFonts w:ascii="Arial" w:hAnsi="Arial" w:cs="Arial"/>
        </w:rPr>
        <w:t>2. Cost estimate of proposed signage</w:t>
      </w:r>
    </w:p>
    <w:p w14:paraId="4E88F561" w14:textId="77777777" w:rsidR="00424D74" w:rsidRPr="00617C1D" w:rsidRDefault="00424D74" w:rsidP="00424D74">
      <w:pPr>
        <w:spacing w:after="0" w:line="240" w:lineRule="auto"/>
        <w:jc w:val="both"/>
        <w:rPr>
          <w:rFonts w:ascii="Arial" w:hAnsi="Arial" w:cs="Arial"/>
          <w:b/>
          <w:sz w:val="24"/>
          <w:szCs w:val="32"/>
          <w:highlight w:val="yellow"/>
          <w:lang w:val="en-US"/>
        </w:rPr>
      </w:pPr>
    </w:p>
    <w:p w14:paraId="773A6CEA" w14:textId="77777777" w:rsidR="00424D74" w:rsidRPr="00350A70" w:rsidRDefault="00424D74" w:rsidP="00424D74">
      <w:pPr>
        <w:spacing w:after="0" w:line="240" w:lineRule="auto"/>
        <w:jc w:val="both"/>
        <w:rPr>
          <w:rFonts w:ascii="Arial" w:hAnsi="Arial" w:cs="Arial"/>
          <w:b/>
          <w:sz w:val="24"/>
          <w:szCs w:val="32"/>
          <w:lang w:val="en-US"/>
        </w:rPr>
      </w:pPr>
      <w:r w:rsidRPr="00350A70">
        <w:rPr>
          <w:rFonts w:ascii="Arial" w:hAnsi="Arial" w:cs="Arial"/>
          <w:b/>
          <w:sz w:val="24"/>
          <w:szCs w:val="32"/>
          <w:lang w:val="en-US"/>
        </w:rPr>
        <w:t>How does the option impact upon rates?</w:t>
      </w:r>
    </w:p>
    <w:p w14:paraId="177155AE" w14:textId="77777777" w:rsidR="00424D74" w:rsidRPr="00350A70" w:rsidRDefault="00424D74" w:rsidP="00424D74">
      <w:pPr>
        <w:spacing w:after="0" w:line="240" w:lineRule="auto"/>
        <w:jc w:val="both"/>
        <w:rPr>
          <w:rFonts w:ascii="Arial" w:hAnsi="Arial" w:cs="Arial"/>
          <w:b/>
          <w:sz w:val="24"/>
          <w:szCs w:val="32"/>
          <w:lang w:val="en-US"/>
        </w:rPr>
      </w:pPr>
    </w:p>
    <w:p w14:paraId="71F0B3AC" w14:textId="085EA747" w:rsidR="00424D74" w:rsidRDefault="00424D74" w:rsidP="00424D74">
      <w:pPr>
        <w:spacing w:after="0" w:line="240" w:lineRule="auto"/>
        <w:jc w:val="both"/>
        <w:rPr>
          <w:rFonts w:ascii="Arial" w:hAnsi="Arial" w:cs="Arial"/>
          <w:bCs/>
          <w:sz w:val="24"/>
          <w:szCs w:val="32"/>
          <w:lang w:val="en-US"/>
        </w:rPr>
      </w:pPr>
      <w:r w:rsidRPr="00350A70">
        <w:rPr>
          <w:rFonts w:ascii="Arial" w:hAnsi="Arial" w:cs="Arial"/>
          <w:bCs/>
          <w:sz w:val="24"/>
          <w:szCs w:val="32"/>
          <w:lang w:val="en-US"/>
        </w:rPr>
        <w:t>The works will be funded from the City’s operational budget.</w:t>
      </w:r>
    </w:p>
    <w:p w14:paraId="3243F41C" w14:textId="77777777" w:rsidR="00424D74" w:rsidRDefault="00424D74">
      <w:pPr>
        <w:spacing w:after="160" w:line="259" w:lineRule="auto"/>
        <w:rPr>
          <w:rFonts w:ascii="Arial" w:hAnsi="Arial" w:cs="Arial"/>
          <w:bCs/>
          <w:sz w:val="24"/>
          <w:szCs w:val="32"/>
          <w:lang w:val="en-US"/>
        </w:rPr>
      </w:pPr>
      <w:r>
        <w:rPr>
          <w:rFonts w:ascii="Arial" w:hAnsi="Arial" w:cs="Arial"/>
          <w:bCs/>
          <w:sz w:val="24"/>
          <w:szCs w:val="32"/>
          <w:lang w:val="en-US"/>
        </w:rPr>
        <w:br w:type="page"/>
      </w:r>
    </w:p>
    <w:tbl>
      <w:tblPr>
        <w:tblStyle w:val="TableGrid"/>
        <w:tblW w:w="0" w:type="auto"/>
        <w:tblInd w:w="108" w:type="dxa"/>
        <w:tblLook w:val="04A0" w:firstRow="1" w:lastRow="0" w:firstColumn="1" w:lastColumn="0" w:noHBand="0" w:noVBand="1"/>
      </w:tblPr>
      <w:tblGrid>
        <w:gridCol w:w="9134"/>
      </w:tblGrid>
      <w:tr w:rsidR="00424D74" w14:paraId="592099AD" w14:textId="77777777" w:rsidTr="00733178">
        <w:tc>
          <w:tcPr>
            <w:tcW w:w="9134" w:type="dxa"/>
          </w:tcPr>
          <w:p w14:paraId="157C3597" w14:textId="2ACC36B9" w:rsidR="00424D74" w:rsidRPr="002F2A01" w:rsidRDefault="00424D74" w:rsidP="00424D74">
            <w:pPr>
              <w:pStyle w:val="Heading1"/>
              <w:tabs>
                <w:tab w:val="left" w:pos="2610"/>
              </w:tabs>
              <w:spacing w:before="0" w:line="240" w:lineRule="auto"/>
              <w:ind w:left="59" w:hanging="25"/>
              <w:jc w:val="both"/>
              <w:outlineLvl w:val="0"/>
              <w:rPr>
                <w:rFonts w:ascii="Arial" w:hAnsi="Arial" w:cs="Arial"/>
                <w:color w:val="auto"/>
                <w:lang w:val="en-AU"/>
              </w:rPr>
            </w:pPr>
            <w:bookmarkStart w:id="5" w:name="_Toc39481654"/>
            <w:r w:rsidRPr="006D10BE">
              <w:rPr>
                <w:rFonts w:ascii="Arial" w:hAnsi="Arial" w:cs="Arial"/>
                <w:color w:val="auto"/>
                <w:lang w:val="en-AU"/>
              </w:rPr>
              <w:lastRenderedPageBreak/>
              <w:t>TS</w:t>
            </w:r>
            <w:r>
              <w:rPr>
                <w:rFonts w:ascii="Arial" w:hAnsi="Arial" w:cs="Arial"/>
                <w:color w:val="auto"/>
                <w:lang w:val="en-AU"/>
              </w:rPr>
              <w:t>12.20</w:t>
            </w:r>
            <w:r>
              <w:rPr>
                <w:rFonts w:ascii="Arial" w:hAnsi="Arial" w:cs="Arial"/>
                <w:color w:val="auto"/>
                <w:lang w:val="en-AU"/>
              </w:rPr>
              <w:tab/>
              <w:t>North Street – Removal of Verge Parking</w:t>
            </w:r>
            <w:bookmarkEnd w:id="5"/>
          </w:p>
        </w:tc>
      </w:tr>
    </w:tbl>
    <w:p w14:paraId="52B4680D" w14:textId="77777777" w:rsidR="00424D74" w:rsidRPr="00DD5B71" w:rsidRDefault="00424D74" w:rsidP="00424D74">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694"/>
        <w:gridCol w:w="6440"/>
      </w:tblGrid>
      <w:tr w:rsidR="00424D74" w:rsidRPr="008A1B93" w14:paraId="4D9437A5" w14:textId="77777777" w:rsidTr="00733178">
        <w:tc>
          <w:tcPr>
            <w:tcW w:w="2694" w:type="dxa"/>
          </w:tcPr>
          <w:p w14:paraId="6E088B45" w14:textId="77777777" w:rsidR="00424D74" w:rsidRPr="00DD5B71" w:rsidRDefault="00424D74" w:rsidP="00424D74">
            <w:pPr>
              <w:spacing w:after="0" w:line="240" w:lineRule="auto"/>
              <w:jc w:val="both"/>
              <w:rPr>
                <w:rFonts w:ascii="Arial" w:hAnsi="Arial" w:cs="Arial"/>
                <w:b/>
                <w:sz w:val="24"/>
                <w:szCs w:val="24"/>
                <w:lang w:val="en-AU"/>
              </w:rPr>
            </w:pPr>
            <w:r w:rsidRPr="00DD5B71">
              <w:rPr>
                <w:rFonts w:ascii="Arial" w:hAnsi="Arial" w:cs="Arial"/>
                <w:b/>
                <w:sz w:val="24"/>
                <w:szCs w:val="24"/>
                <w:lang w:val="en-AU"/>
              </w:rPr>
              <w:t>Committee</w:t>
            </w:r>
          </w:p>
        </w:tc>
        <w:tc>
          <w:tcPr>
            <w:tcW w:w="6440" w:type="dxa"/>
          </w:tcPr>
          <w:p w14:paraId="58D3BA05" w14:textId="77777777" w:rsidR="00424D74" w:rsidRPr="00701D59" w:rsidRDefault="00424D74" w:rsidP="00424D74">
            <w:pPr>
              <w:spacing w:after="0" w:line="240" w:lineRule="auto"/>
              <w:jc w:val="both"/>
              <w:rPr>
                <w:rFonts w:ascii="Arial" w:hAnsi="Arial" w:cs="Arial"/>
                <w:sz w:val="24"/>
                <w:szCs w:val="24"/>
                <w:lang w:val="en-AU"/>
              </w:rPr>
            </w:pPr>
            <w:r w:rsidRPr="00701D59">
              <w:rPr>
                <w:rFonts w:ascii="Arial" w:hAnsi="Arial" w:cs="Arial"/>
                <w:sz w:val="24"/>
                <w:szCs w:val="24"/>
                <w:lang w:val="en-AU"/>
              </w:rPr>
              <w:t>1</w:t>
            </w:r>
            <w:r>
              <w:rPr>
                <w:rFonts w:ascii="Arial" w:hAnsi="Arial" w:cs="Arial"/>
                <w:sz w:val="24"/>
                <w:szCs w:val="24"/>
                <w:lang w:val="en-AU"/>
              </w:rPr>
              <w:t>2</w:t>
            </w:r>
            <w:r w:rsidRPr="00701D59">
              <w:rPr>
                <w:rFonts w:ascii="Arial" w:hAnsi="Arial" w:cs="Arial"/>
                <w:sz w:val="24"/>
                <w:szCs w:val="24"/>
                <w:lang w:val="en-AU"/>
              </w:rPr>
              <w:t xml:space="preserve"> </w:t>
            </w:r>
            <w:r>
              <w:rPr>
                <w:rFonts w:ascii="Arial" w:hAnsi="Arial" w:cs="Arial"/>
                <w:sz w:val="24"/>
                <w:szCs w:val="24"/>
                <w:lang w:val="en-AU"/>
              </w:rPr>
              <w:t>May</w:t>
            </w:r>
            <w:r w:rsidRPr="00701D59">
              <w:rPr>
                <w:rFonts w:ascii="Arial" w:hAnsi="Arial" w:cs="Arial"/>
                <w:sz w:val="24"/>
                <w:szCs w:val="24"/>
                <w:lang w:val="en-AU"/>
              </w:rPr>
              <w:t xml:space="preserve"> 2020</w:t>
            </w:r>
          </w:p>
        </w:tc>
      </w:tr>
      <w:tr w:rsidR="00424D74" w:rsidRPr="008A1B93" w14:paraId="07577654" w14:textId="77777777" w:rsidTr="00733178">
        <w:tc>
          <w:tcPr>
            <w:tcW w:w="2694" w:type="dxa"/>
          </w:tcPr>
          <w:p w14:paraId="4A278903" w14:textId="77777777" w:rsidR="00424D74" w:rsidRPr="00DD5B71" w:rsidRDefault="00424D74" w:rsidP="00424D74">
            <w:pPr>
              <w:spacing w:after="0" w:line="240" w:lineRule="auto"/>
              <w:jc w:val="both"/>
              <w:rPr>
                <w:rFonts w:ascii="Arial" w:hAnsi="Arial" w:cs="Arial"/>
                <w:b/>
                <w:sz w:val="24"/>
                <w:szCs w:val="24"/>
                <w:lang w:val="en-AU"/>
              </w:rPr>
            </w:pPr>
            <w:r w:rsidRPr="00DD5B71">
              <w:rPr>
                <w:rFonts w:ascii="Arial" w:hAnsi="Arial" w:cs="Arial"/>
                <w:b/>
                <w:sz w:val="24"/>
                <w:szCs w:val="24"/>
                <w:lang w:val="en-AU"/>
              </w:rPr>
              <w:t>Council</w:t>
            </w:r>
          </w:p>
        </w:tc>
        <w:tc>
          <w:tcPr>
            <w:tcW w:w="6440" w:type="dxa"/>
          </w:tcPr>
          <w:p w14:paraId="69C00A49" w14:textId="77777777" w:rsidR="00424D74" w:rsidRPr="00701D59" w:rsidRDefault="00424D74" w:rsidP="00424D74">
            <w:pPr>
              <w:spacing w:after="0" w:line="240" w:lineRule="auto"/>
              <w:jc w:val="both"/>
              <w:rPr>
                <w:rFonts w:ascii="Arial" w:hAnsi="Arial" w:cs="Arial"/>
                <w:sz w:val="24"/>
                <w:szCs w:val="24"/>
                <w:lang w:val="en-AU"/>
              </w:rPr>
            </w:pPr>
            <w:r w:rsidRPr="00701D59">
              <w:rPr>
                <w:rFonts w:ascii="Arial" w:hAnsi="Arial" w:cs="Arial"/>
                <w:sz w:val="24"/>
                <w:szCs w:val="24"/>
                <w:lang w:val="en-AU"/>
              </w:rPr>
              <w:t>2</w:t>
            </w:r>
            <w:r>
              <w:rPr>
                <w:rFonts w:ascii="Arial" w:hAnsi="Arial" w:cs="Arial"/>
                <w:sz w:val="24"/>
                <w:szCs w:val="24"/>
                <w:lang w:val="en-AU"/>
              </w:rPr>
              <w:t>6</w:t>
            </w:r>
            <w:r w:rsidRPr="00701D59">
              <w:rPr>
                <w:rFonts w:ascii="Arial" w:hAnsi="Arial" w:cs="Arial"/>
                <w:sz w:val="24"/>
                <w:szCs w:val="24"/>
                <w:lang w:val="en-AU"/>
              </w:rPr>
              <w:t xml:space="preserve"> </w:t>
            </w:r>
            <w:r>
              <w:rPr>
                <w:rFonts w:ascii="Arial" w:hAnsi="Arial" w:cs="Arial"/>
                <w:sz w:val="24"/>
                <w:szCs w:val="24"/>
                <w:lang w:val="en-AU"/>
              </w:rPr>
              <w:t>May</w:t>
            </w:r>
            <w:r w:rsidRPr="00701D59">
              <w:rPr>
                <w:rFonts w:ascii="Arial" w:hAnsi="Arial" w:cs="Arial"/>
                <w:sz w:val="24"/>
                <w:szCs w:val="24"/>
                <w:lang w:val="en-AU"/>
              </w:rPr>
              <w:t xml:space="preserve"> 2020</w:t>
            </w:r>
          </w:p>
        </w:tc>
      </w:tr>
      <w:tr w:rsidR="00424D74" w:rsidRPr="008A1B93" w14:paraId="1E03E45E" w14:textId="77777777" w:rsidTr="00733178">
        <w:tc>
          <w:tcPr>
            <w:tcW w:w="2694" w:type="dxa"/>
          </w:tcPr>
          <w:p w14:paraId="416325E5" w14:textId="77777777" w:rsidR="00424D74" w:rsidRPr="00DD5B71" w:rsidRDefault="00424D74" w:rsidP="00424D74">
            <w:pPr>
              <w:spacing w:after="0" w:line="240" w:lineRule="auto"/>
              <w:jc w:val="both"/>
              <w:rPr>
                <w:rFonts w:ascii="Arial" w:hAnsi="Arial" w:cs="Arial"/>
                <w:b/>
                <w:sz w:val="24"/>
                <w:szCs w:val="24"/>
                <w:lang w:val="en-AU"/>
              </w:rPr>
            </w:pPr>
            <w:r w:rsidRPr="00DD5B71">
              <w:rPr>
                <w:rFonts w:ascii="Arial" w:hAnsi="Arial" w:cs="Arial"/>
                <w:b/>
                <w:sz w:val="24"/>
                <w:szCs w:val="24"/>
                <w:lang w:val="en-AU"/>
              </w:rPr>
              <w:t>Applicant</w:t>
            </w:r>
          </w:p>
        </w:tc>
        <w:tc>
          <w:tcPr>
            <w:tcW w:w="6440" w:type="dxa"/>
          </w:tcPr>
          <w:p w14:paraId="13B19092" w14:textId="77777777" w:rsidR="00424D74" w:rsidRPr="00E67733" w:rsidRDefault="00424D74" w:rsidP="00424D74">
            <w:pPr>
              <w:spacing w:after="0" w:line="240" w:lineRule="auto"/>
              <w:jc w:val="both"/>
              <w:rPr>
                <w:rFonts w:ascii="Arial" w:hAnsi="Arial" w:cs="Arial"/>
                <w:sz w:val="24"/>
                <w:szCs w:val="24"/>
                <w:lang w:val="en-AU"/>
              </w:rPr>
            </w:pPr>
            <w:r w:rsidRPr="00E67733">
              <w:rPr>
                <w:rFonts w:ascii="Arial" w:hAnsi="Arial" w:cs="Arial"/>
                <w:sz w:val="24"/>
                <w:szCs w:val="24"/>
                <w:lang w:val="en-AU"/>
              </w:rPr>
              <w:t>City of Nedlands</w:t>
            </w:r>
          </w:p>
        </w:tc>
      </w:tr>
      <w:tr w:rsidR="00424D74" w:rsidRPr="008A1B93" w14:paraId="78FB31C5" w14:textId="77777777" w:rsidTr="00733178">
        <w:tc>
          <w:tcPr>
            <w:tcW w:w="2694" w:type="dxa"/>
          </w:tcPr>
          <w:p w14:paraId="165CADE3" w14:textId="77777777" w:rsidR="00424D74" w:rsidRPr="00DD5B71" w:rsidRDefault="00424D74" w:rsidP="00424D74">
            <w:pPr>
              <w:spacing w:after="0" w:line="240" w:lineRule="auto"/>
              <w:jc w:val="both"/>
              <w:rPr>
                <w:rFonts w:ascii="Arial" w:hAnsi="Arial" w:cs="Arial"/>
                <w:b/>
                <w:sz w:val="24"/>
                <w:szCs w:val="24"/>
                <w:lang w:val="en-AU"/>
              </w:rPr>
            </w:pPr>
            <w:r>
              <w:rPr>
                <w:rFonts w:ascii="Arial" w:hAnsi="Arial" w:cs="Arial"/>
                <w:b/>
                <w:sz w:val="24"/>
                <w:szCs w:val="24"/>
                <w:lang w:val="en-AU"/>
              </w:rPr>
              <w:t xml:space="preserve">Employee Disclosure under </w:t>
            </w:r>
            <w:r w:rsidRPr="00E70DC2">
              <w:rPr>
                <w:rFonts w:ascii="Arial" w:hAnsi="Arial" w:cs="Arial"/>
                <w:b/>
                <w:i/>
                <w:sz w:val="24"/>
                <w:szCs w:val="24"/>
                <w:lang w:val="en-AU"/>
              </w:rPr>
              <w:t>section 5.70 Local Government Act 1995</w:t>
            </w:r>
          </w:p>
        </w:tc>
        <w:tc>
          <w:tcPr>
            <w:tcW w:w="6440" w:type="dxa"/>
          </w:tcPr>
          <w:p w14:paraId="7C8798BB" w14:textId="77777777" w:rsidR="00424D74" w:rsidRPr="00E86F62" w:rsidRDefault="00424D74" w:rsidP="00424D74">
            <w:pPr>
              <w:pStyle w:val="Subsection"/>
              <w:tabs>
                <w:tab w:val="clear" w:pos="595"/>
                <w:tab w:val="clear" w:pos="879"/>
              </w:tabs>
              <w:spacing w:before="0" w:line="240" w:lineRule="auto"/>
              <w:ind w:left="0" w:firstLine="0"/>
              <w:rPr>
                <w:rFonts w:ascii="Arial" w:hAnsi="Arial" w:cs="Arial"/>
                <w:szCs w:val="24"/>
              </w:rPr>
            </w:pPr>
            <w:r>
              <w:rPr>
                <w:rFonts w:ascii="Arial" w:hAnsi="Arial" w:cs="Arial"/>
                <w:szCs w:val="24"/>
              </w:rPr>
              <w:t>Nil.</w:t>
            </w:r>
          </w:p>
        </w:tc>
      </w:tr>
      <w:tr w:rsidR="00424D74" w:rsidRPr="008A1B93" w14:paraId="12D9CC7B" w14:textId="77777777" w:rsidTr="00733178">
        <w:tc>
          <w:tcPr>
            <w:tcW w:w="2694" w:type="dxa"/>
          </w:tcPr>
          <w:p w14:paraId="57B14BE0" w14:textId="77777777" w:rsidR="00424D74" w:rsidRPr="00DD5B71" w:rsidRDefault="00424D74" w:rsidP="00424D74">
            <w:pPr>
              <w:spacing w:after="0" w:line="240" w:lineRule="auto"/>
              <w:jc w:val="both"/>
              <w:rPr>
                <w:rFonts w:ascii="Arial" w:hAnsi="Arial" w:cs="Arial"/>
                <w:b/>
                <w:sz w:val="24"/>
                <w:szCs w:val="24"/>
                <w:lang w:val="en-AU"/>
              </w:rPr>
            </w:pPr>
            <w:r w:rsidRPr="00DD5B71">
              <w:rPr>
                <w:rFonts w:ascii="Arial" w:hAnsi="Arial" w:cs="Arial"/>
                <w:b/>
                <w:sz w:val="24"/>
                <w:szCs w:val="24"/>
                <w:lang w:val="en-AU"/>
              </w:rPr>
              <w:t>Director</w:t>
            </w:r>
          </w:p>
        </w:tc>
        <w:tc>
          <w:tcPr>
            <w:tcW w:w="6440" w:type="dxa"/>
          </w:tcPr>
          <w:p w14:paraId="47B8AD36" w14:textId="77777777" w:rsidR="00424D74" w:rsidRPr="008A1B93" w:rsidRDefault="00424D74" w:rsidP="00424D74">
            <w:pPr>
              <w:spacing w:after="0" w:line="240" w:lineRule="auto"/>
              <w:jc w:val="both"/>
              <w:rPr>
                <w:rFonts w:ascii="Arial" w:hAnsi="Arial" w:cs="Arial"/>
                <w:sz w:val="24"/>
                <w:szCs w:val="24"/>
                <w:lang w:val="en-AU"/>
              </w:rPr>
            </w:pPr>
            <w:r>
              <w:rPr>
                <w:rFonts w:ascii="Arial" w:hAnsi="Arial" w:cs="Arial"/>
                <w:sz w:val="24"/>
                <w:szCs w:val="24"/>
                <w:lang w:val="en-AU"/>
              </w:rPr>
              <w:t>Jim Duff</w:t>
            </w:r>
            <w:r w:rsidRPr="00EA4710">
              <w:rPr>
                <w:rFonts w:ascii="Arial" w:hAnsi="Arial" w:cs="Arial"/>
                <w:sz w:val="24"/>
                <w:szCs w:val="24"/>
                <w:lang w:val="en-AU"/>
              </w:rPr>
              <w:t xml:space="preserve"> –</w:t>
            </w:r>
            <w:r>
              <w:rPr>
                <w:rFonts w:ascii="Arial" w:hAnsi="Arial" w:cs="Arial"/>
                <w:sz w:val="24"/>
                <w:szCs w:val="24"/>
                <w:lang w:val="en-AU"/>
              </w:rPr>
              <w:t xml:space="preserve"> </w:t>
            </w:r>
            <w:r w:rsidRPr="00EA4710">
              <w:rPr>
                <w:rFonts w:ascii="Arial" w:hAnsi="Arial" w:cs="Arial"/>
                <w:sz w:val="24"/>
                <w:szCs w:val="24"/>
                <w:lang w:val="en-AU"/>
              </w:rPr>
              <w:t>Director Technical Services</w:t>
            </w:r>
          </w:p>
        </w:tc>
      </w:tr>
      <w:tr w:rsidR="00424D74" w:rsidRPr="008A1B93" w14:paraId="58AE622E" w14:textId="77777777" w:rsidTr="00733178">
        <w:trPr>
          <w:trHeight w:val="654"/>
        </w:trPr>
        <w:tc>
          <w:tcPr>
            <w:tcW w:w="2694" w:type="dxa"/>
          </w:tcPr>
          <w:p w14:paraId="488658AF" w14:textId="77777777" w:rsidR="00424D74" w:rsidRPr="00DD5B71" w:rsidRDefault="00424D74" w:rsidP="00424D74">
            <w:pPr>
              <w:spacing w:after="0" w:line="240" w:lineRule="auto"/>
              <w:jc w:val="both"/>
              <w:rPr>
                <w:rFonts w:ascii="Arial" w:hAnsi="Arial" w:cs="Arial"/>
                <w:b/>
                <w:sz w:val="24"/>
                <w:szCs w:val="24"/>
                <w:lang w:val="en-AU"/>
              </w:rPr>
            </w:pPr>
            <w:r>
              <w:rPr>
                <w:rFonts w:ascii="Arial" w:hAnsi="Arial" w:cs="Arial"/>
                <w:b/>
                <w:sz w:val="24"/>
                <w:szCs w:val="24"/>
                <w:lang w:val="en-AU"/>
              </w:rPr>
              <w:t>Attachments</w:t>
            </w:r>
          </w:p>
        </w:tc>
        <w:tc>
          <w:tcPr>
            <w:tcW w:w="6440" w:type="dxa"/>
          </w:tcPr>
          <w:p w14:paraId="61660E78" w14:textId="77777777" w:rsidR="00424D74" w:rsidRDefault="00424D74" w:rsidP="00424D74">
            <w:pPr>
              <w:numPr>
                <w:ilvl w:val="0"/>
                <w:numId w:val="16"/>
              </w:numPr>
              <w:spacing w:after="0" w:line="240" w:lineRule="auto"/>
              <w:ind w:left="352" w:hanging="352"/>
              <w:jc w:val="both"/>
              <w:rPr>
                <w:rFonts w:ascii="Arial" w:hAnsi="Arial" w:cs="Arial"/>
                <w:sz w:val="24"/>
                <w:szCs w:val="32"/>
                <w:lang w:val="en-US"/>
              </w:rPr>
            </w:pPr>
            <w:r>
              <w:rPr>
                <w:rFonts w:ascii="Arial" w:hAnsi="Arial" w:cs="Arial"/>
                <w:sz w:val="24"/>
                <w:szCs w:val="32"/>
                <w:lang w:val="en-US"/>
              </w:rPr>
              <w:t>North Street Parking Plan</w:t>
            </w:r>
          </w:p>
          <w:p w14:paraId="0E150D5D" w14:textId="41A13B20" w:rsidR="00424D74" w:rsidRPr="00424D74" w:rsidRDefault="00424D74" w:rsidP="00424D74">
            <w:pPr>
              <w:numPr>
                <w:ilvl w:val="0"/>
                <w:numId w:val="16"/>
              </w:numPr>
              <w:spacing w:after="0" w:line="240" w:lineRule="auto"/>
              <w:ind w:left="352" w:hanging="352"/>
              <w:jc w:val="both"/>
              <w:rPr>
                <w:rFonts w:ascii="Arial" w:hAnsi="Arial" w:cs="Arial"/>
                <w:sz w:val="24"/>
                <w:szCs w:val="32"/>
                <w:lang w:val="en-US"/>
              </w:rPr>
            </w:pPr>
            <w:r w:rsidRPr="00424D74">
              <w:rPr>
                <w:rFonts w:ascii="Arial" w:hAnsi="Arial" w:cs="Arial"/>
                <w:sz w:val="24"/>
                <w:szCs w:val="32"/>
                <w:lang w:val="en-US"/>
              </w:rPr>
              <w:t>North Street Sight Visibility Splay</w:t>
            </w:r>
          </w:p>
        </w:tc>
      </w:tr>
    </w:tbl>
    <w:p w14:paraId="34F95DCC" w14:textId="77777777" w:rsidR="00424D74" w:rsidRDefault="00424D74" w:rsidP="00424D74">
      <w:pPr>
        <w:spacing w:after="0" w:line="240" w:lineRule="auto"/>
        <w:jc w:val="both"/>
        <w:rPr>
          <w:rFonts w:ascii="Arial" w:hAnsi="Arial" w:cs="Arial"/>
          <w:b/>
          <w:sz w:val="24"/>
          <w:szCs w:val="32"/>
          <w:lang w:val="en-US"/>
        </w:rPr>
      </w:pPr>
    </w:p>
    <w:p w14:paraId="5D9021D7" w14:textId="77777777" w:rsidR="00424D74" w:rsidRDefault="00424D74" w:rsidP="00424D74">
      <w:pPr>
        <w:spacing w:after="0" w:line="240" w:lineRule="auto"/>
        <w:jc w:val="both"/>
        <w:rPr>
          <w:rFonts w:ascii="Arial" w:hAnsi="Arial" w:cs="Arial"/>
          <w:b/>
          <w:sz w:val="24"/>
          <w:szCs w:val="32"/>
          <w:lang w:val="en-US"/>
        </w:rPr>
      </w:pPr>
    </w:p>
    <w:p w14:paraId="7D6F20ED" w14:textId="77777777" w:rsidR="00424D74" w:rsidRPr="00AD73CC" w:rsidRDefault="00424D74" w:rsidP="00424D74">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2B4F0C8D" w14:textId="77777777" w:rsidR="00424D74" w:rsidRPr="00AD73CC" w:rsidRDefault="00424D74" w:rsidP="00424D74">
      <w:pPr>
        <w:spacing w:after="0" w:line="240" w:lineRule="auto"/>
        <w:jc w:val="both"/>
        <w:rPr>
          <w:rFonts w:ascii="Arial" w:hAnsi="Arial" w:cs="Arial"/>
          <w:b/>
          <w:sz w:val="24"/>
          <w:szCs w:val="32"/>
          <w:lang w:val="en-US"/>
        </w:rPr>
      </w:pPr>
    </w:p>
    <w:p w14:paraId="12A138CB" w14:textId="77777777" w:rsidR="00424D74" w:rsidRDefault="00424D74" w:rsidP="00424D74">
      <w:pPr>
        <w:spacing w:after="0" w:line="240" w:lineRule="auto"/>
        <w:jc w:val="both"/>
        <w:rPr>
          <w:rFonts w:ascii="Arial" w:hAnsi="Arial" w:cs="Arial"/>
          <w:sz w:val="24"/>
          <w:szCs w:val="24"/>
        </w:rPr>
      </w:pPr>
      <w:r>
        <w:rPr>
          <w:rFonts w:ascii="Arial" w:hAnsi="Arial" w:cs="Arial"/>
          <w:sz w:val="24"/>
          <w:szCs w:val="24"/>
        </w:rPr>
        <w:t xml:space="preserve">In March 2020, the </w:t>
      </w:r>
      <w:r w:rsidRPr="00D4021C">
        <w:rPr>
          <w:rFonts w:ascii="Arial" w:hAnsi="Arial" w:cs="Arial"/>
          <w:sz w:val="24"/>
          <w:szCs w:val="24"/>
        </w:rPr>
        <w:t xml:space="preserve">City </w:t>
      </w:r>
      <w:r>
        <w:rPr>
          <w:rFonts w:ascii="Arial" w:hAnsi="Arial" w:cs="Arial"/>
          <w:sz w:val="24"/>
          <w:szCs w:val="24"/>
        </w:rPr>
        <w:t xml:space="preserve">conducted </w:t>
      </w:r>
      <w:r w:rsidRPr="00656A02">
        <w:rPr>
          <w:rFonts w:ascii="Arial" w:hAnsi="Arial" w:cs="Arial"/>
          <w:sz w:val="24"/>
          <w:szCs w:val="24"/>
        </w:rPr>
        <w:t>community</w:t>
      </w:r>
      <w:r>
        <w:rPr>
          <w:rFonts w:ascii="Arial" w:hAnsi="Arial" w:cs="Arial"/>
          <w:sz w:val="24"/>
          <w:szCs w:val="24"/>
        </w:rPr>
        <w:t xml:space="preserve"> consultation in response to a complaint</w:t>
      </w:r>
      <w:r w:rsidRPr="00D4021C">
        <w:rPr>
          <w:rFonts w:ascii="Arial" w:hAnsi="Arial" w:cs="Arial"/>
          <w:sz w:val="24"/>
          <w:szCs w:val="24"/>
        </w:rPr>
        <w:t xml:space="preserve"> received </w:t>
      </w:r>
      <w:r>
        <w:rPr>
          <w:rFonts w:ascii="Arial" w:hAnsi="Arial" w:cs="Arial"/>
          <w:sz w:val="24"/>
          <w:szCs w:val="24"/>
        </w:rPr>
        <w:t xml:space="preserve">from a local resident regarding insufficient sight visibility when exiting driveways along North Street </w:t>
      </w:r>
      <w:r w:rsidRPr="00656A02">
        <w:rPr>
          <w:rFonts w:ascii="Arial" w:hAnsi="Arial" w:cs="Arial"/>
          <w:sz w:val="24"/>
          <w:szCs w:val="24"/>
        </w:rPr>
        <w:t>in</w:t>
      </w:r>
      <w:r>
        <w:rPr>
          <w:rFonts w:ascii="Arial" w:hAnsi="Arial" w:cs="Arial"/>
          <w:sz w:val="24"/>
          <w:szCs w:val="24"/>
        </w:rPr>
        <w:t xml:space="preserve"> Swanbourne. </w:t>
      </w:r>
    </w:p>
    <w:p w14:paraId="4E0C86BB" w14:textId="77777777" w:rsidR="00424D74" w:rsidRDefault="00424D74" w:rsidP="00424D74">
      <w:pPr>
        <w:spacing w:after="0" w:line="240" w:lineRule="auto"/>
        <w:jc w:val="both"/>
        <w:rPr>
          <w:rFonts w:ascii="Arial" w:hAnsi="Arial" w:cs="Arial"/>
          <w:sz w:val="24"/>
          <w:szCs w:val="24"/>
        </w:rPr>
      </w:pPr>
    </w:p>
    <w:p w14:paraId="51999C9C" w14:textId="77777777" w:rsidR="00424D74" w:rsidRDefault="00424D74" w:rsidP="00424D74">
      <w:pPr>
        <w:spacing w:after="0" w:line="240" w:lineRule="auto"/>
        <w:jc w:val="both"/>
        <w:rPr>
          <w:rFonts w:ascii="Arial" w:hAnsi="Arial" w:cs="Arial"/>
          <w:sz w:val="24"/>
          <w:szCs w:val="24"/>
        </w:rPr>
      </w:pPr>
      <w:r>
        <w:rPr>
          <w:rFonts w:ascii="Arial" w:hAnsi="Arial" w:cs="Arial"/>
          <w:sz w:val="24"/>
          <w:szCs w:val="32"/>
          <w:lang w:val="en-US"/>
        </w:rPr>
        <w:t xml:space="preserve">Community engagement was undertaken from 12 March 2020 to 31 March 2020. </w:t>
      </w:r>
      <w:r>
        <w:rPr>
          <w:rFonts w:ascii="Arial" w:hAnsi="Arial" w:cs="Arial"/>
          <w:sz w:val="24"/>
          <w:szCs w:val="24"/>
        </w:rPr>
        <w:t xml:space="preserve">The consultation presented affected residents with proposed parking prohibitions to resolve the </w:t>
      </w:r>
      <w:r w:rsidRPr="00A17370">
        <w:rPr>
          <w:rFonts w:ascii="Arial" w:hAnsi="Arial" w:cs="Arial"/>
          <w:sz w:val="24"/>
          <w:szCs w:val="24"/>
        </w:rPr>
        <w:t>purported</w:t>
      </w:r>
      <w:r>
        <w:rPr>
          <w:rFonts w:ascii="Arial" w:hAnsi="Arial" w:cs="Arial"/>
          <w:sz w:val="24"/>
          <w:szCs w:val="24"/>
        </w:rPr>
        <w:t xml:space="preserve"> issue and invited residents in North Street to provide feedback to the City.</w:t>
      </w:r>
    </w:p>
    <w:p w14:paraId="0D19DD00" w14:textId="77777777" w:rsidR="00424D74" w:rsidRDefault="00424D74" w:rsidP="00424D74">
      <w:pPr>
        <w:spacing w:after="0" w:line="240" w:lineRule="auto"/>
        <w:jc w:val="both"/>
        <w:rPr>
          <w:rFonts w:ascii="Arial" w:hAnsi="Arial" w:cs="Arial"/>
          <w:sz w:val="24"/>
          <w:szCs w:val="32"/>
          <w:lang w:val="en-US"/>
        </w:rPr>
      </w:pPr>
    </w:p>
    <w:p w14:paraId="343FF1B0" w14:textId="77777777" w:rsidR="00424D74" w:rsidRDefault="00424D74" w:rsidP="00424D74">
      <w:pPr>
        <w:spacing w:after="0" w:line="240" w:lineRule="auto"/>
        <w:jc w:val="both"/>
        <w:rPr>
          <w:rFonts w:ascii="Arial" w:hAnsi="Arial" w:cs="Arial"/>
          <w:sz w:val="24"/>
          <w:szCs w:val="32"/>
          <w:lang w:val="en-US"/>
        </w:rPr>
      </w:pPr>
      <w:r>
        <w:rPr>
          <w:rFonts w:ascii="Arial" w:hAnsi="Arial" w:cs="Arial"/>
          <w:sz w:val="24"/>
          <w:szCs w:val="32"/>
          <w:lang w:val="en-US"/>
        </w:rPr>
        <w:t xml:space="preserve">North Street is currently zoned as ‘No Stopping’ in the road carriageway. Administration has reviewed the traffic </w:t>
      </w:r>
      <w:r w:rsidRPr="00C11346">
        <w:rPr>
          <w:rFonts w:ascii="Arial" w:hAnsi="Arial" w:cs="Arial"/>
          <w:sz w:val="24"/>
          <w:szCs w:val="32"/>
          <w:lang w:val="en-US"/>
        </w:rPr>
        <w:t>situation</w:t>
      </w:r>
      <w:r>
        <w:rPr>
          <w:rFonts w:ascii="Arial" w:hAnsi="Arial" w:cs="Arial"/>
          <w:sz w:val="24"/>
          <w:szCs w:val="32"/>
          <w:lang w:val="en-US"/>
        </w:rPr>
        <w:t xml:space="preserve"> on North Street and identified a potential road safety risk associated with exiting driveways. </w:t>
      </w:r>
    </w:p>
    <w:p w14:paraId="1427B89E" w14:textId="77777777" w:rsidR="00424D74" w:rsidRDefault="00424D74" w:rsidP="00424D74">
      <w:pPr>
        <w:spacing w:after="0" w:line="240" w:lineRule="auto"/>
        <w:jc w:val="both"/>
        <w:rPr>
          <w:rFonts w:ascii="Arial" w:hAnsi="Arial" w:cs="Arial"/>
          <w:sz w:val="24"/>
          <w:szCs w:val="32"/>
          <w:lang w:val="en-US"/>
        </w:rPr>
      </w:pPr>
    </w:p>
    <w:p w14:paraId="52E24A68" w14:textId="77777777" w:rsidR="00424D74" w:rsidRDefault="00424D74" w:rsidP="00424D74">
      <w:pPr>
        <w:spacing w:after="0" w:line="240" w:lineRule="auto"/>
        <w:jc w:val="both"/>
        <w:rPr>
          <w:rFonts w:ascii="Arial" w:hAnsi="Arial" w:cs="Arial"/>
          <w:sz w:val="24"/>
          <w:szCs w:val="32"/>
          <w:lang w:val="en-US"/>
        </w:rPr>
      </w:pPr>
      <w:r>
        <w:rPr>
          <w:rFonts w:ascii="Arial" w:hAnsi="Arial" w:cs="Arial"/>
          <w:sz w:val="24"/>
          <w:szCs w:val="32"/>
          <w:lang w:val="en-US"/>
        </w:rPr>
        <w:t xml:space="preserve">The community consultation information presented by Administration </w:t>
      </w:r>
      <w:r w:rsidRPr="00686EEA">
        <w:rPr>
          <w:rFonts w:ascii="Arial" w:hAnsi="Arial" w:cs="Arial"/>
          <w:sz w:val="24"/>
          <w:szCs w:val="32"/>
          <w:lang w:val="en-US"/>
        </w:rPr>
        <w:t>d</w:t>
      </w:r>
      <w:r>
        <w:rPr>
          <w:rFonts w:ascii="Arial" w:hAnsi="Arial" w:cs="Arial"/>
          <w:sz w:val="24"/>
          <w:szCs w:val="32"/>
          <w:lang w:val="en-US"/>
        </w:rPr>
        <w:t xml:space="preserve">id </w:t>
      </w:r>
      <w:r w:rsidRPr="00686EEA">
        <w:rPr>
          <w:rFonts w:ascii="Arial" w:hAnsi="Arial" w:cs="Arial"/>
          <w:sz w:val="24"/>
          <w:szCs w:val="32"/>
          <w:lang w:val="en-US"/>
        </w:rPr>
        <w:t xml:space="preserve">not </w:t>
      </w:r>
      <w:proofErr w:type="spellStart"/>
      <w:r w:rsidRPr="00686EEA">
        <w:rPr>
          <w:rFonts w:ascii="Arial" w:hAnsi="Arial" w:cs="Arial"/>
          <w:sz w:val="24"/>
          <w:szCs w:val="32"/>
          <w:lang w:val="en-US"/>
        </w:rPr>
        <w:t>favour</w:t>
      </w:r>
      <w:proofErr w:type="spellEnd"/>
      <w:r>
        <w:rPr>
          <w:rFonts w:ascii="Arial" w:hAnsi="Arial" w:cs="Arial"/>
          <w:sz w:val="24"/>
          <w:szCs w:val="32"/>
          <w:lang w:val="en-US"/>
        </w:rPr>
        <w:t xml:space="preserve"> either option </w:t>
      </w:r>
      <w:r w:rsidRPr="00E13E8F">
        <w:rPr>
          <w:rFonts w:ascii="Arial" w:hAnsi="Arial" w:cs="Arial"/>
          <w:sz w:val="24"/>
          <w:szCs w:val="32"/>
          <w:lang w:val="en-US"/>
        </w:rPr>
        <w:t xml:space="preserve">which </w:t>
      </w:r>
      <w:r>
        <w:rPr>
          <w:rFonts w:ascii="Arial" w:hAnsi="Arial" w:cs="Arial"/>
          <w:sz w:val="24"/>
          <w:szCs w:val="32"/>
          <w:lang w:val="en-US"/>
        </w:rPr>
        <w:t xml:space="preserve">were as follows: </w:t>
      </w:r>
    </w:p>
    <w:p w14:paraId="4E4D5CC9" w14:textId="77777777" w:rsidR="00424D74" w:rsidRDefault="00424D74" w:rsidP="00424D74">
      <w:pPr>
        <w:spacing w:after="0" w:line="240" w:lineRule="auto"/>
        <w:jc w:val="both"/>
        <w:rPr>
          <w:rFonts w:ascii="Arial" w:hAnsi="Arial" w:cs="Arial"/>
          <w:sz w:val="24"/>
          <w:szCs w:val="32"/>
          <w:lang w:val="en-US"/>
        </w:rPr>
      </w:pPr>
    </w:p>
    <w:p w14:paraId="08ED5F2B" w14:textId="17039755" w:rsidR="00424D74" w:rsidRPr="0051484E" w:rsidRDefault="00424D74" w:rsidP="00424D74">
      <w:pPr>
        <w:pStyle w:val="ListParagraph"/>
        <w:numPr>
          <w:ilvl w:val="0"/>
          <w:numId w:val="12"/>
        </w:numPr>
        <w:spacing w:after="0" w:line="240" w:lineRule="auto"/>
        <w:ind w:left="567" w:hanging="567"/>
        <w:jc w:val="both"/>
        <w:rPr>
          <w:rFonts w:ascii="Arial" w:hAnsi="Arial" w:cs="Arial"/>
          <w:sz w:val="24"/>
          <w:szCs w:val="32"/>
          <w:lang w:val="en-US"/>
        </w:rPr>
      </w:pPr>
      <w:r w:rsidRPr="0051484E">
        <w:rPr>
          <w:rFonts w:ascii="Arial" w:hAnsi="Arial" w:cs="Arial"/>
          <w:sz w:val="24"/>
          <w:szCs w:val="32"/>
          <w:lang w:val="en-US"/>
        </w:rPr>
        <w:t xml:space="preserve">remove the verge parking on North Street; </w:t>
      </w:r>
      <w:r>
        <w:rPr>
          <w:rFonts w:ascii="Arial" w:hAnsi="Arial" w:cs="Arial"/>
          <w:sz w:val="24"/>
          <w:szCs w:val="32"/>
          <w:lang w:val="en-US"/>
        </w:rPr>
        <w:t>or</w:t>
      </w:r>
    </w:p>
    <w:p w14:paraId="1568A76D" w14:textId="77777777" w:rsidR="00424D74" w:rsidRPr="0051484E" w:rsidRDefault="00424D74" w:rsidP="00424D74">
      <w:pPr>
        <w:pStyle w:val="ListParagraph"/>
        <w:numPr>
          <w:ilvl w:val="0"/>
          <w:numId w:val="12"/>
        </w:numPr>
        <w:spacing w:after="0" w:line="240" w:lineRule="auto"/>
        <w:ind w:left="567" w:hanging="567"/>
        <w:jc w:val="both"/>
        <w:rPr>
          <w:rFonts w:ascii="Arial" w:hAnsi="Arial" w:cs="Arial"/>
          <w:sz w:val="24"/>
          <w:szCs w:val="32"/>
          <w:lang w:val="en-US"/>
        </w:rPr>
      </w:pPr>
      <w:r w:rsidRPr="0051484E">
        <w:rPr>
          <w:rFonts w:ascii="Arial" w:hAnsi="Arial" w:cs="Arial"/>
          <w:sz w:val="24"/>
          <w:szCs w:val="32"/>
          <w:lang w:val="en-US"/>
        </w:rPr>
        <w:t xml:space="preserve">retain the verge parking on North Street. </w:t>
      </w:r>
    </w:p>
    <w:p w14:paraId="6AEBB9EA" w14:textId="77777777" w:rsidR="00424D74" w:rsidRPr="00AD73CC" w:rsidRDefault="00424D74" w:rsidP="00424D74">
      <w:pPr>
        <w:spacing w:after="0" w:line="240" w:lineRule="auto"/>
        <w:jc w:val="both"/>
        <w:rPr>
          <w:rFonts w:ascii="Arial" w:hAnsi="Arial" w:cs="Arial"/>
          <w:sz w:val="24"/>
          <w:szCs w:val="32"/>
          <w:lang w:val="en-US"/>
        </w:rPr>
      </w:pPr>
    </w:p>
    <w:p w14:paraId="7048447C" w14:textId="77777777" w:rsidR="00424D74" w:rsidRDefault="00424D74" w:rsidP="00424D74">
      <w:pPr>
        <w:spacing w:after="0" w:line="240" w:lineRule="auto"/>
        <w:jc w:val="both"/>
        <w:rPr>
          <w:rFonts w:ascii="Arial" w:hAnsi="Arial" w:cs="Arial"/>
          <w:sz w:val="24"/>
          <w:szCs w:val="32"/>
          <w:lang w:val="en-US"/>
        </w:rPr>
      </w:pPr>
      <w:r>
        <w:rPr>
          <w:rFonts w:ascii="Arial" w:hAnsi="Arial" w:cs="Arial"/>
          <w:sz w:val="24"/>
          <w:szCs w:val="32"/>
          <w:lang w:val="en-US"/>
        </w:rPr>
        <w:t xml:space="preserve">Based on the potential for verge parking outside properties 3 and 3a North Street, Swanbourne to compromise the visibility for drivers exiting from the driveway of number 3a North Street, it is recommended the City prohibit parking on the verge in front of </w:t>
      </w:r>
      <w:r w:rsidRPr="00F75247">
        <w:rPr>
          <w:rFonts w:ascii="Arial" w:hAnsi="Arial" w:cs="Arial"/>
          <w:sz w:val="24"/>
          <w:szCs w:val="32"/>
          <w:lang w:val="en-US"/>
        </w:rPr>
        <w:t>property 3</w:t>
      </w:r>
      <w:r>
        <w:rPr>
          <w:rFonts w:ascii="Arial" w:hAnsi="Arial" w:cs="Arial"/>
          <w:sz w:val="24"/>
          <w:szCs w:val="32"/>
          <w:lang w:val="en-US"/>
        </w:rPr>
        <w:t xml:space="preserve"> North Street in accordance with Attachment 1.</w:t>
      </w:r>
    </w:p>
    <w:p w14:paraId="1F783A44" w14:textId="77777777" w:rsidR="00424D74" w:rsidRDefault="00424D74" w:rsidP="00424D74">
      <w:pPr>
        <w:spacing w:after="0" w:line="240" w:lineRule="auto"/>
        <w:jc w:val="both"/>
        <w:rPr>
          <w:rFonts w:ascii="Arial" w:hAnsi="Arial" w:cs="Arial"/>
          <w:b/>
          <w:sz w:val="24"/>
          <w:szCs w:val="32"/>
          <w:lang w:val="en-US"/>
        </w:rPr>
      </w:pPr>
    </w:p>
    <w:p w14:paraId="626007DC" w14:textId="77777777" w:rsidR="00424D74" w:rsidRDefault="00424D74" w:rsidP="00424D74">
      <w:pPr>
        <w:spacing w:after="0" w:line="240" w:lineRule="auto"/>
        <w:jc w:val="both"/>
        <w:rPr>
          <w:rFonts w:ascii="Arial" w:hAnsi="Arial" w:cs="Arial"/>
          <w:b/>
          <w:sz w:val="24"/>
          <w:szCs w:val="32"/>
          <w:lang w:val="en-US"/>
        </w:rPr>
      </w:pPr>
    </w:p>
    <w:p w14:paraId="191A75DD" w14:textId="77777777" w:rsidR="00424D74" w:rsidRPr="00AD73CC" w:rsidRDefault="00424D74" w:rsidP="00424D74">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27286B30" w14:textId="77777777" w:rsidR="00424D74" w:rsidRPr="00AD73CC" w:rsidRDefault="00424D74" w:rsidP="00424D74">
      <w:pPr>
        <w:spacing w:after="0" w:line="240" w:lineRule="auto"/>
        <w:jc w:val="both"/>
        <w:rPr>
          <w:rFonts w:ascii="Arial" w:hAnsi="Arial" w:cs="Arial"/>
          <w:b/>
          <w:sz w:val="24"/>
          <w:szCs w:val="32"/>
          <w:lang w:val="en-US"/>
        </w:rPr>
      </w:pPr>
    </w:p>
    <w:p w14:paraId="54A4EA5A" w14:textId="77777777" w:rsidR="00424D74" w:rsidRDefault="00424D74" w:rsidP="00424D74">
      <w:pPr>
        <w:spacing w:after="0" w:line="240" w:lineRule="auto"/>
        <w:jc w:val="both"/>
        <w:rPr>
          <w:rFonts w:ascii="Arial" w:hAnsi="Arial" w:cs="Arial"/>
          <w:b/>
          <w:sz w:val="24"/>
          <w:szCs w:val="32"/>
          <w:lang w:val="en-US"/>
        </w:rPr>
      </w:pPr>
      <w:r w:rsidRPr="001C516B">
        <w:rPr>
          <w:rFonts w:ascii="Arial" w:hAnsi="Arial" w:cs="Arial"/>
          <w:b/>
          <w:sz w:val="24"/>
          <w:szCs w:val="32"/>
          <w:lang w:val="en-US"/>
        </w:rPr>
        <w:t>Council</w:t>
      </w:r>
      <w:r>
        <w:rPr>
          <w:rFonts w:ascii="Arial" w:hAnsi="Arial" w:cs="Arial"/>
          <w:b/>
          <w:sz w:val="24"/>
          <w:szCs w:val="32"/>
          <w:lang w:val="en-US"/>
        </w:rPr>
        <w:t>:</w:t>
      </w:r>
    </w:p>
    <w:p w14:paraId="55BF5756" w14:textId="77777777" w:rsidR="00424D74" w:rsidRPr="00AD73CC" w:rsidRDefault="00424D74" w:rsidP="00424D74">
      <w:pPr>
        <w:spacing w:after="0" w:line="240" w:lineRule="auto"/>
        <w:jc w:val="both"/>
        <w:rPr>
          <w:rFonts w:ascii="Arial" w:hAnsi="Arial" w:cs="Arial"/>
          <w:b/>
          <w:sz w:val="24"/>
          <w:szCs w:val="32"/>
          <w:lang w:val="en-US"/>
        </w:rPr>
      </w:pPr>
    </w:p>
    <w:p w14:paraId="28865383" w14:textId="77777777" w:rsidR="00424D74" w:rsidRDefault="00424D74" w:rsidP="00424D74">
      <w:pPr>
        <w:pStyle w:val="ListParagraph"/>
        <w:numPr>
          <w:ilvl w:val="0"/>
          <w:numId w:val="11"/>
        </w:numPr>
        <w:spacing w:after="0" w:line="240" w:lineRule="auto"/>
        <w:ind w:left="567" w:hanging="567"/>
        <w:jc w:val="both"/>
        <w:rPr>
          <w:rFonts w:ascii="Arial" w:hAnsi="Arial" w:cs="Arial"/>
          <w:b/>
          <w:sz w:val="24"/>
          <w:szCs w:val="24"/>
        </w:rPr>
      </w:pPr>
      <w:r>
        <w:rPr>
          <w:rFonts w:ascii="Arial" w:hAnsi="Arial" w:cs="Arial"/>
          <w:b/>
          <w:sz w:val="24"/>
          <w:szCs w:val="24"/>
        </w:rPr>
        <w:t xml:space="preserve">implement verge parking prohibitions outside the frontage of property 3 North Street Swanbourne in accordance with Attachment </w:t>
      </w:r>
      <w:proofErr w:type="gramStart"/>
      <w:r>
        <w:rPr>
          <w:rFonts w:ascii="Arial" w:hAnsi="Arial" w:cs="Arial"/>
          <w:b/>
          <w:sz w:val="24"/>
          <w:szCs w:val="24"/>
        </w:rPr>
        <w:t>1;</w:t>
      </w:r>
      <w:proofErr w:type="gramEnd"/>
    </w:p>
    <w:p w14:paraId="443E9731" w14:textId="77777777" w:rsidR="00424D74" w:rsidRPr="0051484E" w:rsidRDefault="00424D74" w:rsidP="00424D74">
      <w:pPr>
        <w:pStyle w:val="ListParagraph"/>
        <w:numPr>
          <w:ilvl w:val="0"/>
          <w:numId w:val="11"/>
        </w:numPr>
        <w:spacing w:after="0" w:line="240" w:lineRule="auto"/>
        <w:ind w:left="567" w:hanging="567"/>
        <w:jc w:val="both"/>
        <w:rPr>
          <w:rFonts w:ascii="Arial" w:hAnsi="Arial" w:cs="Arial"/>
          <w:b/>
          <w:sz w:val="24"/>
          <w:szCs w:val="24"/>
        </w:rPr>
      </w:pPr>
      <w:r w:rsidRPr="0051484E">
        <w:rPr>
          <w:rFonts w:ascii="Arial" w:hAnsi="Arial" w:cs="Arial"/>
          <w:b/>
          <w:sz w:val="24"/>
          <w:szCs w:val="24"/>
        </w:rPr>
        <w:t>supports no change to the existing ‘No Stopping’ prohibition in the road carriageway.</w:t>
      </w:r>
    </w:p>
    <w:p w14:paraId="303AFB08" w14:textId="77777777" w:rsidR="00424D74" w:rsidRDefault="00424D74" w:rsidP="00424D74">
      <w:pPr>
        <w:spacing w:after="0" w:line="240" w:lineRule="auto"/>
        <w:jc w:val="both"/>
        <w:rPr>
          <w:rFonts w:ascii="Arial" w:hAnsi="Arial" w:cs="Arial"/>
          <w:b/>
          <w:sz w:val="28"/>
          <w:szCs w:val="32"/>
          <w:lang w:val="en-US"/>
        </w:rPr>
      </w:pPr>
    </w:p>
    <w:p w14:paraId="343F5956" w14:textId="77777777" w:rsidR="00424D74" w:rsidRDefault="00424D74" w:rsidP="00424D74">
      <w:pPr>
        <w:spacing w:after="0" w:line="240" w:lineRule="auto"/>
        <w:jc w:val="both"/>
        <w:rPr>
          <w:rFonts w:ascii="Arial" w:hAnsi="Arial" w:cs="Arial"/>
          <w:b/>
          <w:sz w:val="28"/>
          <w:szCs w:val="32"/>
          <w:lang w:val="en-US"/>
        </w:rPr>
      </w:pPr>
      <w:r>
        <w:rPr>
          <w:rFonts w:ascii="Arial" w:hAnsi="Arial" w:cs="Arial"/>
          <w:b/>
          <w:sz w:val="28"/>
          <w:szCs w:val="32"/>
          <w:lang w:val="en-US"/>
        </w:rPr>
        <w:lastRenderedPageBreak/>
        <w:t>Discussion/Overview</w:t>
      </w:r>
    </w:p>
    <w:p w14:paraId="7D52FB26" w14:textId="77777777" w:rsidR="00424D74" w:rsidRDefault="00424D74" w:rsidP="00424D74">
      <w:pPr>
        <w:spacing w:after="0" w:line="240" w:lineRule="auto"/>
        <w:jc w:val="both"/>
        <w:rPr>
          <w:rFonts w:ascii="Arial" w:hAnsi="Arial" w:cs="Arial"/>
          <w:b/>
          <w:sz w:val="28"/>
          <w:szCs w:val="32"/>
          <w:lang w:val="en-US"/>
        </w:rPr>
      </w:pPr>
    </w:p>
    <w:p w14:paraId="7379E8DF" w14:textId="77777777" w:rsidR="00424D74" w:rsidRDefault="00424D74" w:rsidP="00424D74">
      <w:pPr>
        <w:spacing w:after="0" w:line="240" w:lineRule="auto"/>
        <w:jc w:val="both"/>
        <w:rPr>
          <w:rFonts w:ascii="Arial" w:hAnsi="Arial" w:cs="Arial"/>
          <w:b/>
          <w:sz w:val="24"/>
          <w:szCs w:val="24"/>
          <w:lang w:val="en-US"/>
        </w:rPr>
      </w:pPr>
      <w:r w:rsidRPr="00DE18AA">
        <w:rPr>
          <w:rFonts w:ascii="Arial" w:hAnsi="Arial" w:cs="Arial"/>
          <w:b/>
          <w:sz w:val="24"/>
          <w:szCs w:val="24"/>
          <w:lang w:val="en-US"/>
        </w:rPr>
        <w:t>Background</w:t>
      </w:r>
    </w:p>
    <w:p w14:paraId="26E7ADD2" w14:textId="77777777" w:rsidR="00424D74" w:rsidRDefault="00424D74" w:rsidP="00424D74">
      <w:pPr>
        <w:spacing w:after="0" w:line="240" w:lineRule="auto"/>
        <w:jc w:val="both"/>
        <w:rPr>
          <w:rFonts w:ascii="Arial" w:hAnsi="Arial" w:cs="Arial"/>
          <w:b/>
          <w:sz w:val="24"/>
          <w:szCs w:val="24"/>
          <w:lang w:val="en-US"/>
        </w:rPr>
      </w:pPr>
    </w:p>
    <w:p w14:paraId="2104200A" w14:textId="77777777" w:rsidR="00424D74" w:rsidRDefault="00424D74" w:rsidP="00424D74">
      <w:pPr>
        <w:spacing w:after="0" w:line="240" w:lineRule="auto"/>
        <w:jc w:val="both"/>
        <w:rPr>
          <w:rFonts w:ascii="Arial" w:hAnsi="Arial" w:cs="Arial"/>
          <w:sz w:val="24"/>
          <w:szCs w:val="24"/>
        </w:rPr>
      </w:pPr>
      <w:r>
        <w:rPr>
          <w:rFonts w:ascii="Arial" w:hAnsi="Arial" w:cs="Arial"/>
          <w:sz w:val="24"/>
          <w:szCs w:val="24"/>
        </w:rPr>
        <w:t>In February 2020, the City received a request in relation to insufficient sight distances from a resident exiting their property due to verge parked vehicles. The City investigated the complaint and found that the sight distance for vehicles exiting from property 3a North Street, Swanbourne is potentially compromised by localised verge parking directly in front of property 3 North Street, Swanbourne.</w:t>
      </w:r>
    </w:p>
    <w:p w14:paraId="364DF5CD" w14:textId="77777777" w:rsidR="00424D74" w:rsidRDefault="00424D74" w:rsidP="00424D74">
      <w:pPr>
        <w:spacing w:after="0" w:line="240" w:lineRule="auto"/>
        <w:jc w:val="both"/>
        <w:rPr>
          <w:rFonts w:ascii="Arial" w:hAnsi="Arial" w:cs="Arial"/>
          <w:sz w:val="24"/>
          <w:szCs w:val="24"/>
        </w:rPr>
      </w:pPr>
    </w:p>
    <w:p w14:paraId="67DB8EF7" w14:textId="77777777" w:rsidR="00424D74" w:rsidRDefault="00424D74" w:rsidP="00424D74">
      <w:pPr>
        <w:spacing w:after="0" w:line="240" w:lineRule="auto"/>
        <w:jc w:val="both"/>
        <w:rPr>
          <w:rFonts w:ascii="Arial" w:hAnsi="Arial" w:cs="Arial"/>
          <w:sz w:val="24"/>
          <w:szCs w:val="24"/>
        </w:rPr>
      </w:pPr>
      <w:r>
        <w:rPr>
          <w:rFonts w:ascii="Arial" w:hAnsi="Arial" w:cs="Arial"/>
          <w:sz w:val="24"/>
          <w:szCs w:val="24"/>
        </w:rPr>
        <w:t xml:space="preserve">North Street, </w:t>
      </w:r>
      <w:r w:rsidRPr="00203754">
        <w:rPr>
          <w:rFonts w:ascii="Arial" w:hAnsi="Arial" w:cs="Arial"/>
          <w:sz w:val="24"/>
          <w:szCs w:val="24"/>
        </w:rPr>
        <w:t xml:space="preserve">between </w:t>
      </w:r>
      <w:r>
        <w:rPr>
          <w:rFonts w:ascii="Arial" w:hAnsi="Arial" w:cs="Arial"/>
          <w:sz w:val="24"/>
          <w:szCs w:val="24"/>
        </w:rPr>
        <w:t xml:space="preserve">West Coast </w:t>
      </w:r>
      <w:r w:rsidRPr="00203754">
        <w:rPr>
          <w:rFonts w:ascii="Arial" w:hAnsi="Arial" w:cs="Arial"/>
          <w:sz w:val="24"/>
          <w:szCs w:val="24"/>
        </w:rPr>
        <w:t xml:space="preserve">Highway and </w:t>
      </w:r>
      <w:r>
        <w:rPr>
          <w:rFonts w:ascii="Arial" w:hAnsi="Arial" w:cs="Arial"/>
          <w:sz w:val="24"/>
          <w:szCs w:val="24"/>
        </w:rPr>
        <w:t xml:space="preserve">Walpole </w:t>
      </w:r>
      <w:r w:rsidRPr="00203754">
        <w:rPr>
          <w:rFonts w:ascii="Arial" w:hAnsi="Arial" w:cs="Arial"/>
          <w:sz w:val="24"/>
          <w:szCs w:val="24"/>
        </w:rPr>
        <w:t>Street</w:t>
      </w:r>
      <w:r>
        <w:rPr>
          <w:rFonts w:ascii="Arial" w:hAnsi="Arial" w:cs="Arial"/>
          <w:sz w:val="24"/>
          <w:szCs w:val="24"/>
        </w:rPr>
        <w:t>,</w:t>
      </w:r>
      <w:r w:rsidRPr="00203754">
        <w:rPr>
          <w:rFonts w:ascii="Arial" w:hAnsi="Arial" w:cs="Arial"/>
          <w:sz w:val="24"/>
          <w:szCs w:val="24"/>
        </w:rPr>
        <w:t xml:space="preserve"> is a local distributer road which carries approximately </w:t>
      </w:r>
      <w:r>
        <w:rPr>
          <w:rFonts w:ascii="Arial" w:hAnsi="Arial" w:cs="Arial"/>
          <w:sz w:val="24"/>
          <w:szCs w:val="24"/>
        </w:rPr>
        <w:t>8,5</w:t>
      </w:r>
      <w:r w:rsidRPr="00203754">
        <w:rPr>
          <w:rFonts w:ascii="Arial" w:hAnsi="Arial" w:cs="Arial"/>
          <w:sz w:val="24"/>
          <w:szCs w:val="24"/>
        </w:rPr>
        <w:t>00 vehicles per day</w:t>
      </w:r>
      <w:r>
        <w:rPr>
          <w:rFonts w:ascii="Arial" w:hAnsi="Arial" w:cs="Arial"/>
          <w:sz w:val="24"/>
          <w:szCs w:val="24"/>
        </w:rPr>
        <w:t xml:space="preserve"> in both directions with an 85</w:t>
      </w:r>
      <w:r w:rsidRPr="00C312E2">
        <w:rPr>
          <w:rFonts w:ascii="Arial" w:hAnsi="Arial" w:cs="Arial"/>
          <w:sz w:val="24"/>
          <w:szCs w:val="24"/>
          <w:vertAlign w:val="superscript"/>
        </w:rPr>
        <w:t>th</w:t>
      </w:r>
      <w:r>
        <w:rPr>
          <w:rFonts w:ascii="Arial" w:hAnsi="Arial" w:cs="Arial"/>
          <w:sz w:val="24"/>
          <w:szCs w:val="24"/>
        </w:rPr>
        <w:t xml:space="preserve"> percentile speed of 54km/h and a posted speed limit of 50km/h</w:t>
      </w:r>
      <w:r w:rsidRPr="00203754">
        <w:rPr>
          <w:rFonts w:ascii="Arial" w:hAnsi="Arial" w:cs="Arial"/>
          <w:sz w:val="24"/>
          <w:szCs w:val="24"/>
        </w:rPr>
        <w:t xml:space="preserve">. This section of road consists of a </w:t>
      </w:r>
      <w:r>
        <w:rPr>
          <w:rFonts w:ascii="Arial" w:hAnsi="Arial" w:cs="Arial"/>
          <w:sz w:val="24"/>
          <w:szCs w:val="24"/>
        </w:rPr>
        <w:t>left turn only pocket</w:t>
      </w:r>
      <w:r w:rsidRPr="00203754">
        <w:rPr>
          <w:rFonts w:ascii="Arial" w:hAnsi="Arial" w:cs="Arial"/>
          <w:sz w:val="24"/>
          <w:szCs w:val="24"/>
        </w:rPr>
        <w:t xml:space="preserve"> </w:t>
      </w:r>
      <w:r>
        <w:rPr>
          <w:rFonts w:ascii="Arial" w:hAnsi="Arial" w:cs="Arial"/>
          <w:sz w:val="24"/>
          <w:szCs w:val="24"/>
        </w:rPr>
        <w:t>with</w:t>
      </w:r>
      <w:r w:rsidRPr="00203754">
        <w:rPr>
          <w:rFonts w:ascii="Arial" w:hAnsi="Arial" w:cs="Arial"/>
          <w:sz w:val="24"/>
          <w:szCs w:val="24"/>
        </w:rPr>
        <w:t xml:space="preserve"> </w:t>
      </w:r>
      <w:r>
        <w:rPr>
          <w:rFonts w:ascii="Arial" w:hAnsi="Arial" w:cs="Arial"/>
          <w:sz w:val="24"/>
          <w:szCs w:val="24"/>
        </w:rPr>
        <w:t>‘No Stopping’</w:t>
      </w:r>
      <w:r w:rsidRPr="00203754">
        <w:rPr>
          <w:rFonts w:ascii="Arial" w:hAnsi="Arial" w:cs="Arial"/>
          <w:sz w:val="24"/>
          <w:szCs w:val="24"/>
        </w:rPr>
        <w:t xml:space="preserve"> in the </w:t>
      </w:r>
      <w:r>
        <w:rPr>
          <w:rFonts w:ascii="Arial" w:hAnsi="Arial" w:cs="Arial"/>
          <w:sz w:val="24"/>
          <w:szCs w:val="24"/>
        </w:rPr>
        <w:t>eastbound</w:t>
      </w:r>
      <w:r w:rsidRPr="00203754">
        <w:rPr>
          <w:rFonts w:ascii="Arial" w:hAnsi="Arial" w:cs="Arial"/>
          <w:sz w:val="24"/>
          <w:szCs w:val="24"/>
        </w:rPr>
        <w:t xml:space="preserve"> carriageway</w:t>
      </w:r>
      <w:r>
        <w:rPr>
          <w:rFonts w:ascii="Arial" w:hAnsi="Arial" w:cs="Arial"/>
          <w:sz w:val="24"/>
          <w:szCs w:val="24"/>
        </w:rPr>
        <w:t xml:space="preserve"> from Walpole Street</w:t>
      </w:r>
      <w:r w:rsidRPr="00203754">
        <w:rPr>
          <w:rFonts w:ascii="Arial" w:hAnsi="Arial" w:cs="Arial"/>
          <w:sz w:val="24"/>
          <w:szCs w:val="24"/>
        </w:rPr>
        <w:t xml:space="preserve"> </w:t>
      </w:r>
      <w:r>
        <w:rPr>
          <w:rFonts w:ascii="Arial" w:hAnsi="Arial" w:cs="Arial"/>
          <w:sz w:val="24"/>
          <w:szCs w:val="24"/>
        </w:rPr>
        <w:t xml:space="preserve">to the intersection with West Coast Highway. </w:t>
      </w:r>
    </w:p>
    <w:p w14:paraId="6D087D3C" w14:textId="77777777" w:rsidR="00424D74" w:rsidRDefault="00424D74" w:rsidP="00424D74">
      <w:pPr>
        <w:spacing w:after="0" w:line="240" w:lineRule="auto"/>
        <w:jc w:val="both"/>
        <w:rPr>
          <w:rFonts w:ascii="Arial" w:hAnsi="Arial" w:cs="Arial"/>
          <w:sz w:val="24"/>
          <w:szCs w:val="24"/>
        </w:rPr>
      </w:pPr>
    </w:p>
    <w:p w14:paraId="79B94906" w14:textId="77777777" w:rsidR="00424D74" w:rsidRDefault="00424D74" w:rsidP="00424D74">
      <w:pPr>
        <w:spacing w:after="0" w:line="240" w:lineRule="auto"/>
        <w:jc w:val="both"/>
        <w:rPr>
          <w:rFonts w:ascii="Arial" w:hAnsi="Arial" w:cs="Arial"/>
          <w:sz w:val="24"/>
          <w:szCs w:val="24"/>
        </w:rPr>
      </w:pPr>
      <w:r w:rsidRPr="0007124C">
        <w:rPr>
          <w:rFonts w:ascii="Arial" w:hAnsi="Arial" w:cs="Arial"/>
          <w:sz w:val="24"/>
          <w:szCs w:val="24"/>
        </w:rPr>
        <w:t>Main</w:t>
      </w:r>
      <w:r>
        <w:rPr>
          <w:rFonts w:ascii="Arial" w:hAnsi="Arial" w:cs="Arial"/>
          <w:sz w:val="24"/>
          <w:szCs w:val="24"/>
        </w:rPr>
        <w:t xml:space="preserve"> Roads WA crash statistics demonstrate no recorded accidents within the five-year period involving vehicles entering and exiting driveways. Although there is the potential for accidents of this nature to occur, the likelihood is low based on the recorded crash history.</w:t>
      </w:r>
    </w:p>
    <w:p w14:paraId="5433707A" w14:textId="77777777" w:rsidR="00424D74" w:rsidRDefault="00424D74" w:rsidP="00424D74">
      <w:pPr>
        <w:spacing w:after="0" w:line="240" w:lineRule="auto"/>
        <w:jc w:val="both"/>
        <w:rPr>
          <w:rFonts w:ascii="Arial" w:hAnsi="Arial" w:cs="Arial"/>
          <w:sz w:val="24"/>
          <w:szCs w:val="24"/>
        </w:rPr>
      </w:pPr>
    </w:p>
    <w:p w14:paraId="546ED78E" w14:textId="77777777" w:rsidR="00424D74" w:rsidRDefault="00424D74" w:rsidP="00424D74">
      <w:pPr>
        <w:spacing w:after="0" w:line="240" w:lineRule="auto"/>
        <w:jc w:val="both"/>
        <w:rPr>
          <w:rFonts w:ascii="Arial" w:hAnsi="Arial" w:cs="Arial"/>
          <w:sz w:val="24"/>
          <w:szCs w:val="24"/>
        </w:rPr>
      </w:pPr>
      <w:r>
        <w:rPr>
          <w:rFonts w:ascii="Arial" w:hAnsi="Arial" w:cs="Arial"/>
          <w:sz w:val="24"/>
          <w:szCs w:val="24"/>
        </w:rPr>
        <w:t xml:space="preserve">Officers carried out a sight visibility review for North Street in accordance with </w:t>
      </w:r>
      <w:proofErr w:type="spellStart"/>
      <w:r>
        <w:rPr>
          <w:rFonts w:ascii="Arial" w:hAnsi="Arial" w:cs="Arial"/>
          <w:sz w:val="24"/>
          <w:szCs w:val="24"/>
        </w:rPr>
        <w:t>Austroads</w:t>
      </w:r>
      <w:proofErr w:type="spellEnd"/>
      <w:r>
        <w:rPr>
          <w:rFonts w:ascii="Arial" w:hAnsi="Arial" w:cs="Arial"/>
          <w:sz w:val="24"/>
          <w:szCs w:val="24"/>
        </w:rPr>
        <w:t xml:space="preserve"> and Main Roads WA guidelines (refer Attachment 2). It should be noted there is potential for verge parked vehicles to fall within the “sight triangle” formed by the driver’s eye to objects on the road carriageway. The guidelines note the sight distance length should be kept clear from obstructions greater than 0.2m in height which includes street furniture, landscape elements and parking.</w:t>
      </w:r>
    </w:p>
    <w:p w14:paraId="3B503741" w14:textId="77777777" w:rsidR="00424D74" w:rsidRDefault="00424D74" w:rsidP="00424D74">
      <w:pPr>
        <w:spacing w:after="0" w:line="240" w:lineRule="auto"/>
        <w:jc w:val="both"/>
        <w:rPr>
          <w:rFonts w:ascii="Arial" w:hAnsi="Arial" w:cs="Arial"/>
          <w:b/>
          <w:sz w:val="24"/>
          <w:szCs w:val="24"/>
          <w:lang w:val="en-US"/>
        </w:rPr>
      </w:pPr>
    </w:p>
    <w:p w14:paraId="0F649C32" w14:textId="77777777" w:rsidR="00424D74" w:rsidRDefault="00424D74" w:rsidP="00424D74">
      <w:pPr>
        <w:spacing w:after="0" w:line="240" w:lineRule="auto"/>
        <w:jc w:val="both"/>
        <w:rPr>
          <w:rFonts w:ascii="Arial" w:hAnsi="Arial" w:cs="Arial"/>
          <w:sz w:val="24"/>
          <w:szCs w:val="24"/>
        </w:rPr>
      </w:pPr>
      <w:r w:rsidRPr="00203754">
        <w:rPr>
          <w:rFonts w:ascii="Arial" w:hAnsi="Arial" w:cs="Arial"/>
          <w:sz w:val="24"/>
          <w:szCs w:val="24"/>
        </w:rPr>
        <w:t xml:space="preserve">Administration notes that </w:t>
      </w:r>
      <w:r>
        <w:rPr>
          <w:rFonts w:ascii="Arial" w:hAnsi="Arial" w:cs="Arial"/>
          <w:sz w:val="24"/>
          <w:szCs w:val="24"/>
        </w:rPr>
        <w:t>verge parking</w:t>
      </w:r>
      <w:r w:rsidRPr="00203754">
        <w:rPr>
          <w:rFonts w:ascii="Arial" w:hAnsi="Arial" w:cs="Arial"/>
          <w:sz w:val="24"/>
          <w:szCs w:val="24"/>
        </w:rPr>
        <w:t xml:space="preserve"> is utilised by residents </w:t>
      </w:r>
      <w:r>
        <w:rPr>
          <w:rFonts w:ascii="Arial" w:hAnsi="Arial" w:cs="Arial"/>
          <w:sz w:val="24"/>
          <w:szCs w:val="24"/>
        </w:rPr>
        <w:t>on this</w:t>
      </w:r>
      <w:r w:rsidRPr="00203754">
        <w:rPr>
          <w:rFonts w:ascii="Arial" w:hAnsi="Arial" w:cs="Arial"/>
          <w:sz w:val="24"/>
          <w:szCs w:val="24"/>
        </w:rPr>
        <w:t xml:space="preserve"> section of </w:t>
      </w:r>
      <w:r>
        <w:rPr>
          <w:rFonts w:ascii="Arial" w:hAnsi="Arial" w:cs="Arial"/>
          <w:sz w:val="24"/>
          <w:szCs w:val="24"/>
        </w:rPr>
        <w:t>North Street, during and</w:t>
      </w:r>
      <w:r w:rsidRPr="00203754">
        <w:rPr>
          <w:rFonts w:ascii="Arial" w:hAnsi="Arial" w:cs="Arial"/>
          <w:sz w:val="24"/>
          <w:szCs w:val="24"/>
        </w:rPr>
        <w:t xml:space="preserve"> outside of normal business hours.</w:t>
      </w:r>
      <w:r>
        <w:rPr>
          <w:rFonts w:ascii="Arial" w:hAnsi="Arial" w:cs="Arial"/>
          <w:sz w:val="24"/>
          <w:szCs w:val="24"/>
        </w:rPr>
        <w:t xml:space="preserve"> The City will apply the ‘No Stopping Road or Verge’ prohibition based on </w:t>
      </w:r>
      <w:proofErr w:type="spellStart"/>
      <w:r>
        <w:rPr>
          <w:rFonts w:ascii="Arial" w:hAnsi="Arial" w:cs="Arial"/>
          <w:sz w:val="24"/>
          <w:szCs w:val="24"/>
        </w:rPr>
        <w:t>Austroads</w:t>
      </w:r>
      <w:proofErr w:type="spellEnd"/>
      <w:r>
        <w:rPr>
          <w:rFonts w:ascii="Arial" w:hAnsi="Arial" w:cs="Arial"/>
          <w:sz w:val="24"/>
          <w:szCs w:val="24"/>
        </w:rPr>
        <w:t xml:space="preserve"> guidelines recognising the City’s Parking Local Law generally permits verge parking, unless stated otherwise by a parking control sign. </w:t>
      </w:r>
    </w:p>
    <w:p w14:paraId="21C8ED01" w14:textId="77777777" w:rsidR="00424D74" w:rsidRDefault="00424D74" w:rsidP="00424D74">
      <w:pPr>
        <w:spacing w:after="0" w:line="240" w:lineRule="auto"/>
        <w:jc w:val="both"/>
        <w:rPr>
          <w:rFonts w:ascii="Arial" w:hAnsi="Arial" w:cs="Arial"/>
          <w:sz w:val="24"/>
          <w:szCs w:val="24"/>
        </w:rPr>
      </w:pPr>
    </w:p>
    <w:p w14:paraId="3438F3BD" w14:textId="77777777" w:rsidR="00424D74" w:rsidRDefault="00424D74" w:rsidP="00424D74">
      <w:pPr>
        <w:spacing w:after="0" w:line="240" w:lineRule="auto"/>
        <w:jc w:val="both"/>
        <w:rPr>
          <w:rFonts w:ascii="Arial" w:hAnsi="Arial" w:cs="Arial"/>
          <w:b/>
          <w:sz w:val="24"/>
          <w:szCs w:val="24"/>
        </w:rPr>
      </w:pPr>
      <w:r w:rsidRPr="009A30EF">
        <w:rPr>
          <w:rFonts w:ascii="Arial" w:hAnsi="Arial" w:cs="Arial"/>
          <w:b/>
          <w:sz w:val="24"/>
          <w:szCs w:val="24"/>
        </w:rPr>
        <w:t xml:space="preserve">Proposal </w:t>
      </w:r>
    </w:p>
    <w:p w14:paraId="07EB723B" w14:textId="77777777" w:rsidR="00424D74" w:rsidRDefault="00424D74" w:rsidP="00424D74">
      <w:pPr>
        <w:spacing w:after="0" w:line="240" w:lineRule="auto"/>
        <w:jc w:val="both"/>
        <w:rPr>
          <w:rFonts w:ascii="Arial" w:hAnsi="Arial" w:cs="Arial"/>
          <w:sz w:val="24"/>
          <w:szCs w:val="24"/>
        </w:rPr>
      </w:pPr>
    </w:p>
    <w:p w14:paraId="6E89E95E" w14:textId="33D2DBEF" w:rsidR="00424D74" w:rsidRPr="00905A2C" w:rsidRDefault="00424D74" w:rsidP="00424D74">
      <w:pPr>
        <w:spacing w:after="0" w:line="240" w:lineRule="auto"/>
        <w:jc w:val="both"/>
        <w:rPr>
          <w:rFonts w:ascii="Arial" w:hAnsi="Arial" w:cs="Arial"/>
          <w:sz w:val="24"/>
          <w:szCs w:val="24"/>
        </w:rPr>
      </w:pPr>
      <w:r w:rsidRPr="00905A2C">
        <w:rPr>
          <w:rFonts w:ascii="Arial" w:hAnsi="Arial" w:cs="Arial"/>
          <w:sz w:val="24"/>
          <w:szCs w:val="24"/>
        </w:rPr>
        <w:t>The City is proposing to implement verge parking prohibitions outside the</w:t>
      </w:r>
      <w:r>
        <w:rPr>
          <w:rFonts w:ascii="Arial" w:hAnsi="Arial" w:cs="Arial"/>
          <w:sz w:val="24"/>
          <w:szCs w:val="24"/>
        </w:rPr>
        <w:t xml:space="preserve"> </w:t>
      </w:r>
      <w:r w:rsidRPr="00905A2C">
        <w:rPr>
          <w:rFonts w:ascii="Arial" w:hAnsi="Arial" w:cs="Arial"/>
          <w:sz w:val="24"/>
          <w:szCs w:val="24"/>
        </w:rPr>
        <w:t xml:space="preserve">frontage of property 3 North Street Swanbourne in accordance with </w:t>
      </w:r>
      <w:r>
        <w:rPr>
          <w:rFonts w:ascii="Arial" w:hAnsi="Arial" w:cs="Arial"/>
          <w:sz w:val="24"/>
          <w:szCs w:val="24"/>
        </w:rPr>
        <w:t>A</w:t>
      </w:r>
      <w:r w:rsidRPr="00905A2C">
        <w:rPr>
          <w:rFonts w:ascii="Arial" w:hAnsi="Arial" w:cs="Arial"/>
          <w:sz w:val="24"/>
          <w:szCs w:val="24"/>
        </w:rPr>
        <w:t xml:space="preserve">ttachment </w:t>
      </w:r>
      <w:r>
        <w:rPr>
          <w:rFonts w:ascii="Arial" w:hAnsi="Arial" w:cs="Arial"/>
          <w:sz w:val="24"/>
          <w:szCs w:val="24"/>
        </w:rPr>
        <w:t>1</w:t>
      </w:r>
      <w:r w:rsidRPr="00905A2C">
        <w:rPr>
          <w:rFonts w:ascii="Arial" w:hAnsi="Arial" w:cs="Arial"/>
          <w:sz w:val="24"/>
          <w:szCs w:val="24"/>
        </w:rPr>
        <w:t xml:space="preserve">. </w:t>
      </w:r>
    </w:p>
    <w:p w14:paraId="3BCAB43C" w14:textId="77777777" w:rsidR="00424D74" w:rsidRDefault="00424D74" w:rsidP="00424D74">
      <w:pPr>
        <w:spacing w:after="0" w:line="240" w:lineRule="auto"/>
        <w:jc w:val="both"/>
        <w:rPr>
          <w:rFonts w:ascii="Arial" w:hAnsi="Arial" w:cs="Arial"/>
          <w:b/>
          <w:sz w:val="24"/>
          <w:szCs w:val="32"/>
          <w:lang w:val="en-US"/>
        </w:rPr>
      </w:pPr>
    </w:p>
    <w:p w14:paraId="6A7129A7" w14:textId="77777777" w:rsidR="00424D74" w:rsidRDefault="00424D74" w:rsidP="00424D74">
      <w:pPr>
        <w:spacing w:after="0" w:line="240" w:lineRule="auto"/>
        <w:jc w:val="both"/>
        <w:rPr>
          <w:rFonts w:ascii="Arial" w:hAnsi="Arial" w:cs="Arial"/>
          <w:b/>
          <w:sz w:val="24"/>
          <w:szCs w:val="32"/>
          <w:lang w:val="en-US"/>
        </w:rPr>
      </w:pPr>
    </w:p>
    <w:p w14:paraId="1257CCEE" w14:textId="77777777" w:rsidR="00424D74" w:rsidRPr="00AD73CC" w:rsidRDefault="00424D74" w:rsidP="00424D74">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4D5D7118" w14:textId="77777777" w:rsidR="00424D74" w:rsidRPr="00AD73CC" w:rsidRDefault="00424D74" w:rsidP="00424D74">
      <w:pPr>
        <w:spacing w:after="0" w:line="240" w:lineRule="auto"/>
        <w:jc w:val="both"/>
        <w:rPr>
          <w:rFonts w:ascii="Arial" w:hAnsi="Arial" w:cs="Arial"/>
          <w:sz w:val="24"/>
          <w:szCs w:val="32"/>
          <w:lang w:val="en-US"/>
        </w:rPr>
      </w:pPr>
    </w:p>
    <w:p w14:paraId="14C88D1F" w14:textId="77777777" w:rsidR="00424D74" w:rsidRDefault="00424D74" w:rsidP="00424D74">
      <w:pPr>
        <w:spacing w:after="0" w:line="240" w:lineRule="auto"/>
        <w:jc w:val="both"/>
        <w:rPr>
          <w:rFonts w:ascii="Arial" w:hAnsi="Arial" w:cs="Arial"/>
          <w:sz w:val="24"/>
          <w:szCs w:val="24"/>
        </w:rPr>
      </w:pPr>
      <w:r>
        <w:rPr>
          <w:rFonts w:ascii="Arial" w:hAnsi="Arial" w:cs="Arial"/>
          <w:sz w:val="24"/>
          <w:szCs w:val="24"/>
        </w:rPr>
        <w:t xml:space="preserve">The 2011/12 </w:t>
      </w:r>
      <w:r w:rsidRPr="00F837D8">
        <w:rPr>
          <w:rFonts w:ascii="Arial" w:hAnsi="Arial" w:cs="Arial"/>
          <w:sz w:val="24"/>
          <w:szCs w:val="24"/>
        </w:rPr>
        <w:t>a</w:t>
      </w:r>
      <w:r>
        <w:rPr>
          <w:rFonts w:ascii="Arial" w:hAnsi="Arial" w:cs="Arial"/>
          <w:sz w:val="24"/>
          <w:szCs w:val="24"/>
        </w:rPr>
        <w:t>pproved Capital Works Program included the extension of the left turn pocket on North Street at the intersection of West Coast Highway. These works resulted in reduced queuing of vehicles and improved traffic movements at the intersection. Improved traffic flow meant a greater capacity to exit residential driveways onto North Street.</w:t>
      </w:r>
    </w:p>
    <w:p w14:paraId="1EC2AB83" w14:textId="77777777" w:rsidR="00424D74" w:rsidRDefault="00424D74">
      <w:pPr>
        <w:spacing w:after="160" w:line="259" w:lineRule="auto"/>
        <w:rPr>
          <w:rFonts w:ascii="Arial" w:hAnsi="Arial" w:cs="Arial"/>
          <w:b/>
          <w:sz w:val="28"/>
          <w:szCs w:val="32"/>
          <w:lang w:val="en-US"/>
        </w:rPr>
      </w:pPr>
      <w:r>
        <w:rPr>
          <w:rFonts w:ascii="Arial" w:hAnsi="Arial" w:cs="Arial"/>
          <w:b/>
          <w:sz w:val="28"/>
          <w:szCs w:val="32"/>
          <w:lang w:val="en-US"/>
        </w:rPr>
        <w:br w:type="page"/>
      </w:r>
    </w:p>
    <w:p w14:paraId="6CDAAB36" w14:textId="7FD162A7" w:rsidR="00424D74" w:rsidRDefault="00424D74" w:rsidP="00424D74">
      <w:pPr>
        <w:spacing w:after="0" w:line="240" w:lineRule="auto"/>
        <w:jc w:val="both"/>
        <w:rPr>
          <w:rFonts w:ascii="Arial" w:hAnsi="Arial" w:cs="Arial"/>
          <w:b/>
          <w:sz w:val="28"/>
          <w:szCs w:val="32"/>
          <w:lang w:val="en-US"/>
        </w:rPr>
      </w:pPr>
      <w:r w:rsidRPr="00AD73CC">
        <w:rPr>
          <w:rFonts w:ascii="Arial" w:hAnsi="Arial" w:cs="Arial"/>
          <w:b/>
          <w:sz w:val="28"/>
          <w:szCs w:val="32"/>
          <w:lang w:val="en-US"/>
        </w:rPr>
        <w:lastRenderedPageBreak/>
        <w:t>Consultation</w:t>
      </w:r>
    </w:p>
    <w:p w14:paraId="1BE7255D" w14:textId="77777777" w:rsidR="00424D74" w:rsidRDefault="00424D74" w:rsidP="00424D74">
      <w:pPr>
        <w:spacing w:after="0" w:line="240" w:lineRule="auto"/>
        <w:jc w:val="both"/>
        <w:rPr>
          <w:rFonts w:ascii="Arial" w:hAnsi="Arial" w:cs="Arial"/>
          <w:b/>
          <w:sz w:val="28"/>
          <w:szCs w:val="32"/>
          <w:lang w:val="en-US"/>
        </w:rPr>
      </w:pPr>
    </w:p>
    <w:p w14:paraId="0D91263F" w14:textId="77777777" w:rsidR="00424D74" w:rsidRDefault="00424D74" w:rsidP="00424D74">
      <w:pPr>
        <w:spacing w:after="0" w:line="240" w:lineRule="auto"/>
        <w:jc w:val="both"/>
        <w:rPr>
          <w:rFonts w:ascii="Arial" w:hAnsi="Arial" w:cs="Arial"/>
          <w:sz w:val="24"/>
          <w:szCs w:val="24"/>
          <w:lang w:val="en-US"/>
        </w:rPr>
      </w:pPr>
      <w:r w:rsidRPr="00F837D8">
        <w:rPr>
          <w:rFonts w:ascii="Arial" w:hAnsi="Arial" w:cs="Arial"/>
          <w:sz w:val="24"/>
          <w:szCs w:val="32"/>
          <w:lang w:val="en-AU"/>
        </w:rPr>
        <w:t>Community</w:t>
      </w:r>
      <w:r>
        <w:rPr>
          <w:rFonts w:ascii="Arial" w:hAnsi="Arial" w:cs="Arial"/>
          <w:sz w:val="24"/>
          <w:szCs w:val="32"/>
          <w:lang w:val="en-AU"/>
        </w:rPr>
        <w:t xml:space="preserve"> e</w:t>
      </w:r>
      <w:r w:rsidRPr="00127463">
        <w:rPr>
          <w:rFonts w:ascii="Arial" w:hAnsi="Arial" w:cs="Arial"/>
          <w:sz w:val="24"/>
          <w:szCs w:val="32"/>
          <w:lang w:val="en-AU"/>
        </w:rPr>
        <w:t xml:space="preserve">ngagement </w:t>
      </w:r>
      <w:r>
        <w:rPr>
          <w:rFonts w:ascii="Arial" w:hAnsi="Arial" w:cs="Arial"/>
          <w:sz w:val="24"/>
          <w:szCs w:val="32"/>
          <w:lang w:val="en-AU"/>
        </w:rPr>
        <w:t>occurred</w:t>
      </w:r>
      <w:r w:rsidRPr="00127463">
        <w:rPr>
          <w:rFonts w:ascii="Arial" w:hAnsi="Arial" w:cs="Arial"/>
          <w:sz w:val="24"/>
          <w:szCs w:val="32"/>
          <w:lang w:val="en-AU"/>
        </w:rPr>
        <w:t xml:space="preserve"> </w:t>
      </w:r>
      <w:r>
        <w:rPr>
          <w:rFonts w:ascii="Arial" w:hAnsi="Arial" w:cs="Arial"/>
          <w:sz w:val="24"/>
          <w:szCs w:val="32"/>
          <w:lang w:val="en-AU"/>
        </w:rPr>
        <w:t>between</w:t>
      </w:r>
      <w:r w:rsidRPr="00127463">
        <w:rPr>
          <w:rFonts w:ascii="Arial" w:hAnsi="Arial" w:cs="Arial"/>
          <w:sz w:val="24"/>
          <w:szCs w:val="32"/>
          <w:lang w:val="en-AU"/>
        </w:rPr>
        <w:t xml:space="preserve"> from </w:t>
      </w:r>
      <w:r>
        <w:rPr>
          <w:rFonts w:ascii="Arial" w:hAnsi="Arial" w:cs="Arial"/>
          <w:sz w:val="24"/>
          <w:szCs w:val="32"/>
          <w:lang w:val="en-AU"/>
        </w:rPr>
        <w:t>12</w:t>
      </w:r>
      <w:r w:rsidRPr="00127463">
        <w:rPr>
          <w:rFonts w:ascii="Arial" w:hAnsi="Arial" w:cs="Arial"/>
          <w:sz w:val="24"/>
          <w:szCs w:val="32"/>
          <w:lang w:val="en-AU"/>
        </w:rPr>
        <w:t xml:space="preserve"> Ma</w:t>
      </w:r>
      <w:r>
        <w:rPr>
          <w:rFonts w:ascii="Arial" w:hAnsi="Arial" w:cs="Arial"/>
          <w:sz w:val="24"/>
          <w:szCs w:val="32"/>
          <w:lang w:val="en-AU"/>
        </w:rPr>
        <w:t>rch</w:t>
      </w:r>
      <w:r w:rsidRPr="00127463">
        <w:rPr>
          <w:rFonts w:ascii="Arial" w:hAnsi="Arial" w:cs="Arial"/>
          <w:sz w:val="24"/>
          <w:szCs w:val="32"/>
          <w:lang w:val="en-AU"/>
        </w:rPr>
        <w:t xml:space="preserve"> 20</w:t>
      </w:r>
      <w:r>
        <w:rPr>
          <w:rFonts w:ascii="Arial" w:hAnsi="Arial" w:cs="Arial"/>
          <w:sz w:val="24"/>
          <w:szCs w:val="32"/>
          <w:lang w:val="en-AU"/>
        </w:rPr>
        <w:t>20</w:t>
      </w:r>
      <w:r w:rsidRPr="00127463">
        <w:rPr>
          <w:rFonts w:ascii="Arial" w:hAnsi="Arial" w:cs="Arial"/>
          <w:sz w:val="24"/>
          <w:szCs w:val="32"/>
          <w:lang w:val="en-AU"/>
        </w:rPr>
        <w:t xml:space="preserve"> to </w:t>
      </w:r>
      <w:r>
        <w:rPr>
          <w:rFonts w:ascii="Arial" w:hAnsi="Arial" w:cs="Arial"/>
          <w:sz w:val="24"/>
          <w:szCs w:val="32"/>
          <w:lang w:val="en-AU"/>
        </w:rPr>
        <w:t>31</w:t>
      </w:r>
      <w:r w:rsidRPr="00127463">
        <w:rPr>
          <w:rFonts w:ascii="Arial" w:hAnsi="Arial" w:cs="Arial"/>
          <w:sz w:val="24"/>
          <w:szCs w:val="32"/>
          <w:lang w:val="en-AU"/>
        </w:rPr>
        <w:t xml:space="preserve"> </w:t>
      </w:r>
      <w:r>
        <w:rPr>
          <w:rFonts w:ascii="Arial" w:hAnsi="Arial" w:cs="Arial"/>
          <w:sz w:val="24"/>
          <w:szCs w:val="32"/>
          <w:lang w:val="en-AU"/>
        </w:rPr>
        <w:t>March</w:t>
      </w:r>
      <w:r w:rsidRPr="00127463">
        <w:rPr>
          <w:rFonts w:ascii="Arial" w:hAnsi="Arial" w:cs="Arial"/>
          <w:sz w:val="24"/>
          <w:szCs w:val="32"/>
          <w:lang w:val="en-AU"/>
        </w:rPr>
        <w:t xml:space="preserve"> 20</w:t>
      </w:r>
      <w:r>
        <w:rPr>
          <w:rFonts w:ascii="Arial" w:hAnsi="Arial" w:cs="Arial"/>
          <w:sz w:val="24"/>
          <w:szCs w:val="32"/>
          <w:lang w:val="en-AU"/>
        </w:rPr>
        <w:t>20</w:t>
      </w:r>
      <w:r w:rsidRPr="00127463">
        <w:rPr>
          <w:rFonts w:ascii="Arial" w:hAnsi="Arial" w:cs="Arial"/>
          <w:sz w:val="24"/>
          <w:szCs w:val="32"/>
          <w:lang w:val="en-AU"/>
        </w:rPr>
        <w:t xml:space="preserve"> to seek community feedback on the proposed changes to the parking arrangements on </w:t>
      </w:r>
      <w:r>
        <w:rPr>
          <w:rFonts w:ascii="Arial" w:hAnsi="Arial" w:cs="Arial"/>
          <w:sz w:val="24"/>
          <w:szCs w:val="24"/>
          <w:lang w:val="en-US"/>
        </w:rPr>
        <w:t>North Street</w:t>
      </w:r>
      <w:r w:rsidRPr="006D29F2">
        <w:rPr>
          <w:rFonts w:ascii="Arial" w:hAnsi="Arial" w:cs="Arial"/>
          <w:sz w:val="24"/>
          <w:szCs w:val="24"/>
          <w:lang w:val="en-US"/>
        </w:rPr>
        <w:t>.</w:t>
      </w:r>
      <w:r>
        <w:rPr>
          <w:rFonts w:ascii="Arial" w:hAnsi="Arial" w:cs="Arial"/>
          <w:sz w:val="24"/>
          <w:szCs w:val="24"/>
          <w:lang w:val="en-US"/>
        </w:rPr>
        <w:t xml:space="preserve"> </w:t>
      </w:r>
    </w:p>
    <w:p w14:paraId="147500FA" w14:textId="77777777" w:rsidR="00424D74" w:rsidRDefault="00424D74" w:rsidP="00424D74">
      <w:pPr>
        <w:spacing w:after="0" w:line="240" w:lineRule="auto"/>
        <w:jc w:val="both"/>
        <w:rPr>
          <w:rFonts w:ascii="Arial" w:hAnsi="Arial" w:cs="Arial"/>
          <w:sz w:val="24"/>
          <w:szCs w:val="24"/>
          <w:lang w:val="en-US"/>
        </w:rPr>
      </w:pPr>
    </w:p>
    <w:p w14:paraId="67B3323D" w14:textId="77777777" w:rsidR="00424D74" w:rsidRPr="00127463" w:rsidRDefault="00424D74" w:rsidP="00424D74">
      <w:pPr>
        <w:spacing w:after="0" w:line="240" w:lineRule="auto"/>
        <w:jc w:val="both"/>
        <w:rPr>
          <w:rFonts w:ascii="Arial" w:hAnsi="Arial" w:cs="Arial"/>
          <w:sz w:val="24"/>
          <w:szCs w:val="32"/>
          <w:lang w:val="en-AU"/>
        </w:rPr>
      </w:pPr>
      <w:r w:rsidRPr="00127463">
        <w:rPr>
          <w:rFonts w:ascii="Arial" w:hAnsi="Arial" w:cs="Arial"/>
          <w:sz w:val="24"/>
          <w:szCs w:val="32"/>
          <w:lang w:val="en-AU"/>
        </w:rPr>
        <w:t xml:space="preserve">Opportunities for </w:t>
      </w:r>
      <w:r>
        <w:rPr>
          <w:rFonts w:ascii="Arial" w:hAnsi="Arial" w:cs="Arial"/>
          <w:sz w:val="24"/>
          <w:szCs w:val="32"/>
          <w:lang w:val="en-AU"/>
        </w:rPr>
        <w:t xml:space="preserve">the eighteen North Street </w:t>
      </w:r>
      <w:r w:rsidRPr="00127463">
        <w:rPr>
          <w:rFonts w:ascii="Arial" w:hAnsi="Arial" w:cs="Arial"/>
          <w:sz w:val="24"/>
          <w:szCs w:val="32"/>
          <w:lang w:val="en-AU"/>
        </w:rPr>
        <w:t>residents to engage with the City and to seek information were provided as follows:</w:t>
      </w:r>
    </w:p>
    <w:p w14:paraId="609B2992" w14:textId="77777777" w:rsidR="00424D74" w:rsidRPr="00127463" w:rsidRDefault="00424D74" w:rsidP="00424D74">
      <w:pPr>
        <w:spacing w:after="0" w:line="240" w:lineRule="auto"/>
        <w:jc w:val="both"/>
        <w:rPr>
          <w:rFonts w:ascii="Arial" w:hAnsi="Arial" w:cs="Arial"/>
          <w:sz w:val="24"/>
          <w:szCs w:val="32"/>
          <w:lang w:val="en-AU"/>
        </w:rPr>
      </w:pPr>
    </w:p>
    <w:p w14:paraId="3B96B6F5" w14:textId="77777777" w:rsidR="00424D74" w:rsidRPr="00127463" w:rsidRDefault="00424D74" w:rsidP="00424D74">
      <w:pPr>
        <w:pStyle w:val="ListParagraph"/>
        <w:numPr>
          <w:ilvl w:val="0"/>
          <w:numId w:val="3"/>
        </w:numPr>
        <w:spacing w:after="0" w:line="240" w:lineRule="auto"/>
        <w:ind w:left="567" w:hanging="567"/>
        <w:jc w:val="both"/>
        <w:rPr>
          <w:rFonts w:ascii="Arial" w:hAnsi="Arial" w:cs="Arial"/>
          <w:sz w:val="24"/>
          <w:szCs w:val="32"/>
          <w:lang w:val="en-AU"/>
        </w:rPr>
      </w:pPr>
      <w:r w:rsidRPr="00127463">
        <w:rPr>
          <w:rFonts w:ascii="Arial" w:hAnsi="Arial" w:cs="Arial"/>
          <w:sz w:val="24"/>
          <w:szCs w:val="32"/>
          <w:lang w:val="en-AU"/>
        </w:rPr>
        <w:t xml:space="preserve">A letter to </w:t>
      </w:r>
      <w:r>
        <w:rPr>
          <w:rFonts w:ascii="Arial" w:hAnsi="Arial" w:cs="Arial"/>
          <w:sz w:val="24"/>
          <w:szCs w:val="32"/>
          <w:lang w:val="en-AU"/>
        </w:rPr>
        <w:t>all</w:t>
      </w:r>
      <w:r w:rsidRPr="00127463">
        <w:rPr>
          <w:rFonts w:ascii="Arial" w:hAnsi="Arial" w:cs="Arial"/>
          <w:sz w:val="24"/>
          <w:szCs w:val="32"/>
          <w:lang w:val="en-AU"/>
        </w:rPr>
        <w:t xml:space="preserve"> affected residents and property owners to provide information on and seek </w:t>
      </w:r>
      <w:r>
        <w:rPr>
          <w:rFonts w:ascii="Arial" w:hAnsi="Arial" w:cs="Arial"/>
          <w:sz w:val="24"/>
          <w:szCs w:val="32"/>
          <w:lang w:val="en-AU"/>
        </w:rPr>
        <w:t>one of the preferred options</w:t>
      </w:r>
      <w:r w:rsidRPr="00127463">
        <w:rPr>
          <w:rFonts w:ascii="Arial" w:hAnsi="Arial" w:cs="Arial"/>
          <w:sz w:val="24"/>
          <w:szCs w:val="32"/>
          <w:lang w:val="en-AU"/>
        </w:rPr>
        <w:t xml:space="preserve"> on the </w:t>
      </w:r>
      <w:proofErr w:type="gramStart"/>
      <w:r w:rsidRPr="00127463">
        <w:rPr>
          <w:rFonts w:ascii="Arial" w:hAnsi="Arial" w:cs="Arial"/>
          <w:sz w:val="24"/>
          <w:szCs w:val="32"/>
          <w:lang w:val="en-AU"/>
        </w:rPr>
        <w:t>proposal</w:t>
      </w:r>
      <w:r>
        <w:rPr>
          <w:rFonts w:ascii="Arial" w:hAnsi="Arial" w:cs="Arial"/>
          <w:sz w:val="24"/>
          <w:szCs w:val="32"/>
          <w:lang w:val="en-AU"/>
        </w:rPr>
        <w:t>;</w:t>
      </w:r>
      <w:proofErr w:type="gramEnd"/>
      <w:r>
        <w:rPr>
          <w:rFonts w:ascii="Arial" w:hAnsi="Arial" w:cs="Arial"/>
          <w:sz w:val="24"/>
          <w:szCs w:val="32"/>
          <w:lang w:val="en-AU"/>
        </w:rPr>
        <w:t xml:space="preserve"> </w:t>
      </w:r>
    </w:p>
    <w:p w14:paraId="1FF5A494" w14:textId="77777777" w:rsidR="00424D74" w:rsidRDefault="00424D74" w:rsidP="00424D74">
      <w:pPr>
        <w:pStyle w:val="ListParagraph"/>
        <w:numPr>
          <w:ilvl w:val="0"/>
          <w:numId w:val="3"/>
        </w:numPr>
        <w:spacing w:after="0" w:line="240" w:lineRule="auto"/>
        <w:ind w:left="567" w:hanging="567"/>
        <w:jc w:val="both"/>
        <w:rPr>
          <w:rFonts w:ascii="Arial" w:hAnsi="Arial" w:cs="Arial"/>
          <w:sz w:val="24"/>
          <w:szCs w:val="32"/>
          <w:lang w:val="en-AU"/>
        </w:rPr>
      </w:pPr>
      <w:r>
        <w:rPr>
          <w:rFonts w:ascii="Arial" w:hAnsi="Arial" w:cs="Arial"/>
          <w:sz w:val="24"/>
          <w:szCs w:val="32"/>
          <w:lang w:val="en-AU"/>
        </w:rPr>
        <w:t>Invitation to c</w:t>
      </w:r>
      <w:r w:rsidRPr="00B82C8E">
        <w:rPr>
          <w:rFonts w:ascii="Arial" w:hAnsi="Arial" w:cs="Arial"/>
          <w:sz w:val="24"/>
          <w:szCs w:val="32"/>
          <w:lang w:val="en-AU"/>
        </w:rPr>
        <w:t>ontact the City by email or telephone to discuss the proposal further</w:t>
      </w:r>
      <w:r>
        <w:rPr>
          <w:rFonts w:ascii="Arial" w:hAnsi="Arial" w:cs="Arial"/>
          <w:sz w:val="24"/>
          <w:szCs w:val="32"/>
          <w:lang w:val="en-AU"/>
        </w:rPr>
        <w:t>.</w:t>
      </w:r>
    </w:p>
    <w:p w14:paraId="2DB797DC" w14:textId="77777777" w:rsidR="00424D74" w:rsidRDefault="00424D74" w:rsidP="00424D74">
      <w:pPr>
        <w:spacing w:after="0" w:line="240" w:lineRule="auto"/>
        <w:jc w:val="both"/>
        <w:rPr>
          <w:rFonts w:ascii="Arial" w:hAnsi="Arial" w:cs="Arial"/>
          <w:sz w:val="24"/>
          <w:szCs w:val="32"/>
          <w:lang w:val="en-AU"/>
        </w:rPr>
      </w:pPr>
    </w:p>
    <w:p w14:paraId="7749A172" w14:textId="77777777" w:rsidR="00424D74" w:rsidRPr="00B82C8E" w:rsidRDefault="00424D74" w:rsidP="00424D74">
      <w:pPr>
        <w:spacing w:after="0" w:line="240" w:lineRule="auto"/>
        <w:jc w:val="both"/>
        <w:rPr>
          <w:rFonts w:ascii="Arial" w:hAnsi="Arial" w:cs="Arial"/>
          <w:sz w:val="24"/>
          <w:szCs w:val="32"/>
          <w:lang w:val="en-AU"/>
        </w:rPr>
      </w:pPr>
      <w:r w:rsidRPr="00127463">
        <w:rPr>
          <w:rFonts w:ascii="Arial" w:hAnsi="Arial" w:cs="Arial"/>
          <w:sz w:val="24"/>
          <w:szCs w:val="32"/>
          <w:lang w:val="en-AU"/>
        </w:rPr>
        <w:t xml:space="preserve">During the engagement period, the City received a total of </w:t>
      </w:r>
      <w:r>
        <w:rPr>
          <w:rFonts w:ascii="Arial" w:hAnsi="Arial" w:cs="Arial"/>
          <w:sz w:val="24"/>
          <w:szCs w:val="32"/>
          <w:lang w:val="en-AU"/>
        </w:rPr>
        <w:t>6</w:t>
      </w:r>
      <w:r w:rsidRPr="00771409">
        <w:rPr>
          <w:rFonts w:ascii="Arial" w:hAnsi="Arial" w:cs="Arial"/>
          <w:sz w:val="24"/>
          <w:szCs w:val="32"/>
          <w:lang w:val="en-AU"/>
        </w:rPr>
        <w:t xml:space="preserve"> s</w:t>
      </w:r>
      <w:r w:rsidRPr="00127463">
        <w:rPr>
          <w:rFonts w:ascii="Arial" w:hAnsi="Arial" w:cs="Arial"/>
          <w:sz w:val="24"/>
          <w:szCs w:val="32"/>
          <w:lang w:val="en-AU"/>
        </w:rPr>
        <w:t xml:space="preserve">ubmissions. A summary of the responses from the affected properties is summarized in </w:t>
      </w:r>
      <w:r>
        <w:rPr>
          <w:rFonts w:ascii="Arial" w:hAnsi="Arial" w:cs="Arial"/>
          <w:sz w:val="24"/>
          <w:szCs w:val="24"/>
          <w:lang w:val="en-US"/>
        </w:rPr>
        <w:t>Figure 1 below</w:t>
      </w:r>
      <w:r w:rsidRPr="00771409">
        <w:rPr>
          <w:rFonts w:ascii="Arial" w:hAnsi="Arial" w:cs="Arial"/>
          <w:sz w:val="24"/>
          <w:highlight w:val="yellow"/>
          <w:lang w:val="en-AU"/>
        </w:rPr>
        <w:fldChar w:fldCharType="begin"/>
      </w:r>
      <w:r w:rsidRPr="00771409">
        <w:rPr>
          <w:rFonts w:ascii="Arial" w:hAnsi="Arial" w:cs="Arial"/>
          <w:sz w:val="24"/>
          <w:lang w:val="en-AU"/>
        </w:rPr>
        <w:instrText xml:space="preserve"> REF _Ref9336913 \h </w:instrText>
      </w:r>
      <w:r w:rsidRPr="00771409">
        <w:rPr>
          <w:rFonts w:ascii="Arial" w:hAnsi="Arial" w:cs="Arial"/>
          <w:sz w:val="24"/>
          <w:highlight w:val="yellow"/>
          <w:lang w:val="en-AU"/>
        </w:rPr>
        <w:instrText xml:space="preserve"> \* MERGEFORMAT </w:instrText>
      </w:r>
      <w:r w:rsidRPr="00771409">
        <w:rPr>
          <w:rFonts w:ascii="Arial" w:hAnsi="Arial" w:cs="Arial"/>
          <w:sz w:val="24"/>
          <w:highlight w:val="yellow"/>
          <w:lang w:val="en-AU"/>
        </w:rPr>
      </w:r>
      <w:r w:rsidRPr="00771409">
        <w:rPr>
          <w:rFonts w:ascii="Arial" w:hAnsi="Arial" w:cs="Arial"/>
          <w:sz w:val="24"/>
          <w:highlight w:val="yellow"/>
          <w:lang w:val="en-AU"/>
        </w:rPr>
        <w:fldChar w:fldCharType="end"/>
      </w:r>
      <w:r w:rsidRPr="00127463">
        <w:rPr>
          <w:rFonts w:ascii="Arial" w:hAnsi="Arial" w:cs="Arial"/>
          <w:sz w:val="24"/>
          <w:szCs w:val="32"/>
          <w:lang w:val="en-AU"/>
        </w:rPr>
        <w:t xml:space="preserve">. </w:t>
      </w:r>
    </w:p>
    <w:p w14:paraId="5EC37A0A" w14:textId="77777777" w:rsidR="00424D74" w:rsidRDefault="00424D74" w:rsidP="00424D74">
      <w:pPr>
        <w:spacing w:after="0" w:line="240" w:lineRule="auto"/>
        <w:jc w:val="both"/>
        <w:rPr>
          <w:rFonts w:ascii="Arial" w:hAnsi="Arial" w:cs="Arial"/>
          <w:sz w:val="24"/>
          <w:szCs w:val="24"/>
          <w:lang w:val="en-US"/>
        </w:rPr>
      </w:pPr>
    </w:p>
    <w:p w14:paraId="0C2DB391" w14:textId="77777777" w:rsidR="00424D74" w:rsidRDefault="00424D74" w:rsidP="00424D74">
      <w:pPr>
        <w:spacing w:after="0" w:line="240" w:lineRule="auto"/>
        <w:jc w:val="both"/>
        <w:rPr>
          <w:rFonts w:ascii="Arial" w:hAnsi="Arial" w:cs="Arial"/>
          <w:b/>
          <w:sz w:val="28"/>
          <w:szCs w:val="32"/>
          <w:lang w:val="en-US"/>
        </w:rPr>
      </w:pPr>
      <w:r>
        <w:rPr>
          <w:noProof/>
        </w:rPr>
        <w:drawing>
          <wp:anchor distT="0" distB="0" distL="114300" distR="114300" simplePos="0" relativeHeight="251661312" behindDoc="0" locked="0" layoutInCell="1" allowOverlap="1" wp14:anchorId="335E3FC1" wp14:editId="41C0AA60">
            <wp:simplePos x="0" y="0"/>
            <wp:positionH relativeFrom="column">
              <wp:posOffset>581025</wp:posOffset>
            </wp:positionH>
            <wp:positionV relativeFrom="paragraph">
              <wp:posOffset>4445</wp:posOffset>
            </wp:positionV>
            <wp:extent cx="4572000" cy="2857500"/>
            <wp:effectExtent l="0" t="0" r="0" b="0"/>
            <wp:wrapSquare wrapText="bothSides"/>
            <wp:docPr id="2" name="Chart 2">
              <a:extLst xmlns:a="http://schemas.openxmlformats.org/drawingml/2006/main">
                <a:ext uri="{FF2B5EF4-FFF2-40B4-BE49-F238E27FC236}">
                  <a16:creationId xmlns:a16="http://schemas.microsoft.com/office/drawing/2014/main" id="{0279140B-1EAB-4A24-980B-9EF98D3831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504E84A9" w14:textId="77777777" w:rsidR="00424D74" w:rsidRDefault="00424D74" w:rsidP="00424D74">
      <w:pPr>
        <w:spacing w:after="0" w:line="240" w:lineRule="auto"/>
        <w:jc w:val="center"/>
        <w:rPr>
          <w:rFonts w:ascii="Arial" w:hAnsi="Arial" w:cs="Arial"/>
          <w:bCs/>
          <w:lang w:val="en-US"/>
        </w:rPr>
      </w:pPr>
      <w:r>
        <w:rPr>
          <w:rFonts w:ascii="Arial" w:hAnsi="Arial" w:cs="Arial"/>
          <w:b/>
          <w:sz w:val="24"/>
          <w:szCs w:val="32"/>
          <w:lang w:val="en-US"/>
        </w:rPr>
        <w:br w:type="textWrapping" w:clear="all"/>
      </w:r>
      <w:r w:rsidRPr="0051484E">
        <w:rPr>
          <w:rFonts w:ascii="Arial" w:hAnsi="Arial" w:cs="Arial"/>
          <w:bCs/>
          <w:lang w:val="en-US"/>
        </w:rPr>
        <w:t>Figure 1: Results of Community Consultation</w:t>
      </w:r>
    </w:p>
    <w:p w14:paraId="6F443011" w14:textId="77777777" w:rsidR="00424D74" w:rsidRDefault="00424D74" w:rsidP="00424D74">
      <w:pPr>
        <w:spacing w:after="0" w:line="240" w:lineRule="auto"/>
        <w:rPr>
          <w:rFonts w:ascii="Arial" w:hAnsi="Arial" w:cs="Arial"/>
          <w:bCs/>
          <w:lang w:val="en-US"/>
        </w:rPr>
      </w:pPr>
    </w:p>
    <w:p w14:paraId="12ABA22E" w14:textId="77777777" w:rsidR="00424D74" w:rsidRDefault="00424D74" w:rsidP="00424D74">
      <w:pPr>
        <w:spacing w:after="0" w:line="240" w:lineRule="auto"/>
        <w:jc w:val="both"/>
        <w:rPr>
          <w:rFonts w:ascii="Arial" w:hAnsi="Arial" w:cs="Arial"/>
          <w:sz w:val="24"/>
          <w:szCs w:val="24"/>
        </w:rPr>
      </w:pPr>
    </w:p>
    <w:p w14:paraId="25F4F2DD" w14:textId="4F0F2282" w:rsidR="00424D74" w:rsidRDefault="00424D74" w:rsidP="00424D74">
      <w:pPr>
        <w:spacing w:after="0" w:line="240" w:lineRule="auto"/>
        <w:jc w:val="both"/>
        <w:rPr>
          <w:rFonts w:ascii="Arial" w:hAnsi="Arial" w:cs="Arial"/>
          <w:sz w:val="24"/>
          <w:szCs w:val="24"/>
        </w:rPr>
      </w:pPr>
      <w:r>
        <w:rPr>
          <w:rFonts w:ascii="Arial" w:hAnsi="Arial" w:cs="Arial"/>
          <w:sz w:val="24"/>
          <w:szCs w:val="24"/>
        </w:rPr>
        <w:t xml:space="preserve">The community consultation results </w:t>
      </w:r>
      <w:r w:rsidRPr="00560817">
        <w:rPr>
          <w:rFonts w:ascii="Arial" w:hAnsi="Arial" w:cs="Arial"/>
          <w:sz w:val="24"/>
          <w:szCs w:val="24"/>
        </w:rPr>
        <w:t xml:space="preserve">indicate </w:t>
      </w:r>
      <w:r>
        <w:rPr>
          <w:rFonts w:ascii="Arial" w:hAnsi="Arial" w:cs="Arial"/>
          <w:sz w:val="24"/>
          <w:szCs w:val="24"/>
        </w:rPr>
        <w:t xml:space="preserve">neither </w:t>
      </w:r>
      <w:r w:rsidRPr="00560817">
        <w:rPr>
          <w:rFonts w:ascii="Arial" w:hAnsi="Arial" w:cs="Arial"/>
          <w:sz w:val="24"/>
          <w:szCs w:val="24"/>
        </w:rPr>
        <w:t xml:space="preserve">support </w:t>
      </w:r>
      <w:r>
        <w:rPr>
          <w:rFonts w:ascii="Arial" w:hAnsi="Arial" w:cs="Arial"/>
          <w:sz w:val="24"/>
          <w:szCs w:val="24"/>
        </w:rPr>
        <w:t xml:space="preserve">or opposition </w:t>
      </w:r>
      <w:r w:rsidRPr="00560817">
        <w:rPr>
          <w:rFonts w:ascii="Arial" w:hAnsi="Arial" w:cs="Arial"/>
          <w:sz w:val="24"/>
          <w:szCs w:val="24"/>
        </w:rPr>
        <w:t xml:space="preserve">for the </w:t>
      </w:r>
      <w:r>
        <w:rPr>
          <w:rFonts w:ascii="Arial" w:hAnsi="Arial" w:cs="Arial"/>
          <w:sz w:val="24"/>
          <w:szCs w:val="24"/>
        </w:rPr>
        <w:t xml:space="preserve">‘No Stopping Road or Verge’ restriction. </w:t>
      </w:r>
      <w:r w:rsidRPr="00771409">
        <w:rPr>
          <w:rFonts w:ascii="Arial" w:hAnsi="Arial" w:cs="Arial"/>
          <w:sz w:val="24"/>
          <w:szCs w:val="24"/>
          <w:lang w:val="en-AU"/>
        </w:rPr>
        <w:fldChar w:fldCharType="begin"/>
      </w:r>
      <w:r w:rsidRPr="00771409">
        <w:rPr>
          <w:rFonts w:ascii="Arial" w:hAnsi="Arial" w:cs="Arial"/>
          <w:sz w:val="24"/>
          <w:szCs w:val="24"/>
          <w:lang w:val="en-AU"/>
        </w:rPr>
        <w:instrText xml:space="preserve"> REF _Ref9337096 \h  \* MERGEFORMAT </w:instrText>
      </w:r>
      <w:r w:rsidRPr="00771409">
        <w:rPr>
          <w:rFonts w:ascii="Arial" w:hAnsi="Arial" w:cs="Arial"/>
          <w:sz w:val="24"/>
          <w:szCs w:val="24"/>
          <w:lang w:val="en-AU"/>
        </w:rPr>
      </w:r>
      <w:r w:rsidRPr="00771409">
        <w:rPr>
          <w:rFonts w:ascii="Arial" w:hAnsi="Arial" w:cs="Arial"/>
          <w:sz w:val="24"/>
          <w:szCs w:val="24"/>
          <w:lang w:val="en-AU"/>
        </w:rPr>
        <w:fldChar w:fldCharType="separate"/>
      </w:r>
      <w:r w:rsidRPr="00771409">
        <w:rPr>
          <w:rFonts w:ascii="Arial" w:hAnsi="Arial" w:cs="Arial"/>
          <w:sz w:val="24"/>
          <w:szCs w:val="24"/>
        </w:rPr>
        <w:t xml:space="preserve">Table </w:t>
      </w:r>
      <w:r>
        <w:rPr>
          <w:rFonts w:ascii="Arial" w:hAnsi="Arial" w:cs="Arial"/>
          <w:noProof/>
          <w:sz w:val="24"/>
          <w:szCs w:val="24"/>
        </w:rPr>
        <w:t>1</w:t>
      </w:r>
      <w:r w:rsidRPr="00771409">
        <w:rPr>
          <w:rFonts w:ascii="Arial" w:hAnsi="Arial" w:cs="Arial"/>
          <w:sz w:val="24"/>
          <w:szCs w:val="24"/>
          <w:lang w:val="en-AU"/>
        </w:rPr>
        <w:fldChar w:fldCharType="end"/>
      </w:r>
      <w:r w:rsidRPr="00127463">
        <w:rPr>
          <w:rFonts w:ascii="Arial" w:hAnsi="Arial" w:cs="Arial"/>
          <w:sz w:val="24"/>
          <w:szCs w:val="32"/>
          <w:lang w:val="en-AU"/>
        </w:rPr>
        <w:t xml:space="preserve"> </w:t>
      </w:r>
      <w:r>
        <w:rPr>
          <w:rFonts w:ascii="Arial" w:hAnsi="Arial" w:cs="Arial"/>
          <w:sz w:val="24"/>
          <w:szCs w:val="32"/>
          <w:lang w:val="en-AU"/>
        </w:rPr>
        <w:t xml:space="preserve">overleaf </w:t>
      </w:r>
      <w:r w:rsidRPr="00127463">
        <w:rPr>
          <w:rFonts w:ascii="Arial" w:hAnsi="Arial" w:cs="Arial"/>
          <w:sz w:val="24"/>
          <w:szCs w:val="32"/>
          <w:lang w:val="en-AU"/>
        </w:rPr>
        <w:t>summarises the comments received</w:t>
      </w:r>
      <w:r>
        <w:rPr>
          <w:rFonts w:ascii="Arial" w:hAnsi="Arial" w:cs="Arial"/>
          <w:sz w:val="24"/>
          <w:szCs w:val="32"/>
          <w:lang w:val="en-AU"/>
        </w:rPr>
        <w:t xml:space="preserve"> from the residents.</w:t>
      </w:r>
    </w:p>
    <w:p w14:paraId="4115D756" w14:textId="77777777" w:rsidR="00424D74" w:rsidRDefault="00424D74" w:rsidP="00424D74">
      <w:pPr>
        <w:spacing w:after="0" w:line="240" w:lineRule="auto"/>
        <w:rPr>
          <w:rFonts w:ascii="Arial" w:hAnsi="Arial" w:cs="Arial"/>
          <w:bCs/>
          <w:lang w:val="en-US"/>
        </w:rPr>
      </w:pPr>
      <w:r>
        <w:rPr>
          <w:rFonts w:ascii="Arial" w:hAnsi="Arial" w:cs="Arial"/>
          <w:bCs/>
          <w:lang w:val="en-US"/>
        </w:rPr>
        <w:br w:type="page"/>
      </w:r>
    </w:p>
    <w:tbl>
      <w:tblPr>
        <w:tblStyle w:val="TableGrid"/>
        <w:tblW w:w="0" w:type="auto"/>
        <w:tblInd w:w="108" w:type="dxa"/>
        <w:tblLook w:val="04A0" w:firstRow="1" w:lastRow="0" w:firstColumn="1" w:lastColumn="0" w:noHBand="0" w:noVBand="1"/>
      </w:tblPr>
      <w:tblGrid>
        <w:gridCol w:w="4502"/>
        <w:gridCol w:w="4570"/>
      </w:tblGrid>
      <w:tr w:rsidR="00424D74" w:rsidRPr="00127463" w14:paraId="39B6891A" w14:textId="77777777" w:rsidTr="00733178">
        <w:trPr>
          <w:trHeight w:val="589"/>
        </w:trPr>
        <w:tc>
          <w:tcPr>
            <w:tcW w:w="4502" w:type="dxa"/>
            <w:shd w:val="clear" w:color="auto" w:fill="D9D9D9" w:themeFill="background1" w:themeFillShade="D9"/>
            <w:vAlign w:val="center"/>
          </w:tcPr>
          <w:p w14:paraId="7DF2C9EB" w14:textId="77777777" w:rsidR="00424D74" w:rsidRPr="00127463" w:rsidRDefault="00424D74" w:rsidP="00424D74">
            <w:pPr>
              <w:spacing w:after="0" w:line="240" w:lineRule="auto"/>
              <w:jc w:val="both"/>
              <w:rPr>
                <w:rFonts w:ascii="Arial" w:hAnsi="Arial" w:cs="Arial"/>
                <w:b/>
                <w:sz w:val="24"/>
                <w:szCs w:val="32"/>
                <w:lang w:val="en-AU"/>
              </w:rPr>
            </w:pPr>
            <w:r w:rsidRPr="00127463">
              <w:rPr>
                <w:rFonts w:ascii="Arial" w:hAnsi="Arial" w:cs="Arial"/>
                <w:b/>
                <w:sz w:val="24"/>
                <w:szCs w:val="32"/>
                <w:lang w:val="en-AU"/>
              </w:rPr>
              <w:lastRenderedPageBreak/>
              <w:t>Resident Comments</w:t>
            </w:r>
          </w:p>
        </w:tc>
        <w:tc>
          <w:tcPr>
            <w:tcW w:w="4570" w:type="dxa"/>
            <w:shd w:val="clear" w:color="auto" w:fill="D9D9D9" w:themeFill="background1" w:themeFillShade="D9"/>
            <w:vAlign w:val="center"/>
          </w:tcPr>
          <w:p w14:paraId="663927BE" w14:textId="77777777" w:rsidR="00424D74" w:rsidRPr="00127463" w:rsidRDefault="00424D74" w:rsidP="00424D74">
            <w:pPr>
              <w:spacing w:after="0" w:line="240" w:lineRule="auto"/>
              <w:jc w:val="both"/>
              <w:rPr>
                <w:rFonts w:ascii="Arial" w:hAnsi="Arial" w:cs="Arial"/>
                <w:b/>
                <w:sz w:val="24"/>
                <w:szCs w:val="32"/>
                <w:lang w:val="en-AU"/>
              </w:rPr>
            </w:pPr>
            <w:r w:rsidRPr="00127463">
              <w:rPr>
                <w:rFonts w:ascii="Arial" w:hAnsi="Arial" w:cs="Arial"/>
                <w:b/>
                <w:sz w:val="24"/>
                <w:szCs w:val="32"/>
                <w:lang w:val="en-AU"/>
              </w:rPr>
              <w:t>Administration Comments</w:t>
            </w:r>
          </w:p>
        </w:tc>
      </w:tr>
      <w:tr w:rsidR="00424D74" w:rsidRPr="00127463" w14:paraId="10F05756" w14:textId="77777777" w:rsidTr="00733178">
        <w:trPr>
          <w:trHeight w:val="1831"/>
        </w:trPr>
        <w:tc>
          <w:tcPr>
            <w:tcW w:w="4502" w:type="dxa"/>
          </w:tcPr>
          <w:p w14:paraId="2AB6858F" w14:textId="77777777" w:rsidR="00424D74" w:rsidRPr="00127463" w:rsidRDefault="00424D74" w:rsidP="00424D74">
            <w:pPr>
              <w:spacing w:after="0" w:line="240" w:lineRule="auto"/>
              <w:jc w:val="both"/>
              <w:rPr>
                <w:rFonts w:ascii="Arial" w:hAnsi="Arial" w:cs="Arial"/>
                <w:sz w:val="24"/>
                <w:szCs w:val="32"/>
                <w:lang w:val="en-AU"/>
              </w:rPr>
            </w:pPr>
            <w:r>
              <w:rPr>
                <w:rFonts w:ascii="Arial" w:hAnsi="Arial" w:cs="Arial"/>
                <w:sz w:val="24"/>
                <w:szCs w:val="32"/>
                <w:lang w:val="en-AU"/>
              </w:rPr>
              <w:t>The proposal will disadvantage residents who utilise the verge for residential parking. Removing the verge parking may result in vehicles relocating to surrounding residential streets.</w:t>
            </w:r>
          </w:p>
        </w:tc>
        <w:tc>
          <w:tcPr>
            <w:tcW w:w="4570" w:type="dxa"/>
          </w:tcPr>
          <w:p w14:paraId="372E93FE" w14:textId="77777777" w:rsidR="00424D74" w:rsidRPr="00127463" w:rsidRDefault="00424D74" w:rsidP="00424D74">
            <w:pPr>
              <w:spacing w:after="0" w:line="240" w:lineRule="auto"/>
              <w:jc w:val="both"/>
              <w:rPr>
                <w:rFonts w:ascii="Arial" w:hAnsi="Arial" w:cs="Arial"/>
                <w:sz w:val="24"/>
                <w:szCs w:val="32"/>
                <w:lang w:val="en-AU"/>
              </w:rPr>
            </w:pPr>
            <w:r>
              <w:rPr>
                <w:rFonts w:ascii="Arial" w:hAnsi="Arial" w:cs="Arial"/>
                <w:sz w:val="24"/>
                <w:szCs w:val="32"/>
                <w:lang w:val="en-AU"/>
              </w:rPr>
              <w:t>The City acknowledges that removal of the verge parking will result in the potential loss of amenity for those residents in this locality however, prohibiting parking in this location helps address an identify road safety concern.</w:t>
            </w:r>
          </w:p>
        </w:tc>
      </w:tr>
      <w:tr w:rsidR="00424D74" w:rsidRPr="00127463" w14:paraId="32E279FF" w14:textId="77777777" w:rsidTr="00733178">
        <w:trPr>
          <w:trHeight w:val="1829"/>
        </w:trPr>
        <w:tc>
          <w:tcPr>
            <w:tcW w:w="4502" w:type="dxa"/>
          </w:tcPr>
          <w:p w14:paraId="6F532C78" w14:textId="77777777" w:rsidR="00424D74" w:rsidRPr="00127463" w:rsidRDefault="00424D74" w:rsidP="00424D74">
            <w:pPr>
              <w:spacing w:after="0" w:line="240" w:lineRule="auto"/>
              <w:jc w:val="both"/>
              <w:rPr>
                <w:rFonts w:ascii="Arial" w:hAnsi="Arial" w:cs="Arial"/>
                <w:sz w:val="24"/>
                <w:szCs w:val="32"/>
                <w:lang w:val="en-AU"/>
              </w:rPr>
            </w:pPr>
            <w:r>
              <w:rPr>
                <w:rFonts w:ascii="Arial" w:hAnsi="Arial" w:cs="Arial"/>
                <w:sz w:val="24"/>
                <w:szCs w:val="32"/>
                <w:lang w:val="en-AU"/>
              </w:rPr>
              <w:t>Our sightlines have been impacted by vehicles parking on residential verges. We cannot see when exiting our driveway.</w:t>
            </w:r>
          </w:p>
        </w:tc>
        <w:tc>
          <w:tcPr>
            <w:tcW w:w="4570" w:type="dxa"/>
          </w:tcPr>
          <w:p w14:paraId="64DDFA91" w14:textId="77777777" w:rsidR="00424D74" w:rsidRPr="00127463" w:rsidRDefault="00424D74" w:rsidP="00424D74">
            <w:pPr>
              <w:spacing w:after="0" w:line="240" w:lineRule="auto"/>
              <w:jc w:val="both"/>
              <w:rPr>
                <w:rFonts w:ascii="Arial" w:hAnsi="Arial" w:cs="Arial"/>
                <w:sz w:val="24"/>
                <w:szCs w:val="32"/>
                <w:lang w:val="en-AU"/>
              </w:rPr>
            </w:pPr>
            <w:r>
              <w:rPr>
                <w:rFonts w:ascii="Arial" w:hAnsi="Arial" w:cs="Arial"/>
                <w:sz w:val="24"/>
                <w:szCs w:val="24"/>
              </w:rPr>
              <w:t xml:space="preserve">The City will apply the ‘No Stopping Road or Verge prohibition based on </w:t>
            </w:r>
            <w:proofErr w:type="spellStart"/>
            <w:r>
              <w:rPr>
                <w:rFonts w:ascii="Arial" w:hAnsi="Arial" w:cs="Arial"/>
                <w:sz w:val="24"/>
                <w:szCs w:val="24"/>
              </w:rPr>
              <w:t>Austroads</w:t>
            </w:r>
            <w:proofErr w:type="spellEnd"/>
            <w:r>
              <w:rPr>
                <w:rFonts w:ascii="Arial" w:hAnsi="Arial" w:cs="Arial"/>
                <w:sz w:val="24"/>
                <w:szCs w:val="24"/>
              </w:rPr>
              <w:t xml:space="preserve"> guidelines recognising the City’s Parking Local Law generally permits verge parking unless stated otherwise by a parking control sign. </w:t>
            </w:r>
          </w:p>
        </w:tc>
      </w:tr>
    </w:tbl>
    <w:p w14:paraId="356F0600" w14:textId="77777777" w:rsidR="00424D74" w:rsidRPr="0051484E" w:rsidRDefault="00424D74" w:rsidP="00424D74">
      <w:pPr>
        <w:spacing w:after="0" w:line="240" w:lineRule="auto"/>
        <w:jc w:val="both"/>
        <w:rPr>
          <w:rFonts w:ascii="Arial" w:hAnsi="Arial" w:cs="Arial"/>
          <w:lang w:val="en-US"/>
        </w:rPr>
      </w:pPr>
      <w:r w:rsidRPr="0051484E">
        <w:rPr>
          <w:rFonts w:ascii="Arial" w:hAnsi="Arial" w:cs="Arial"/>
          <w:lang w:val="en-US"/>
        </w:rPr>
        <w:t xml:space="preserve">Table 1: Comments Received during Community Consultation </w:t>
      </w:r>
    </w:p>
    <w:p w14:paraId="7F460A15" w14:textId="77777777" w:rsidR="00424D74" w:rsidRDefault="00424D74" w:rsidP="00424D74">
      <w:pPr>
        <w:spacing w:after="0" w:line="240" w:lineRule="auto"/>
        <w:jc w:val="both"/>
        <w:rPr>
          <w:rFonts w:ascii="Arial" w:hAnsi="Arial" w:cs="Arial"/>
          <w:b/>
          <w:sz w:val="28"/>
          <w:szCs w:val="32"/>
          <w:lang w:val="en-US"/>
        </w:rPr>
      </w:pPr>
    </w:p>
    <w:p w14:paraId="3CFDD0E6" w14:textId="77777777" w:rsidR="00424D74" w:rsidRPr="006E562C" w:rsidRDefault="00424D74" w:rsidP="00424D74">
      <w:pPr>
        <w:spacing w:after="0" w:line="240" w:lineRule="auto"/>
        <w:jc w:val="both"/>
        <w:rPr>
          <w:rFonts w:ascii="Arial" w:hAnsi="Arial" w:cs="Arial"/>
          <w:bCs/>
          <w:sz w:val="24"/>
          <w:szCs w:val="24"/>
          <w:lang w:val="en-AU"/>
        </w:rPr>
      </w:pPr>
      <w:r w:rsidRPr="006E562C">
        <w:rPr>
          <w:rFonts w:ascii="Arial" w:hAnsi="Arial" w:cs="Arial"/>
          <w:bCs/>
          <w:sz w:val="24"/>
          <w:szCs w:val="24"/>
          <w:lang w:val="en-AU"/>
        </w:rPr>
        <w:t>The alternative approach is to prohibit all verge parking on North Street between West Coast Highway to Walpole Street. Based on the consultation feedback which indicates a desire to maintain verge parking between West Coast Highway to Walpole Street, it</w:t>
      </w:r>
      <w:r>
        <w:rPr>
          <w:rFonts w:ascii="Arial" w:hAnsi="Arial" w:cs="Arial"/>
          <w:bCs/>
          <w:sz w:val="24"/>
          <w:szCs w:val="24"/>
          <w:lang w:val="en-AU"/>
        </w:rPr>
        <w:t xml:space="preserve"> is</w:t>
      </w:r>
      <w:r w:rsidRPr="006E562C">
        <w:rPr>
          <w:rFonts w:ascii="Arial" w:hAnsi="Arial" w:cs="Arial"/>
          <w:bCs/>
          <w:sz w:val="24"/>
          <w:szCs w:val="24"/>
          <w:lang w:val="en-AU"/>
        </w:rPr>
        <w:t xml:space="preserve"> recommended to permit residents verge parking outside the proposed parking prohibition area</w:t>
      </w:r>
      <w:r>
        <w:rPr>
          <w:rFonts w:ascii="Arial" w:hAnsi="Arial" w:cs="Arial"/>
          <w:bCs/>
          <w:sz w:val="24"/>
          <w:szCs w:val="24"/>
          <w:lang w:val="en-AU"/>
        </w:rPr>
        <w:t>,</w:t>
      </w:r>
      <w:r w:rsidRPr="006E562C">
        <w:rPr>
          <w:rFonts w:ascii="Arial" w:hAnsi="Arial" w:cs="Arial"/>
          <w:bCs/>
          <w:sz w:val="24"/>
          <w:szCs w:val="24"/>
          <w:lang w:val="en-AU"/>
        </w:rPr>
        <w:t xml:space="preserve"> noting that any further parking complaints will be assessed on their individual road safety merits.</w:t>
      </w:r>
    </w:p>
    <w:p w14:paraId="7043D866" w14:textId="77777777" w:rsidR="00424D74" w:rsidRDefault="00424D74" w:rsidP="00424D74">
      <w:pPr>
        <w:spacing w:after="0" w:line="240" w:lineRule="auto"/>
        <w:jc w:val="both"/>
        <w:rPr>
          <w:rFonts w:ascii="Arial" w:hAnsi="Arial" w:cs="Arial"/>
          <w:b/>
          <w:sz w:val="28"/>
          <w:szCs w:val="32"/>
          <w:lang w:val="en-US"/>
        </w:rPr>
      </w:pPr>
    </w:p>
    <w:p w14:paraId="75D1C0E1" w14:textId="77777777" w:rsidR="00424D74" w:rsidRDefault="00424D74" w:rsidP="00424D74">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0AE17373" w14:textId="77777777" w:rsidR="00424D74" w:rsidRDefault="00424D74" w:rsidP="00424D74">
      <w:pPr>
        <w:spacing w:after="0" w:line="240" w:lineRule="auto"/>
        <w:jc w:val="both"/>
        <w:rPr>
          <w:rFonts w:ascii="Arial" w:hAnsi="Arial" w:cs="Arial"/>
          <w:b/>
          <w:sz w:val="28"/>
          <w:szCs w:val="32"/>
          <w:lang w:val="en-US"/>
        </w:rPr>
      </w:pPr>
    </w:p>
    <w:p w14:paraId="0616B210" w14:textId="77777777" w:rsidR="00424D74" w:rsidRDefault="00424D74" w:rsidP="00424D74">
      <w:pPr>
        <w:spacing w:after="0" w:line="240" w:lineRule="auto"/>
        <w:jc w:val="both"/>
        <w:rPr>
          <w:rFonts w:ascii="Arial" w:hAnsi="Arial" w:cs="Arial"/>
          <w:b/>
          <w:sz w:val="24"/>
          <w:szCs w:val="32"/>
          <w:lang w:val="en-US"/>
        </w:rPr>
      </w:pPr>
      <w:r w:rsidRPr="007C5BF4">
        <w:rPr>
          <w:rFonts w:ascii="Arial" w:hAnsi="Arial" w:cs="Arial"/>
          <w:b/>
          <w:sz w:val="24"/>
          <w:szCs w:val="32"/>
          <w:lang w:val="en-US"/>
        </w:rPr>
        <w:t>Can we afford it?</w:t>
      </w:r>
    </w:p>
    <w:p w14:paraId="2FB9B487" w14:textId="77777777" w:rsidR="00424D74" w:rsidRDefault="00424D74" w:rsidP="00424D74">
      <w:pPr>
        <w:spacing w:after="0" w:line="240" w:lineRule="auto"/>
        <w:jc w:val="both"/>
        <w:rPr>
          <w:rFonts w:ascii="Arial" w:hAnsi="Arial" w:cs="Arial"/>
          <w:b/>
          <w:sz w:val="24"/>
          <w:szCs w:val="32"/>
          <w:lang w:val="en-US"/>
        </w:rPr>
      </w:pPr>
    </w:p>
    <w:p w14:paraId="024F7909" w14:textId="77777777" w:rsidR="00424D74" w:rsidRPr="00252317" w:rsidRDefault="00424D74" w:rsidP="00424D74">
      <w:pPr>
        <w:spacing w:after="0" w:line="240" w:lineRule="auto"/>
        <w:jc w:val="both"/>
        <w:rPr>
          <w:rFonts w:ascii="Arial" w:hAnsi="Arial" w:cs="Arial"/>
          <w:b/>
          <w:sz w:val="24"/>
          <w:szCs w:val="32"/>
          <w:lang w:val="en-US"/>
        </w:rPr>
      </w:pPr>
      <w:r w:rsidRPr="00252317">
        <w:rPr>
          <w:rFonts w:ascii="Arial" w:hAnsi="Arial" w:cs="Arial"/>
          <w:sz w:val="24"/>
          <w:szCs w:val="32"/>
          <w:lang w:val="en-US"/>
        </w:rPr>
        <w:t>Decisions are based on sound asset management principles and look to promote a “whole of life” approach to the management of assets across the City</w:t>
      </w:r>
      <w:r w:rsidRPr="00064FEE">
        <w:rPr>
          <w:rFonts w:ascii="Arial" w:hAnsi="Arial" w:cs="Arial"/>
          <w:bCs/>
          <w:sz w:val="24"/>
          <w:szCs w:val="32"/>
          <w:lang w:val="en-US"/>
        </w:rPr>
        <w:t>.</w:t>
      </w:r>
      <w:r w:rsidRPr="00252317">
        <w:rPr>
          <w:rFonts w:ascii="Arial" w:hAnsi="Arial" w:cs="Arial"/>
          <w:b/>
          <w:sz w:val="24"/>
          <w:szCs w:val="32"/>
          <w:lang w:val="en-US"/>
        </w:rPr>
        <w:t xml:space="preserve"> </w:t>
      </w:r>
      <w:r w:rsidRPr="00252317">
        <w:rPr>
          <w:rFonts w:ascii="Arial" w:hAnsi="Arial" w:cs="Arial"/>
          <w:sz w:val="24"/>
          <w:szCs w:val="24"/>
          <w:lang w:val="en-US"/>
        </w:rPr>
        <w:t xml:space="preserve">The cost for implementing the parking signs is </w:t>
      </w:r>
      <w:proofErr w:type="spellStart"/>
      <w:r w:rsidRPr="00252317">
        <w:rPr>
          <w:rFonts w:ascii="Arial" w:hAnsi="Arial" w:cs="Arial"/>
          <w:sz w:val="24"/>
          <w:szCs w:val="24"/>
          <w:lang w:val="en-US"/>
        </w:rPr>
        <w:t>summarised</w:t>
      </w:r>
      <w:proofErr w:type="spellEnd"/>
      <w:r w:rsidRPr="00252317">
        <w:rPr>
          <w:rFonts w:ascii="Arial" w:hAnsi="Arial" w:cs="Arial"/>
          <w:sz w:val="24"/>
          <w:szCs w:val="24"/>
          <w:lang w:val="en-US"/>
        </w:rPr>
        <w:t xml:space="preserve"> in Table 2. </w:t>
      </w:r>
    </w:p>
    <w:p w14:paraId="3DE30784" w14:textId="77777777" w:rsidR="00424D74" w:rsidRPr="00252317" w:rsidRDefault="00424D74" w:rsidP="00424D74">
      <w:pPr>
        <w:spacing w:after="0" w:line="240" w:lineRule="auto"/>
        <w:jc w:val="both"/>
        <w:rPr>
          <w:rFonts w:ascii="Arial" w:hAnsi="Arial" w:cs="Arial"/>
          <w:sz w:val="24"/>
          <w:szCs w:val="24"/>
          <w:lang w:val="en-US"/>
        </w:rPr>
      </w:pPr>
    </w:p>
    <w:tbl>
      <w:tblPr>
        <w:tblStyle w:val="TableGrid"/>
        <w:tblW w:w="9243" w:type="dxa"/>
        <w:tblInd w:w="108" w:type="dxa"/>
        <w:tblLook w:val="04A0" w:firstRow="1" w:lastRow="0" w:firstColumn="1" w:lastColumn="0" w:noHBand="0" w:noVBand="1"/>
      </w:tblPr>
      <w:tblGrid>
        <w:gridCol w:w="2552"/>
        <w:gridCol w:w="2207"/>
        <w:gridCol w:w="2127"/>
        <w:gridCol w:w="2357"/>
      </w:tblGrid>
      <w:tr w:rsidR="00424D74" w:rsidRPr="00252317" w14:paraId="47E524E0" w14:textId="77777777" w:rsidTr="00424D74">
        <w:tc>
          <w:tcPr>
            <w:tcW w:w="2552" w:type="dxa"/>
          </w:tcPr>
          <w:p w14:paraId="49A4241A" w14:textId="77777777" w:rsidR="00424D74" w:rsidRPr="00252317" w:rsidRDefault="00424D74" w:rsidP="00424D74">
            <w:pPr>
              <w:spacing w:after="0" w:line="240" w:lineRule="auto"/>
              <w:jc w:val="both"/>
              <w:rPr>
                <w:rFonts w:ascii="Arial" w:hAnsi="Arial" w:cs="Arial"/>
                <w:b/>
                <w:sz w:val="24"/>
                <w:szCs w:val="32"/>
                <w:lang w:val="en-AU"/>
              </w:rPr>
            </w:pPr>
            <w:r w:rsidRPr="00252317">
              <w:rPr>
                <w:rFonts w:ascii="Arial" w:hAnsi="Arial" w:cs="Arial"/>
                <w:b/>
                <w:sz w:val="24"/>
                <w:szCs w:val="32"/>
                <w:lang w:val="en-AU"/>
              </w:rPr>
              <w:t>Item</w:t>
            </w:r>
          </w:p>
        </w:tc>
        <w:tc>
          <w:tcPr>
            <w:tcW w:w="2207" w:type="dxa"/>
          </w:tcPr>
          <w:p w14:paraId="3909DF6C" w14:textId="77777777" w:rsidR="00424D74" w:rsidRPr="00252317" w:rsidRDefault="00424D74" w:rsidP="00424D74">
            <w:pPr>
              <w:spacing w:after="0" w:line="240" w:lineRule="auto"/>
              <w:jc w:val="center"/>
              <w:rPr>
                <w:rFonts w:ascii="Arial" w:hAnsi="Arial" w:cs="Arial"/>
                <w:b/>
                <w:sz w:val="24"/>
                <w:szCs w:val="32"/>
                <w:lang w:val="en-AU"/>
              </w:rPr>
            </w:pPr>
            <w:r w:rsidRPr="00252317">
              <w:rPr>
                <w:rFonts w:ascii="Arial" w:hAnsi="Arial" w:cs="Arial"/>
                <w:b/>
                <w:sz w:val="24"/>
                <w:szCs w:val="32"/>
                <w:lang w:val="en-AU"/>
              </w:rPr>
              <w:t>Cost per Item</w:t>
            </w:r>
          </w:p>
        </w:tc>
        <w:tc>
          <w:tcPr>
            <w:tcW w:w="2127" w:type="dxa"/>
          </w:tcPr>
          <w:p w14:paraId="4ACD143E" w14:textId="77777777" w:rsidR="00424D74" w:rsidRPr="00252317" w:rsidRDefault="00424D74" w:rsidP="00424D74">
            <w:pPr>
              <w:spacing w:after="0" w:line="240" w:lineRule="auto"/>
              <w:jc w:val="center"/>
              <w:rPr>
                <w:rFonts w:ascii="Arial" w:hAnsi="Arial" w:cs="Arial"/>
                <w:b/>
                <w:sz w:val="24"/>
                <w:szCs w:val="32"/>
                <w:lang w:val="en-AU"/>
              </w:rPr>
            </w:pPr>
            <w:r w:rsidRPr="00252317">
              <w:rPr>
                <w:rFonts w:ascii="Arial" w:hAnsi="Arial" w:cs="Arial"/>
                <w:b/>
                <w:sz w:val="24"/>
                <w:szCs w:val="32"/>
                <w:lang w:val="en-AU"/>
              </w:rPr>
              <w:t>Number of Items</w:t>
            </w:r>
          </w:p>
        </w:tc>
        <w:tc>
          <w:tcPr>
            <w:tcW w:w="2357" w:type="dxa"/>
          </w:tcPr>
          <w:p w14:paraId="388E587A" w14:textId="77777777" w:rsidR="00424D74" w:rsidRPr="00252317" w:rsidRDefault="00424D74" w:rsidP="00424D74">
            <w:pPr>
              <w:spacing w:after="0" w:line="240" w:lineRule="auto"/>
              <w:jc w:val="center"/>
              <w:rPr>
                <w:rFonts w:ascii="Arial" w:hAnsi="Arial" w:cs="Arial"/>
                <w:b/>
                <w:sz w:val="24"/>
                <w:szCs w:val="32"/>
                <w:lang w:val="en-AU"/>
              </w:rPr>
            </w:pPr>
            <w:r w:rsidRPr="00252317">
              <w:rPr>
                <w:rFonts w:ascii="Arial" w:hAnsi="Arial" w:cs="Arial"/>
                <w:b/>
                <w:sz w:val="24"/>
                <w:szCs w:val="32"/>
                <w:lang w:val="en-AU"/>
              </w:rPr>
              <w:t>Total</w:t>
            </w:r>
          </w:p>
        </w:tc>
      </w:tr>
      <w:tr w:rsidR="00424D74" w:rsidRPr="00252317" w14:paraId="4DA8A895" w14:textId="77777777" w:rsidTr="00424D74">
        <w:tc>
          <w:tcPr>
            <w:tcW w:w="2552" w:type="dxa"/>
          </w:tcPr>
          <w:p w14:paraId="3CC47613" w14:textId="77777777" w:rsidR="00424D74" w:rsidRPr="00252317" w:rsidRDefault="00424D74" w:rsidP="00424D74">
            <w:pPr>
              <w:spacing w:after="0" w:line="240" w:lineRule="auto"/>
              <w:jc w:val="both"/>
              <w:rPr>
                <w:rFonts w:ascii="Arial" w:hAnsi="Arial" w:cs="Arial"/>
                <w:sz w:val="24"/>
                <w:szCs w:val="32"/>
                <w:lang w:val="en-AU"/>
              </w:rPr>
            </w:pPr>
            <w:r w:rsidRPr="00252317">
              <w:rPr>
                <w:rFonts w:ascii="Arial" w:hAnsi="Arial" w:cs="Arial"/>
                <w:sz w:val="24"/>
                <w:szCs w:val="32"/>
                <w:lang w:val="en-AU"/>
              </w:rPr>
              <w:t>Replace sign only</w:t>
            </w:r>
          </w:p>
        </w:tc>
        <w:tc>
          <w:tcPr>
            <w:tcW w:w="2207" w:type="dxa"/>
          </w:tcPr>
          <w:p w14:paraId="57F2826E" w14:textId="77777777" w:rsidR="00424D74" w:rsidRPr="00252317" w:rsidRDefault="00424D74" w:rsidP="00424D74">
            <w:pPr>
              <w:spacing w:after="0" w:line="240" w:lineRule="auto"/>
              <w:jc w:val="center"/>
              <w:rPr>
                <w:rFonts w:ascii="Arial" w:hAnsi="Arial" w:cs="Arial"/>
                <w:sz w:val="24"/>
                <w:szCs w:val="32"/>
                <w:lang w:val="en-AU"/>
              </w:rPr>
            </w:pPr>
            <w:r w:rsidRPr="00252317">
              <w:rPr>
                <w:rFonts w:ascii="Arial" w:hAnsi="Arial" w:cs="Arial"/>
                <w:sz w:val="24"/>
                <w:szCs w:val="32"/>
                <w:lang w:val="en-AU"/>
              </w:rPr>
              <w:t>$30.00</w:t>
            </w:r>
          </w:p>
        </w:tc>
        <w:tc>
          <w:tcPr>
            <w:tcW w:w="2127" w:type="dxa"/>
          </w:tcPr>
          <w:p w14:paraId="0D829366" w14:textId="77777777" w:rsidR="00424D74" w:rsidRPr="00252317" w:rsidRDefault="00424D74" w:rsidP="00424D74">
            <w:pPr>
              <w:spacing w:after="0" w:line="240" w:lineRule="auto"/>
              <w:jc w:val="center"/>
              <w:rPr>
                <w:rFonts w:ascii="Arial" w:hAnsi="Arial" w:cs="Arial"/>
                <w:sz w:val="24"/>
                <w:szCs w:val="32"/>
                <w:lang w:val="en-AU"/>
              </w:rPr>
            </w:pPr>
            <w:r>
              <w:rPr>
                <w:rFonts w:ascii="Arial" w:hAnsi="Arial" w:cs="Arial"/>
                <w:sz w:val="24"/>
                <w:szCs w:val="32"/>
                <w:lang w:val="en-AU"/>
              </w:rPr>
              <w:t>Nil.</w:t>
            </w:r>
          </w:p>
        </w:tc>
        <w:tc>
          <w:tcPr>
            <w:tcW w:w="2357" w:type="dxa"/>
          </w:tcPr>
          <w:p w14:paraId="655D76EF" w14:textId="77777777" w:rsidR="00424D74" w:rsidRPr="00252317" w:rsidRDefault="00424D74" w:rsidP="00424D74">
            <w:pPr>
              <w:tabs>
                <w:tab w:val="left" w:pos="568"/>
              </w:tabs>
              <w:spacing w:after="0" w:line="240" w:lineRule="auto"/>
              <w:jc w:val="center"/>
              <w:rPr>
                <w:rFonts w:ascii="Arial" w:hAnsi="Arial" w:cs="Arial"/>
                <w:sz w:val="24"/>
                <w:szCs w:val="32"/>
                <w:lang w:val="en-AU"/>
              </w:rPr>
            </w:pPr>
            <w:r w:rsidRPr="00252317">
              <w:rPr>
                <w:rFonts w:ascii="Arial" w:hAnsi="Arial" w:cs="Arial"/>
                <w:sz w:val="24"/>
                <w:szCs w:val="32"/>
                <w:lang w:val="en-AU"/>
              </w:rPr>
              <w:t>$0</w:t>
            </w:r>
          </w:p>
        </w:tc>
      </w:tr>
      <w:tr w:rsidR="00424D74" w:rsidRPr="00252317" w14:paraId="0E76A889" w14:textId="77777777" w:rsidTr="00424D74">
        <w:tc>
          <w:tcPr>
            <w:tcW w:w="2552" w:type="dxa"/>
          </w:tcPr>
          <w:p w14:paraId="5A583C56" w14:textId="77777777" w:rsidR="00424D74" w:rsidRPr="00252317" w:rsidRDefault="00424D74" w:rsidP="00424D74">
            <w:pPr>
              <w:spacing w:after="0" w:line="240" w:lineRule="auto"/>
              <w:jc w:val="both"/>
              <w:rPr>
                <w:rFonts w:ascii="Arial" w:hAnsi="Arial" w:cs="Arial"/>
                <w:sz w:val="24"/>
                <w:szCs w:val="32"/>
                <w:lang w:val="en-AU"/>
              </w:rPr>
            </w:pPr>
            <w:r w:rsidRPr="00252317">
              <w:rPr>
                <w:rFonts w:ascii="Arial" w:hAnsi="Arial" w:cs="Arial"/>
                <w:sz w:val="24"/>
                <w:szCs w:val="32"/>
                <w:lang w:val="en-AU"/>
              </w:rPr>
              <w:t>Remove sign only</w:t>
            </w:r>
          </w:p>
        </w:tc>
        <w:tc>
          <w:tcPr>
            <w:tcW w:w="2207" w:type="dxa"/>
          </w:tcPr>
          <w:p w14:paraId="060F91C7" w14:textId="77777777" w:rsidR="00424D74" w:rsidRPr="00252317" w:rsidRDefault="00424D74" w:rsidP="00424D74">
            <w:pPr>
              <w:spacing w:after="0" w:line="240" w:lineRule="auto"/>
              <w:jc w:val="center"/>
              <w:rPr>
                <w:rFonts w:ascii="Arial" w:hAnsi="Arial" w:cs="Arial"/>
                <w:sz w:val="24"/>
                <w:szCs w:val="32"/>
                <w:lang w:val="en-AU"/>
              </w:rPr>
            </w:pPr>
            <w:r w:rsidRPr="00252317">
              <w:rPr>
                <w:rFonts w:ascii="Arial" w:hAnsi="Arial" w:cs="Arial"/>
                <w:sz w:val="24"/>
                <w:szCs w:val="32"/>
                <w:lang w:val="en-AU"/>
              </w:rPr>
              <w:t>$30.00</w:t>
            </w:r>
          </w:p>
        </w:tc>
        <w:tc>
          <w:tcPr>
            <w:tcW w:w="2127" w:type="dxa"/>
          </w:tcPr>
          <w:p w14:paraId="1E582D4D" w14:textId="77777777" w:rsidR="00424D74" w:rsidRPr="00252317" w:rsidRDefault="00424D74" w:rsidP="00424D74">
            <w:pPr>
              <w:spacing w:after="0" w:line="240" w:lineRule="auto"/>
              <w:jc w:val="center"/>
              <w:rPr>
                <w:rFonts w:ascii="Arial" w:hAnsi="Arial" w:cs="Arial"/>
                <w:sz w:val="24"/>
                <w:szCs w:val="32"/>
                <w:lang w:val="en-AU"/>
              </w:rPr>
            </w:pPr>
            <w:r w:rsidRPr="00252317">
              <w:rPr>
                <w:rFonts w:ascii="Arial" w:hAnsi="Arial" w:cs="Arial"/>
                <w:sz w:val="24"/>
                <w:szCs w:val="32"/>
                <w:lang w:val="en-AU"/>
              </w:rPr>
              <w:t>Nil.</w:t>
            </w:r>
          </w:p>
        </w:tc>
        <w:tc>
          <w:tcPr>
            <w:tcW w:w="2357" w:type="dxa"/>
          </w:tcPr>
          <w:p w14:paraId="37CEAAAE" w14:textId="77777777" w:rsidR="00424D74" w:rsidRPr="00252317" w:rsidRDefault="00424D74" w:rsidP="00424D74">
            <w:pPr>
              <w:keepNext/>
              <w:tabs>
                <w:tab w:val="left" w:pos="568"/>
              </w:tabs>
              <w:spacing w:after="0" w:line="240" w:lineRule="auto"/>
              <w:jc w:val="center"/>
              <w:rPr>
                <w:rFonts w:ascii="Arial" w:hAnsi="Arial" w:cs="Arial"/>
                <w:sz w:val="24"/>
                <w:szCs w:val="32"/>
                <w:lang w:val="en-AU"/>
              </w:rPr>
            </w:pPr>
            <w:r w:rsidRPr="00252317">
              <w:rPr>
                <w:rFonts w:ascii="Arial" w:hAnsi="Arial" w:cs="Arial"/>
                <w:sz w:val="24"/>
                <w:szCs w:val="32"/>
                <w:lang w:val="en-AU"/>
              </w:rPr>
              <w:t>$0</w:t>
            </w:r>
          </w:p>
        </w:tc>
      </w:tr>
      <w:tr w:rsidR="00424D74" w:rsidRPr="00252317" w14:paraId="736BA6F5" w14:textId="77777777" w:rsidTr="00424D74">
        <w:tc>
          <w:tcPr>
            <w:tcW w:w="2552" w:type="dxa"/>
          </w:tcPr>
          <w:p w14:paraId="792C42A5" w14:textId="77777777" w:rsidR="00424D74" w:rsidRPr="00252317" w:rsidRDefault="00424D74" w:rsidP="00424D74">
            <w:pPr>
              <w:spacing w:after="0" w:line="240" w:lineRule="auto"/>
              <w:jc w:val="both"/>
              <w:rPr>
                <w:rFonts w:ascii="Arial" w:hAnsi="Arial" w:cs="Arial"/>
                <w:sz w:val="24"/>
                <w:szCs w:val="32"/>
                <w:lang w:val="en-AU"/>
              </w:rPr>
            </w:pPr>
            <w:r w:rsidRPr="00252317">
              <w:rPr>
                <w:rFonts w:ascii="Arial" w:hAnsi="Arial" w:cs="Arial"/>
                <w:sz w:val="24"/>
                <w:szCs w:val="32"/>
                <w:lang w:val="en-AU"/>
              </w:rPr>
              <w:t>Install new sign pole</w:t>
            </w:r>
          </w:p>
        </w:tc>
        <w:tc>
          <w:tcPr>
            <w:tcW w:w="2207" w:type="dxa"/>
          </w:tcPr>
          <w:p w14:paraId="32059A98" w14:textId="77777777" w:rsidR="00424D74" w:rsidRPr="00252317" w:rsidRDefault="00424D74" w:rsidP="00424D74">
            <w:pPr>
              <w:spacing w:after="0" w:line="240" w:lineRule="auto"/>
              <w:jc w:val="center"/>
              <w:rPr>
                <w:rFonts w:ascii="Arial" w:hAnsi="Arial" w:cs="Arial"/>
                <w:sz w:val="24"/>
                <w:szCs w:val="32"/>
                <w:lang w:val="en-AU"/>
              </w:rPr>
            </w:pPr>
            <w:r w:rsidRPr="00252317">
              <w:rPr>
                <w:rFonts w:ascii="Arial" w:hAnsi="Arial" w:cs="Arial"/>
                <w:sz w:val="24"/>
                <w:szCs w:val="32"/>
                <w:lang w:val="en-AU"/>
              </w:rPr>
              <w:t>$130.00</w:t>
            </w:r>
          </w:p>
        </w:tc>
        <w:tc>
          <w:tcPr>
            <w:tcW w:w="2127" w:type="dxa"/>
          </w:tcPr>
          <w:p w14:paraId="1C088D5E" w14:textId="77777777" w:rsidR="00424D74" w:rsidRPr="00252317" w:rsidRDefault="00424D74" w:rsidP="00424D74">
            <w:pPr>
              <w:spacing w:after="0" w:line="240" w:lineRule="auto"/>
              <w:jc w:val="center"/>
              <w:rPr>
                <w:rFonts w:ascii="Arial" w:hAnsi="Arial" w:cs="Arial"/>
                <w:sz w:val="24"/>
                <w:szCs w:val="32"/>
                <w:lang w:val="en-AU"/>
              </w:rPr>
            </w:pPr>
            <w:r w:rsidRPr="00252317">
              <w:rPr>
                <w:rFonts w:ascii="Arial" w:hAnsi="Arial" w:cs="Arial"/>
                <w:sz w:val="24"/>
                <w:szCs w:val="32"/>
                <w:lang w:val="en-AU"/>
              </w:rPr>
              <w:t>2</w:t>
            </w:r>
          </w:p>
        </w:tc>
        <w:tc>
          <w:tcPr>
            <w:tcW w:w="2357" w:type="dxa"/>
          </w:tcPr>
          <w:p w14:paraId="0F2401F4" w14:textId="77777777" w:rsidR="00424D74" w:rsidRPr="00252317" w:rsidRDefault="00424D74" w:rsidP="00424D74">
            <w:pPr>
              <w:keepNext/>
              <w:tabs>
                <w:tab w:val="left" w:pos="568"/>
              </w:tabs>
              <w:spacing w:after="0" w:line="240" w:lineRule="auto"/>
              <w:jc w:val="center"/>
              <w:rPr>
                <w:rFonts w:ascii="Arial" w:hAnsi="Arial" w:cs="Arial"/>
                <w:sz w:val="24"/>
                <w:szCs w:val="32"/>
                <w:lang w:val="en-AU"/>
              </w:rPr>
            </w:pPr>
            <w:r w:rsidRPr="00252317">
              <w:rPr>
                <w:rFonts w:ascii="Arial" w:hAnsi="Arial" w:cs="Arial"/>
                <w:sz w:val="24"/>
                <w:szCs w:val="32"/>
                <w:lang w:val="en-AU"/>
              </w:rPr>
              <w:t>$260</w:t>
            </w:r>
          </w:p>
        </w:tc>
      </w:tr>
      <w:tr w:rsidR="00424D74" w:rsidRPr="00252317" w14:paraId="71DE887A" w14:textId="77777777" w:rsidTr="00424D74">
        <w:tc>
          <w:tcPr>
            <w:tcW w:w="2552" w:type="dxa"/>
          </w:tcPr>
          <w:p w14:paraId="03F1037D" w14:textId="77777777" w:rsidR="00424D74" w:rsidRPr="00252317" w:rsidRDefault="00424D74" w:rsidP="00424D74">
            <w:pPr>
              <w:spacing w:after="0" w:line="240" w:lineRule="auto"/>
              <w:jc w:val="both"/>
              <w:rPr>
                <w:rFonts w:ascii="Arial" w:hAnsi="Arial" w:cs="Arial"/>
                <w:sz w:val="24"/>
                <w:szCs w:val="32"/>
                <w:lang w:val="en-AU"/>
              </w:rPr>
            </w:pPr>
            <w:r w:rsidRPr="00252317">
              <w:rPr>
                <w:rFonts w:ascii="Arial" w:hAnsi="Arial" w:cs="Arial"/>
                <w:sz w:val="24"/>
                <w:szCs w:val="32"/>
                <w:lang w:val="en-AU"/>
              </w:rPr>
              <w:t>Total Cost</w:t>
            </w:r>
          </w:p>
        </w:tc>
        <w:tc>
          <w:tcPr>
            <w:tcW w:w="2207" w:type="dxa"/>
          </w:tcPr>
          <w:p w14:paraId="501F76E6" w14:textId="77777777" w:rsidR="00424D74" w:rsidRPr="001B29DD" w:rsidRDefault="00424D74" w:rsidP="00424D74">
            <w:pPr>
              <w:spacing w:after="0" w:line="240" w:lineRule="auto"/>
              <w:jc w:val="both"/>
              <w:rPr>
                <w:rFonts w:ascii="Arial" w:hAnsi="Arial" w:cs="Arial"/>
                <w:sz w:val="24"/>
                <w:szCs w:val="32"/>
                <w:lang w:val="en-AU"/>
              </w:rPr>
            </w:pPr>
          </w:p>
        </w:tc>
        <w:tc>
          <w:tcPr>
            <w:tcW w:w="2127" w:type="dxa"/>
          </w:tcPr>
          <w:p w14:paraId="62214100" w14:textId="77777777" w:rsidR="00424D74" w:rsidRPr="00252317" w:rsidRDefault="00424D74" w:rsidP="00424D74">
            <w:pPr>
              <w:spacing w:after="0" w:line="240" w:lineRule="auto"/>
              <w:jc w:val="both"/>
              <w:rPr>
                <w:rFonts w:ascii="Arial" w:hAnsi="Arial" w:cs="Arial"/>
                <w:sz w:val="24"/>
                <w:szCs w:val="32"/>
                <w:lang w:val="en-AU"/>
              </w:rPr>
            </w:pPr>
          </w:p>
        </w:tc>
        <w:tc>
          <w:tcPr>
            <w:tcW w:w="2357" w:type="dxa"/>
          </w:tcPr>
          <w:p w14:paraId="30C788F9" w14:textId="77777777" w:rsidR="00424D74" w:rsidRPr="00252317" w:rsidRDefault="00424D74" w:rsidP="00424D74">
            <w:pPr>
              <w:keepNext/>
              <w:tabs>
                <w:tab w:val="left" w:pos="568"/>
              </w:tabs>
              <w:spacing w:after="0" w:line="240" w:lineRule="auto"/>
              <w:jc w:val="center"/>
              <w:rPr>
                <w:rFonts w:ascii="Arial" w:hAnsi="Arial" w:cs="Arial"/>
                <w:sz w:val="24"/>
                <w:szCs w:val="32"/>
                <w:lang w:val="en-AU"/>
              </w:rPr>
            </w:pPr>
            <w:r w:rsidRPr="00252317">
              <w:rPr>
                <w:rFonts w:ascii="Arial" w:hAnsi="Arial" w:cs="Arial"/>
                <w:sz w:val="24"/>
                <w:szCs w:val="32"/>
                <w:lang w:val="en-AU"/>
              </w:rPr>
              <w:t>$260.00</w:t>
            </w:r>
          </w:p>
        </w:tc>
      </w:tr>
    </w:tbl>
    <w:p w14:paraId="0126B03A" w14:textId="77777777" w:rsidR="00424D74" w:rsidRPr="00252317" w:rsidRDefault="00424D74" w:rsidP="00424D74">
      <w:pPr>
        <w:spacing w:after="0" w:line="240" w:lineRule="auto"/>
        <w:jc w:val="both"/>
        <w:rPr>
          <w:rFonts w:ascii="Arial" w:hAnsi="Arial" w:cs="Arial"/>
        </w:rPr>
      </w:pPr>
      <w:r w:rsidRPr="00252317">
        <w:rPr>
          <w:rFonts w:ascii="Arial" w:hAnsi="Arial" w:cs="Arial"/>
        </w:rPr>
        <w:t>Table 2. Cost estimate of proposed signage</w:t>
      </w:r>
    </w:p>
    <w:p w14:paraId="444356F2" w14:textId="77777777" w:rsidR="00424D74" w:rsidRPr="00252317" w:rsidRDefault="00424D74" w:rsidP="00424D74">
      <w:pPr>
        <w:spacing w:after="0" w:line="240" w:lineRule="auto"/>
        <w:jc w:val="both"/>
        <w:rPr>
          <w:rFonts w:ascii="Arial" w:hAnsi="Arial" w:cs="Arial"/>
          <w:b/>
          <w:sz w:val="24"/>
          <w:szCs w:val="32"/>
          <w:lang w:val="en-US"/>
        </w:rPr>
      </w:pPr>
    </w:p>
    <w:p w14:paraId="666B4C64" w14:textId="77777777" w:rsidR="00424D74" w:rsidRPr="00252317" w:rsidRDefault="00424D74" w:rsidP="00424D74">
      <w:pPr>
        <w:spacing w:after="0" w:line="240" w:lineRule="auto"/>
        <w:jc w:val="both"/>
        <w:rPr>
          <w:rFonts w:ascii="Arial" w:hAnsi="Arial" w:cs="Arial"/>
          <w:b/>
          <w:sz w:val="24"/>
          <w:szCs w:val="32"/>
          <w:lang w:val="en-US"/>
        </w:rPr>
      </w:pPr>
      <w:r w:rsidRPr="00252317">
        <w:rPr>
          <w:rFonts w:ascii="Arial" w:hAnsi="Arial" w:cs="Arial"/>
          <w:b/>
          <w:sz w:val="24"/>
          <w:szCs w:val="32"/>
          <w:lang w:val="en-US"/>
        </w:rPr>
        <w:t>How does the option impact upon rates?</w:t>
      </w:r>
    </w:p>
    <w:p w14:paraId="3D5E92C3" w14:textId="77777777" w:rsidR="00424D74" w:rsidRPr="00457790" w:rsidRDefault="00424D74" w:rsidP="00424D74">
      <w:pPr>
        <w:spacing w:after="0" w:line="240" w:lineRule="auto"/>
        <w:jc w:val="both"/>
        <w:rPr>
          <w:rFonts w:ascii="Arial" w:hAnsi="Arial" w:cs="Arial"/>
          <w:sz w:val="24"/>
          <w:szCs w:val="32"/>
          <w:highlight w:val="yellow"/>
          <w:lang w:val="en-US"/>
        </w:rPr>
      </w:pPr>
    </w:p>
    <w:p w14:paraId="70311509" w14:textId="77777777" w:rsidR="00424D74" w:rsidRDefault="00424D74" w:rsidP="00424D74">
      <w:pPr>
        <w:spacing w:after="0" w:line="240" w:lineRule="auto"/>
        <w:jc w:val="both"/>
        <w:rPr>
          <w:rFonts w:cs="Arial"/>
          <w:b/>
          <w:lang w:val="en-US"/>
        </w:rPr>
      </w:pPr>
      <w:r>
        <w:rPr>
          <w:rFonts w:ascii="Arial" w:hAnsi="Arial" w:cs="Arial"/>
          <w:sz w:val="24"/>
          <w:szCs w:val="24"/>
          <w:lang w:val="en-US"/>
        </w:rPr>
        <w:t>This has no impact on rates and can be funded from the current operational budget.</w:t>
      </w:r>
    </w:p>
    <w:p w14:paraId="7DF4F4B7" w14:textId="77777777" w:rsidR="00424D74" w:rsidRDefault="00424D74" w:rsidP="00424D74">
      <w:pPr>
        <w:spacing w:after="0" w:line="240" w:lineRule="auto"/>
        <w:jc w:val="both"/>
        <w:rPr>
          <w:rFonts w:ascii="Arial" w:hAnsi="Arial" w:cs="Arial"/>
          <w:b/>
          <w:bCs/>
          <w:sz w:val="28"/>
          <w:szCs w:val="36"/>
          <w:lang w:val="en-US"/>
        </w:rPr>
      </w:pPr>
    </w:p>
    <w:p w14:paraId="42C8D626" w14:textId="77777777" w:rsidR="00424D74" w:rsidRDefault="00424D74">
      <w:pPr>
        <w:spacing w:after="160" w:line="259" w:lineRule="auto"/>
        <w:rPr>
          <w:rFonts w:ascii="Arial" w:hAnsi="Arial" w:cs="Arial"/>
          <w:b/>
          <w:bCs/>
          <w:sz w:val="28"/>
          <w:szCs w:val="36"/>
          <w:lang w:val="en-US"/>
        </w:rPr>
      </w:pPr>
      <w:r>
        <w:rPr>
          <w:rFonts w:ascii="Arial" w:hAnsi="Arial" w:cs="Arial"/>
          <w:b/>
          <w:bCs/>
          <w:sz w:val="28"/>
          <w:szCs w:val="36"/>
          <w:lang w:val="en-US"/>
        </w:rPr>
        <w:br w:type="page"/>
      </w:r>
    </w:p>
    <w:p w14:paraId="13A0EB1E" w14:textId="395D13AE" w:rsidR="00424D74" w:rsidRDefault="00424D74" w:rsidP="00424D74">
      <w:pPr>
        <w:spacing w:after="0" w:line="240" w:lineRule="auto"/>
        <w:jc w:val="both"/>
        <w:rPr>
          <w:rFonts w:ascii="Arial" w:hAnsi="Arial" w:cs="Arial"/>
          <w:b/>
          <w:bCs/>
          <w:sz w:val="28"/>
          <w:szCs w:val="36"/>
          <w:lang w:val="en-US"/>
        </w:rPr>
      </w:pPr>
      <w:r w:rsidRPr="004E7363">
        <w:rPr>
          <w:rFonts w:ascii="Arial" w:hAnsi="Arial" w:cs="Arial"/>
          <w:b/>
          <w:bCs/>
          <w:sz w:val="28"/>
          <w:szCs w:val="36"/>
          <w:lang w:val="en-US"/>
        </w:rPr>
        <w:lastRenderedPageBreak/>
        <w:t>Strategic Implications</w:t>
      </w:r>
    </w:p>
    <w:p w14:paraId="1F68A1A3" w14:textId="77777777" w:rsidR="00424D74" w:rsidRPr="004E7363" w:rsidRDefault="00424D74" w:rsidP="00424D74">
      <w:pPr>
        <w:spacing w:after="0" w:line="240" w:lineRule="auto"/>
        <w:jc w:val="both"/>
        <w:rPr>
          <w:rFonts w:ascii="Arial" w:hAnsi="Arial" w:cs="Arial"/>
          <w:b/>
          <w:bCs/>
          <w:sz w:val="28"/>
          <w:szCs w:val="36"/>
          <w:lang w:val="en-US"/>
        </w:rPr>
      </w:pPr>
    </w:p>
    <w:p w14:paraId="0C0DA57D" w14:textId="77777777" w:rsidR="00424D74" w:rsidRDefault="00424D74" w:rsidP="00424D74">
      <w:pPr>
        <w:spacing w:after="0" w:line="240" w:lineRule="auto"/>
        <w:jc w:val="both"/>
        <w:rPr>
          <w:rFonts w:ascii="Arial" w:hAnsi="Arial" w:cs="Arial"/>
          <w:b/>
          <w:bCs/>
          <w:sz w:val="24"/>
          <w:szCs w:val="32"/>
          <w:lang w:val="en-US"/>
        </w:rPr>
      </w:pPr>
      <w:r w:rsidRPr="00B36813">
        <w:rPr>
          <w:rFonts w:ascii="Arial" w:hAnsi="Arial" w:cs="Arial"/>
          <w:b/>
          <w:bCs/>
          <w:sz w:val="24"/>
          <w:szCs w:val="32"/>
          <w:lang w:val="en-US"/>
        </w:rPr>
        <w:t xml:space="preserve">How well does it fit with our strategic direction? </w:t>
      </w:r>
    </w:p>
    <w:p w14:paraId="02925387" w14:textId="77777777" w:rsidR="00424D74" w:rsidRDefault="00424D74" w:rsidP="00424D74">
      <w:pPr>
        <w:spacing w:after="0" w:line="240" w:lineRule="auto"/>
        <w:jc w:val="both"/>
        <w:rPr>
          <w:rFonts w:ascii="Arial" w:hAnsi="Arial" w:cs="Arial"/>
          <w:b/>
          <w:bCs/>
          <w:sz w:val="24"/>
          <w:szCs w:val="32"/>
          <w:lang w:val="en-US"/>
        </w:rPr>
      </w:pPr>
    </w:p>
    <w:p w14:paraId="429B0E7A" w14:textId="77777777" w:rsidR="00424D74" w:rsidRDefault="00424D74" w:rsidP="00424D74">
      <w:pPr>
        <w:autoSpaceDE w:val="0"/>
        <w:autoSpaceDN w:val="0"/>
        <w:adjustRightInd w:val="0"/>
        <w:spacing w:after="0" w:line="240" w:lineRule="auto"/>
        <w:jc w:val="both"/>
        <w:rPr>
          <w:rFonts w:ascii="Arial" w:hAnsi="Arial" w:cs="Arial"/>
          <w:sz w:val="24"/>
          <w:szCs w:val="24"/>
          <w:lang w:val="en-AU"/>
        </w:rPr>
      </w:pPr>
      <w:r w:rsidRPr="009D421C">
        <w:rPr>
          <w:rFonts w:ascii="Arial" w:hAnsi="Arial" w:cs="Arial"/>
          <w:sz w:val="24"/>
          <w:szCs w:val="32"/>
          <w:lang w:val="en-US"/>
        </w:rPr>
        <w:t>Managing parking forms part of the City’s overall strategic priorities.</w:t>
      </w:r>
      <w:r w:rsidRPr="009D421C">
        <w:rPr>
          <w:rFonts w:ascii="Arial" w:hAnsi="Arial" w:cs="Arial"/>
          <w:sz w:val="24"/>
          <w:szCs w:val="24"/>
          <w:lang w:val="en-AU"/>
        </w:rPr>
        <w:t xml:space="preserve"> The City undertake</w:t>
      </w:r>
      <w:r>
        <w:rPr>
          <w:rFonts w:ascii="Arial" w:hAnsi="Arial" w:cs="Arial"/>
          <w:sz w:val="24"/>
          <w:szCs w:val="24"/>
          <w:lang w:val="en-AU"/>
        </w:rPr>
        <w:t>s</w:t>
      </w:r>
      <w:r w:rsidRPr="009D421C">
        <w:rPr>
          <w:rFonts w:ascii="Arial" w:hAnsi="Arial" w:cs="Arial"/>
          <w:sz w:val="24"/>
          <w:szCs w:val="24"/>
          <w:lang w:val="en-AU"/>
        </w:rPr>
        <w:t xml:space="preserve"> operational reviews of parking, traffic management, </w:t>
      </w:r>
      <w:proofErr w:type="gramStart"/>
      <w:r w:rsidRPr="009D421C">
        <w:rPr>
          <w:rFonts w:ascii="Arial" w:hAnsi="Arial" w:cs="Arial"/>
          <w:sz w:val="24"/>
          <w:szCs w:val="24"/>
          <w:lang w:val="en-AU"/>
        </w:rPr>
        <w:t>traffic</w:t>
      </w:r>
      <w:proofErr w:type="gramEnd"/>
      <w:r w:rsidRPr="009D421C">
        <w:rPr>
          <w:rFonts w:ascii="Arial" w:hAnsi="Arial" w:cs="Arial"/>
          <w:sz w:val="24"/>
          <w:szCs w:val="24"/>
          <w:lang w:val="en-AU"/>
        </w:rPr>
        <w:t xml:space="preserve"> and</w:t>
      </w:r>
      <w:r>
        <w:rPr>
          <w:rFonts w:ascii="Arial" w:hAnsi="Arial" w:cs="Arial"/>
          <w:sz w:val="24"/>
          <w:szCs w:val="24"/>
          <w:lang w:val="en-AU"/>
        </w:rPr>
        <w:t xml:space="preserve"> </w:t>
      </w:r>
      <w:r w:rsidRPr="009D421C">
        <w:rPr>
          <w:rFonts w:ascii="Arial" w:hAnsi="Arial" w:cs="Arial"/>
          <w:sz w:val="24"/>
          <w:szCs w:val="24"/>
          <w:lang w:val="en-AU"/>
        </w:rPr>
        <w:t>transport planning City-wide, placing particular focus on areas identified as a priority</w:t>
      </w:r>
      <w:r>
        <w:rPr>
          <w:rFonts w:ascii="Arial" w:hAnsi="Arial" w:cs="Arial"/>
          <w:sz w:val="24"/>
          <w:szCs w:val="24"/>
          <w:lang w:val="en-AU"/>
        </w:rPr>
        <w:t xml:space="preserve"> </w:t>
      </w:r>
      <w:r w:rsidRPr="009D421C">
        <w:rPr>
          <w:rFonts w:ascii="Arial" w:hAnsi="Arial" w:cs="Arial"/>
          <w:sz w:val="24"/>
          <w:szCs w:val="24"/>
          <w:lang w:val="en-AU"/>
        </w:rPr>
        <w:t>across all</w:t>
      </w:r>
      <w:r>
        <w:rPr>
          <w:rFonts w:ascii="Arial" w:hAnsi="Arial" w:cs="Arial"/>
          <w:sz w:val="24"/>
          <w:szCs w:val="24"/>
          <w:lang w:val="en-AU"/>
        </w:rPr>
        <w:t xml:space="preserve"> </w:t>
      </w:r>
      <w:r w:rsidRPr="009D421C">
        <w:rPr>
          <w:rFonts w:ascii="Arial" w:hAnsi="Arial" w:cs="Arial"/>
          <w:sz w:val="24"/>
          <w:szCs w:val="24"/>
          <w:lang w:val="en-AU"/>
        </w:rPr>
        <w:t xml:space="preserve">four wards. </w:t>
      </w:r>
    </w:p>
    <w:p w14:paraId="51872D25" w14:textId="77777777" w:rsidR="00424D74" w:rsidRDefault="00424D74" w:rsidP="00424D74">
      <w:pPr>
        <w:autoSpaceDE w:val="0"/>
        <w:autoSpaceDN w:val="0"/>
        <w:adjustRightInd w:val="0"/>
        <w:spacing w:after="0" w:line="240" w:lineRule="auto"/>
        <w:jc w:val="both"/>
        <w:rPr>
          <w:rFonts w:ascii="Arial" w:hAnsi="Arial" w:cs="Arial"/>
          <w:sz w:val="24"/>
          <w:szCs w:val="24"/>
          <w:lang w:val="en-AU"/>
        </w:rPr>
      </w:pPr>
    </w:p>
    <w:p w14:paraId="49DBD894" w14:textId="77777777" w:rsidR="00424D74" w:rsidRPr="002000D7" w:rsidRDefault="00424D74" w:rsidP="00424D74">
      <w:pPr>
        <w:autoSpaceDE w:val="0"/>
        <w:autoSpaceDN w:val="0"/>
        <w:adjustRightInd w:val="0"/>
        <w:spacing w:after="0" w:line="240" w:lineRule="auto"/>
        <w:jc w:val="both"/>
        <w:rPr>
          <w:rFonts w:ascii="Arial" w:hAnsi="Arial" w:cs="Arial"/>
          <w:sz w:val="24"/>
          <w:szCs w:val="24"/>
          <w:lang w:val="en-AU"/>
        </w:rPr>
      </w:pPr>
      <w:r w:rsidRPr="009D421C">
        <w:rPr>
          <w:rFonts w:ascii="Arial" w:hAnsi="Arial" w:cs="Arial"/>
          <w:sz w:val="24"/>
          <w:szCs w:val="24"/>
          <w:lang w:val="en-AU"/>
        </w:rPr>
        <w:t>Parking will be monitored with strategies implemented for</w:t>
      </w:r>
      <w:r>
        <w:rPr>
          <w:rFonts w:ascii="Arial" w:hAnsi="Arial" w:cs="Arial"/>
          <w:sz w:val="24"/>
          <w:szCs w:val="24"/>
          <w:lang w:val="en-AU"/>
        </w:rPr>
        <w:t xml:space="preserve"> </w:t>
      </w:r>
      <w:r w:rsidRPr="009D421C">
        <w:rPr>
          <w:rFonts w:ascii="Arial" w:hAnsi="Arial" w:cs="Arial"/>
          <w:sz w:val="24"/>
          <w:szCs w:val="24"/>
          <w:lang w:val="en-AU"/>
        </w:rPr>
        <w:t>properly planned improvements to ensure parking amenity is maximised. Traffic will be</w:t>
      </w:r>
      <w:r>
        <w:rPr>
          <w:rFonts w:ascii="Arial" w:hAnsi="Arial" w:cs="Arial"/>
          <w:sz w:val="24"/>
          <w:szCs w:val="24"/>
          <w:lang w:val="en-AU"/>
        </w:rPr>
        <w:t xml:space="preserve"> </w:t>
      </w:r>
      <w:r w:rsidRPr="009D421C">
        <w:rPr>
          <w:rFonts w:ascii="Arial" w:hAnsi="Arial" w:cs="Arial"/>
          <w:sz w:val="24"/>
          <w:szCs w:val="24"/>
          <w:lang w:val="en-AU"/>
        </w:rPr>
        <w:t>monitored and managed to allow for an efficient transport network that contributes</w:t>
      </w:r>
      <w:r>
        <w:rPr>
          <w:rFonts w:ascii="Arial" w:hAnsi="Arial" w:cs="Arial"/>
          <w:sz w:val="24"/>
          <w:szCs w:val="24"/>
          <w:lang w:val="en-AU"/>
        </w:rPr>
        <w:t xml:space="preserve"> </w:t>
      </w:r>
      <w:r w:rsidRPr="009D421C">
        <w:rPr>
          <w:rFonts w:ascii="Arial" w:hAnsi="Arial" w:cs="Arial"/>
          <w:sz w:val="24"/>
          <w:szCs w:val="24"/>
          <w:lang w:val="en-AU"/>
        </w:rPr>
        <w:t>to</w:t>
      </w:r>
      <w:r>
        <w:rPr>
          <w:rFonts w:ascii="Arial" w:hAnsi="Arial" w:cs="Arial"/>
          <w:sz w:val="24"/>
          <w:szCs w:val="24"/>
          <w:lang w:val="en-AU"/>
        </w:rPr>
        <w:t xml:space="preserve"> </w:t>
      </w:r>
      <w:r w:rsidRPr="009D421C">
        <w:rPr>
          <w:rFonts w:ascii="Arial" w:hAnsi="Arial" w:cs="Arial"/>
          <w:sz w:val="24"/>
          <w:szCs w:val="24"/>
          <w:lang w:val="en-AU"/>
        </w:rPr>
        <w:t>a more environmentally friendly, safer City for both business and community activities.</w:t>
      </w:r>
    </w:p>
    <w:p w14:paraId="12109470" w14:textId="77777777" w:rsidR="00424D74" w:rsidRPr="00A92B37" w:rsidRDefault="00424D74" w:rsidP="00424D74">
      <w:pPr>
        <w:spacing w:after="0" w:line="240" w:lineRule="auto"/>
        <w:jc w:val="both"/>
        <w:rPr>
          <w:rFonts w:ascii="Arial" w:hAnsi="Arial" w:cs="Arial"/>
          <w:sz w:val="24"/>
          <w:szCs w:val="32"/>
          <w:highlight w:val="yellow"/>
          <w:lang w:val="en-US"/>
        </w:rPr>
      </w:pPr>
    </w:p>
    <w:p w14:paraId="211B4B08" w14:textId="77777777" w:rsidR="00424D74" w:rsidRPr="005E411C" w:rsidRDefault="00424D74" w:rsidP="00424D74">
      <w:pPr>
        <w:spacing w:after="0" w:line="240" w:lineRule="auto"/>
        <w:jc w:val="both"/>
        <w:rPr>
          <w:rFonts w:ascii="Arial" w:hAnsi="Arial" w:cs="Arial"/>
          <w:b/>
          <w:bCs/>
          <w:sz w:val="24"/>
          <w:szCs w:val="32"/>
          <w:lang w:val="en-US"/>
        </w:rPr>
      </w:pPr>
      <w:r w:rsidRPr="005E411C">
        <w:rPr>
          <w:rFonts w:ascii="Arial" w:hAnsi="Arial" w:cs="Arial"/>
          <w:b/>
          <w:bCs/>
          <w:sz w:val="24"/>
          <w:szCs w:val="32"/>
          <w:lang w:val="en-US"/>
        </w:rPr>
        <w:t>Who benefits?</w:t>
      </w:r>
    </w:p>
    <w:p w14:paraId="2F1A2A2E" w14:textId="77777777" w:rsidR="00424D74" w:rsidRDefault="00424D74" w:rsidP="00424D74">
      <w:pPr>
        <w:spacing w:after="0" w:line="240" w:lineRule="auto"/>
        <w:jc w:val="both"/>
        <w:rPr>
          <w:rFonts w:ascii="Arial" w:hAnsi="Arial" w:cs="Arial"/>
          <w:b/>
          <w:bCs/>
          <w:sz w:val="24"/>
          <w:szCs w:val="32"/>
          <w:highlight w:val="yellow"/>
          <w:lang w:val="en-US"/>
        </w:rPr>
      </w:pPr>
      <w:r w:rsidRPr="00163EEF">
        <w:rPr>
          <w:rFonts w:ascii="Arial" w:hAnsi="Arial" w:cs="Arial"/>
          <w:b/>
          <w:bCs/>
          <w:sz w:val="24"/>
          <w:szCs w:val="32"/>
          <w:highlight w:val="yellow"/>
          <w:lang w:val="en-US"/>
        </w:rPr>
        <w:t xml:space="preserve"> </w:t>
      </w:r>
    </w:p>
    <w:p w14:paraId="19D0EA00" w14:textId="77777777" w:rsidR="00424D74" w:rsidRPr="00B63C7F" w:rsidRDefault="00424D74" w:rsidP="00424D74">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When implementing new parking strategies, the City aims to maintain </w:t>
      </w:r>
      <w:r w:rsidRPr="00F13E6E">
        <w:rPr>
          <w:rFonts w:ascii="Arial" w:hAnsi="Arial" w:cs="Arial"/>
          <w:sz w:val="24"/>
          <w:szCs w:val="24"/>
          <w:lang w:val="en-AU"/>
        </w:rPr>
        <w:t>general amenity level to a standard expected by our residents</w:t>
      </w:r>
      <w:r>
        <w:rPr>
          <w:rFonts w:ascii="Arial" w:hAnsi="Arial" w:cs="Arial"/>
          <w:sz w:val="24"/>
          <w:szCs w:val="24"/>
          <w:lang w:val="en-AU"/>
        </w:rPr>
        <w:t>. The City will c</w:t>
      </w:r>
      <w:r w:rsidRPr="00073695">
        <w:rPr>
          <w:rFonts w:ascii="Arial" w:hAnsi="Arial" w:cs="Arial"/>
          <w:sz w:val="24"/>
          <w:szCs w:val="24"/>
          <w:lang w:val="en-AU"/>
        </w:rPr>
        <w:t>ontinue to monitor traffic flows and plan for improvements to ensure an</w:t>
      </w:r>
      <w:r>
        <w:rPr>
          <w:rFonts w:ascii="Arial" w:hAnsi="Arial" w:cs="Arial"/>
          <w:sz w:val="24"/>
          <w:szCs w:val="24"/>
          <w:lang w:val="en-AU"/>
        </w:rPr>
        <w:t xml:space="preserve"> </w:t>
      </w:r>
      <w:r w:rsidRPr="00073695">
        <w:rPr>
          <w:rFonts w:ascii="Arial" w:hAnsi="Arial" w:cs="Arial"/>
          <w:sz w:val="24"/>
          <w:szCs w:val="24"/>
          <w:lang w:val="en-AU"/>
        </w:rPr>
        <w:t>efficiently operating transport network</w:t>
      </w:r>
      <w:r>
        <w:rPr>
          <w:rFonts w:ascii="Arial" w:hAnsi="Arial" w:cs="Arial"/>
          <w:sz w:val="24"/>
          <w:szCs w:val="24"/>
          <w:lang w:val="en-AU"/>
        </w:rPr>
        <w:t>.</w:t>
      </w:r>
    </w:p>
    <w:p w14:paraId="7EADB9D1" w14:textId="77777777" w:rsidR="00424D74" w:rsidRDefault="00424D74" w:rsidP="00424D74">
      <w:pPr>
        <w:spacing w:after="0" w:line="240" w:lineRule="auto"/>
        <w:jc w:val="both"/>
        <w:rPr>
          <w:rFonts w:ascii="Arial" w:hAnsi="Arial" w:cs="Arial"/>
          <w:b/>
          <w:bCs/>
          <w:sz w:val="24"/>
          <w:szCs w:val="32"/>
          <w:lang w:val="en-US"/>
        </w:rPr>
      </w:pPr>
    </w:p>
    <w:p w14:paraId="69BE937D" w14:textId="77777777" w:rsidR="00424D74" w:rsidRDefault="00424D74" w:rsidP="00424D74">
      <w:pPr>
        <w:spacing w:after="0" w:line="240" w:lineRule="auto"/>
        <w:jc w:val="both"/>
        <w:rPr>
          <w:rFonts w:ascii="Arial" w:hAnsi="Arial" w:cs="Arial"/>
          <w:b/>
          <w:bCs/>
          <w:sz w:val="24"/>
          <w:szCs w:val="32"/>
          <w:lang w:val="en-US"/>
        </w:rPr>
      </w:pPr>
      <w:r w:rsidRPr="007516E9">
        <w:rPr>
          <w:rFonts w:ascii="Arial" w:hAnsi="Arial" w:cs="Arial"/>
          <w:b/>
          <w:bCs/>
          <w:sz w:val="24"/>
          <w:szCs w:val="32"/>
          <w:lang w:val="en-US"/>
        </w:rPr>
        <w:t>Does it involve a tolerable risk?</w:t>
      </w:r>
    </w:p>
    <w:p w14:paraId="4F2D1952" w14:textId="77777777" w:rsidR="00424D74" w:rsidRDefault="00424D74" w:rsidP="00424D74">
      <w:pPr>
        <w:spacing w:after="0" w:line="240" w:lineRule="auto"/>
        <w:jc w:val="both"/>
        <w:rPr>
          <w:rFonts w:ascii="Arial" w:hAnsi="Arial" w:cs="Arial"/>
          <w:b/>
          <w:bCs/>
          <w:sz w:val="24"/>
          <w:szCs w:val="32"/>
          <w:lang w:val="en-US"/>
        </w:rPr>
      </w:pPr>
    </w:p>
    <w:p w14:paraId="103142BF" w14:textId="77777777" w:rsidR="00424D74" w:rsidRPr="00A569C4" w:rsidRDefault="00424D74" w:rsidP="00424D74">
      <w:pPr>
        <w:spacing w:after="0" w:line="240" w:lineRule="auto"/>
        <w:jc w:val="both"/>
        <w:rPr>
          <w:rFonts w:ascii="Arial" w:hAnsi="Arial" w:cs="Arial"/>
          <w:b/>
          <w:bCs/>
          <w:sz w:val="24"/>
          <w:szCs w:val="32"/>
          <w:lang w:val="en-US"/>
        </w:rPr>
      </w:pPr>
      <w:r>
        <w:rPr>
          <w:rFonts w:ascii="Arial" w:hAnsi="Arial" w:cs="Arial"/>
          <w:bCs/>
          <w:sz w:val="24"/>
          <w:szCs w:val="32"/>
          <w:lang w:val="en-US"/>
        </w:rPr>
        <w:t>The removal of</w:t>
      </w:r>
      <w:r w:rsidRPr="00E9710E">
        <w:rPr>
          <w:rFonts w:ascii="Arial" w:hAnsi="Arial" w:cs="Arial"/>
          <w:bCs/>
          <w:sz w:val="24"/>
          <w:szCs w:val="32"/>
          <w:lang w:val="en-US"/>
        </w:rPr>
        <w:t xml:space="preserve"> verge parking on North Street may set precedence for the removal of verge parking on</w:t>
      </w:r>
      <w:r>
        <w:rPr>
          <w:rFonts w:ascii="Arial" w:hAnsi="Arial" w:cs="Arial"/>
          <w:bCs/>
          <w:sz w:val="24"/>
          <w:szCs w:val="32"/>
          <w:lang w:val="en-US"/>
        </w:rPr>
        <w:t xml:space="preserve"> North Street, between Walpole Street and </w:t>
      </w:r>
      <w:proofErr w:type="spellStart"/>
      <w:r>
        <w:rPr>
          <w:rFonts w:ascii="Arial" w:hAnsi="Arial" w:cs="Arial"/>
          <w:bCs/>
          <w:sz w:val="24"/>
          <w:szCs w:val="32"/>
          <w:lang w:val="en-US"/>
        </w:rPr>
        <w:t>Walba</w:t>
      </w:r>
      <w:proofErr w:type="spellEnd"/>
      <w:r>
        <w:rPr>
          <w:rFonts w:ascii="Arial" w:hAnsi="Arial" w:cs="Arial"/>
          <w:bCs/>
          <w:sz w:val="24"/>
          <w:szCs w:val="32"/>
          <w:lang w:val="en-US"/>
        </w:rPr>
        <w:t xml:space="preserve"> Way. Furthermore,</w:t>
      </w:r>
      <w:r w:rsidRPr="00E9710E">
        <w:rPr>
          <w:rFonts w:ascii="Arial" w:hAnsi="Arial" w:cs="Arial"/>
          <w:bCs/>
          <w:sz w:val="24"/>
          <w:szCs w:val="32"/>
          <w:lang w:val="en-US"/>
        </w:rPr>
        <w:t xml:space="preserve"> </w:t>
      </w:r>
      <w:r>
        <w:rPr>
          <w:rFonts w:ascii="Arial" w:hAnsi="Arial" w:cs="Arial"/>
          <w:bCs/>
          <w:sz w:val="24"/>
          <w:szCs w:val="32"/>
          <w:lang w:val="en-US"/>
        </w:rPr>
        <w:t xml:space="preserve">this precedence may carry a flow on effect to </w:t>
      </w:r>
      <w:r w:rsidRPr="00E9710E">
        <w:rPr>
          <w:rFonts w:ascii="Arial" w:hAnsi="Arial" w:cs="Arial"/>
          <w:bCs/>
          <w:sz w:val="24"/>
          <w:szCs w:val="32"/>
          <w:lang w:val="en-US"/>
        </w:rPr>
        <w:t xml:space="preserve">other streets </w:t>
      </w:r>
      <w:r>
        <w:rPr>
          <w:rFonts w:ascii="Arial" w:hAnsi="Arial" w:cs="Arial"/>
          <w:bCs/>
          <w:sz w:val="24"/>
          <w:szCs w:val="32"/>
          <w:lang w:val="en-US"/>
        </w:rPr>
        <w:t xml:space="preserve">within the City. </w:t>
      </w:r>
    </w:p>
    <w:p w14:paraId="4CDA58B3" w14:textId="77777777" w:rsidR="00424D74" w:rsidRPr="00617C1D" w:rsidRDefault="00424D74" w:rsidP="00424D74">
      <w:pPr>
        <w:spacing w:after="0" w:line="240" w:lineRule="auto"/>
        <w:jc w:val="both"/>
        <w:rPr>
          <w:rFonts w:ascii="Arial" w:hAnsi="Arial" w:cs="Arial"/>
          <w:b/>
          <w:bCs/>
          <w:sz w:val="24"/>
          <w:szCs w:val="32"/>
          <w:highlight w:val="yellow"/>
          <w:lang w:val="en-US"/>
        </w:rPr>
      </w:pPr>
    </w:p>
    <w:p w14:paraId="6F89B785" w14:textId="77777777" w:rsidR="00424D74" w:rsidRDefault="00424D74" w:rsidP="00424D74">
      <w:pPr>
        <w:spacing w:after="0" w:line="240" w:lineRule="auto"/>
        <w:jc w:val="both"/>
        <w:rPr>
          <w:rFonts w:ascii="Arial" w:hAnsi="Arial" w:cs="Arial"/>
          <w:b/>
          <w:bCs/>
          <w:sz w:val="24"/>
          <w:szCs w:val="32"/>
          <w:lang w:val="en-US"/>
        </w:rPr>
      </w:pPr>
      <w:r w:rsidRPr="007516E9">
        <w:rPr>
          <w:rFonts w:ascii="Arial" w:hAnsi="Arial" w:cs="Arial"/>
          <w:b/>
          <w:bCs/>
          <w:sz w:val="24"/>
          <w:szCs w:val="32"/>
          <w:lang w:val="en-US"/>
        </w:rPr>
        <w:t>Do we have the information we need?</w:t>
      </w:r>
    </w:p>
    <w:p w14:paraId="11526A1F" w14:textId="77777777" w:rsidR="00424D74" w:rsidRDefault="00424D74" w:rsidP="00424D74">
      <w:pPr>
        <w:spacing w:after="0" w:line="240" w:lineRule="auto"/>
        <w:jc w:val="both"/>
        <w:rPr>
          <w:rFonts w:ascii="Arial" w:hAnsi="Arial" w:cs="Arial"/>
          <w:b/>
          <w:bCs/>
          <w:sz w:val="24"/>
          <w:szCs w:val="32"/>
          <w:lang w:val="en-US"/>
        </w:rPr>
      </w:pPr>
    </w:p>
    <w:p w14:paraId="21BDE408" w14:textId="77777777" w:rsidR="00424D74" w:rsidRPr="0051484E" w:rsidRDefault="00424D74" w:rsidP="00424D74">
      <w:pPr>
        <w:spacing w:after="0" w:line="240" w:lineRule="auto"/>
        <w:jc w:val="both"/>
        <w:rPr>
          <w:rFonts w:ascii="Arial" w:hAnsi="Arial" w:cs="Arial"/>
          <w:bCs/>
          <w:sz w:val="24"/>
          <w:szCs w:val="32"/>
          <w:lang w:val="en-US"/>
        </w:rPr>
      </w:pPr>
      <w:r>
        <w:rPr>
          <w:rFonts w:ascii="Arial" w:hAnsi="Arial" w:cs="Arial"/>
          <w:bCs/>
          <w:sz w:val="24"/>
          <w:szCs w:val="32"/>
          <w:lang w:val="en-US"/>
        </w:rPr>
        <w:t xml:space="preserve">Warrants for removing the verge parking must be based on robust evidence that demonstrates an unacceptable risk of an accident occurring. </w:t>
      </w:r>
    </w:p>
    <w:p w14:paraId="0CE1C64D" w14:textId="77777777" w:rsidR="00424D74" w:rsidRPr="008B2105" w:rsidRDefault="00424D74" w:rsidP="00424D74">
      <w:pPr>
        <w:spacing w:after="0" w:line="240" w:lineRule="auto"/>
        <w:jc w:val="both"/>
        <w:rPr>
          <w:rFonts w:ascii="Arial" w:hAnsi="Arial" w:cs="Arial"/>
          <w:sz w:val="24"/>
          <w:szCs w:val="32"/>
          <w:lang w:val="en-US"/>
        </w:rPr>
      </w:pPr>
    </w:p>
    <w:p w14:paraId="4C811EB6" w14:textId="77777777" w:rsidR="00424D74" w:rsidRDefault="00424D74" w:rsidP="00424D74">
      <w:pPr>
        <w:spacing w:after="0" w:line="240" w:lineRule="auto"/>
        <w:jc w:val="both"/>
        <w:rPr>
          <w:rFonts w:ascii="Arial" w:hAnsi="Arial" w:cs="Arial"/>
          <w:b/>
          <w:sz w:val="24"/>
          <w:szCs w:val="32"/>
          <w:highlight w:val="yellow"/>
          <w:lang w:val="en-US"/>
        </w:rPr>
      </w:pPr>
    </w:p>
    <w:p w14:paraId="10840270" w14:textId="77777777" w:rsidR="00424D74" w:rsidRDefault="00424D74" w:rsidP="00424D74">
      <w:pPr>
        <w:spacing w:after="0" w:line="240" w:lineRule="auto"/>
        <w:jc w:val="both"/>
        <w:rPr>
          <w:rFonts w:ascii="Arial" w:hAnsi="Arial" w:cs="Arial"/>
          <w:sz w:val="24"/>
          <w:szCs w:val="24"/>
          <w:lang w:val="en-AU"/>
        </w:rPr>
      </w:pPr>
    </w:p>
    <w:p w14:paraId="4C16238D" w14:textId="77777777" w:rsidR="00424D74" w:rsidRPr="00617C1D" w:rsidRDefault="00424D74" w:rsidP="00424D74">
      <w:pPr>
        <w:spacing w:after="0" w:line="240" w:lineRule="auto"/>
        <w:jc w:val="both"/>
        <w:rPr>
          <w:rFonts w:ascii="Arial" w:hAnsi="Arial" w:cs="Arial"/>
          <w:bCs/>
          <w:sz w:val="24"/>
          <w:szCs w:val="32"/>
          <w:lang w:val="en-US"/>
        </w:rPr>
      </w:pPr>
    </w:p>
    <w:p w14:paraId="3A29C7EB" w14:textId="77777777" w:rsidR="00424D74" w:rsidRDefault="00424D74" w:rsidP="00424D74">
      <w:pPr>
        <w:spacing w:after="0" w:line="240" w:lineRule="auto"/>
        <w:jc w:val="both"/>
        <w:rPr>
          <w:rFonts w:ascii="Arial" w:hAnsi="Arial" w:cs="Arial"/>
          <w:sz w:val="24"/>
          <w:szCs w:val="24"/>
          <w:lang w:val="en-AU"/>
        </w:rPr>
      </w:pPr>
    </w:p>
    <w:p w14:paraId="65D6F00F" w14:textId="77777777" w:rsidR="00424D74" w:rsidRPr="00617C1D" w:rsidRDefault="00424D74" w:rsidP="00424D74">
      <w:pPr>
        <w:spacing w:after="0" w:line="240" w:lineRule="auto"/>
        <w:jc w:val="both"/>
        <w:rPr>
          <w:rFonts w:ascii="Arial" w:hAnsi="Arial" w:cs="Arial"/>
          <w:bCs/>
          <w:sz w:val="24"/>
          <w:szCs w:val="32"/>
          <w:lang w:val="en-US"/>
        </w:rPr>
      </w:pPr>
    </w:p>
    <w:p w14:paraId="48DDF3B7" w14:textId="77777777" w:rsidR="00424D74" w:rsidRDefault="00424D74" w:rsidP="00424D74">
      <w:pPr>
        <w:spacing w:after="0" w:line="240" w:lineRule="auto"/>
        <w:jc w:val="both"/>
        <w:rPr>
          <w:rFonts w:ascii="Arial" w:hAnsi="Arial" w:cs="Arial"/>
          <w:sz w:val="24"/>
          <w:szCs w:val="24"/>
          <w:lang w:val="en-AU"/>
        </w:rPr>
      </w:pPr>
    </w:p>
    <w:p w14:paraId="038138E7" w14:textId="5152CA36" w:rsidR="008E18E4" w:rsidRDefault="008E18E4">
      <w:pPr>
        <w:spacing w:after="160" w:line="259" w:lineRule="auto"/>
      </w:pPr>
    </w:p>
    <w:sectPr w:rsidR="008E18E4" w:rsidSect="00C34044">
      <w:headerReference w:type="default" r:id="rId14"/>
      <w:pgSz w:w="11906" w:h="16838" w:code="9"/>
      <w:pgMar w:top="1418" w:right="1558" w:bottom="1224" w:left="1077"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D9173" w14:textId="77777777" w:rsidR="005A157F" w:rsidRDefault="005A157F" w:rsidP="00C900F4">
      <w:pPr>
        <w:spacing w:after="0" w:line="240" w:lineRule="auto"/>
      </w:pPr>
      <w:r>
        <w:separator/>
      </w:r>
    </w:p>
  </w:endnote>
  <w:endnote w:type="continuationSeparator" w:id="0">
    <w:p w14:paraId="26900D2F" w14:textId="77777777" w:rsidR="005A157F" w:rsidRDefault="005A157F" w:rsidP="00C9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B8E59" w14:textId="77777777" w:rsidR="005A157F" w:rsidRDefault="005A157F" w:rsidP="00C900F4">
      <w:pPr>
        <w:spacing w:after="0" w:line="240" w:lineRule="auto"/>
      </w:pPr>
      <w:r>
        <w:separator/>
      </w:r>
    </w:p>
  </w:footnote>
  <w:footnote w:type="continuationSeparator" w:id="0">
    <w:p w14:paraId="54AF7325" w14:textId="77777777" w:rsidR="005A157F" w:rsidRDefault="005A157F" w:rsidP="00C90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CE94E" w14:textId="2D0A85F4" w:rsidR="005A157F" w:rsidRPr="00F14AAC" w:rsidRDefault="005A157F" w:rsidP="00F14AAC">
    <w:pPr>
      <w:pStyle w:val="Header"/>
      <w:jc w:val="right"/>
      <w:rPr>
        <w:rFonts w:ascii="Arial" w:hAnsi="Arial" w:cs="Arial"/>
      </w:rPr>
    </w:pPr>
    <w:r w:rsidRPr="00C900F4">
      <w:rPr>
        <w:rFonts w:ascii="Arial" w:hAnsi="Arial" w:cs="Arial"/>
      </w:rPr>
      <w:t>20</w:t>
    </w:r>
    <w:r>
      <w:rPr>
        <w:rFonts w:ascii="Arial" w:hAnsi="Arial" w:cs="Arial"/>
      </w:rPr>
      <w:t>20</w:t>
    </w:r>
    <w:r w:rsidRPr="00C900F4">
      <w:rPr>
        <w:rFonts w:ascii="Arial" w:hAnsi="Arial" w:cs="Arial"/>
      </w:rPr>
      <w:t xml:space="preserve"> TS Report – TS</w:t>
    </w:r>
    <w:r>
      <w:rPr>
        <w:rFonts w:ascii="Arial" w:hAnsi="Arial" w:cs="Arial"/>
      </w:rPr>
      <w:t>09.20 –</w:t>
    </w:r>
    <w:r w:rsidRPr="00C900F4">
      <w:rPr>
        <w:rFonts w:ascii="Arial" w:hAnsi="Arial" w:cs="Arial"/>
      </w:rPr>
      <w:t xml:space="preserve"> </w:t>
    </w:r>
    <w:r>
      <w:rPr>
        <w:rFonts w:ascii="Arial" w:hAnsi="Arial" w:cs="Arial"/>
      </w:rPr>
      <w:t>TS12.20 – 26 May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74EFA"/>
    <w:multiLevelType w:val="hybridMultilevel"/>
    <w:tmpl w:val="E77AB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4B554E"/>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E67B8B"/>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EC19AF"/>
    <w:multiLevelType w:val="hybridMultilevel"/>
    <w:tmpl w:val="1E0AC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C46BD3"/>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BE1F14"/>
    <w:multiLevelType w:val="hybridMultilevel"/>
    <w:tmpl w:val="F8660C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E84E64"/>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0F5A2C"/>
    <w:multiLevelType w:val="hybridMultilevel"/>
    <w:tmpl w:val="3EDA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B55B1E"/>
    <w:multiLevelType w:val="hybridMultilevel"/>
    <w:tmpl w:val="5FB284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D1D784A"/>
    <w:multiLevelType w:val="multilevel"/>
    <w:tmpl w:val="08389AC4"/>
    <w:lvl w:ilvl="0">
      <w:start w:val="1"/>
      <w:numFmt w:val="decimal"/>
      <w:lvlText w:val="%1.0"/>
      <w:lvlJc w:val="left"/>
      <w:pPr>
        <w:ind w:left="720" w:hanging="720"/>
      </w:pPr>
      <w:rPr>
        <w:rFonts w:hint="default"/>
      </w:rPr>
    </w:lvl>
    <w:lvl w:ilvl="1">
      <w:start w:val="1"/>
      <w:numFmt w:val="decimal"/>
      <w:pStyle w:val="Review3"/>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5DB07232"/>
    <w:multiLevelType w:val="hybridMultilevel"/>
    <w:tmpl w:val="91AE50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57D377D"/>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860BF7"/>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950A1C"/>
    <w:multiLevelType w:val="hybridMultilevel"/>
    <w:tmpl w:val="D6D06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F275931"/>
    <w:multiLevelType w:val="hybridMultilevel"/>
    <w:tmpl w:val="4558C4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3"/>
  </w:num>
  <w:num w:numId="4">
    <w:abstractNumId w:val="7"/>
  </w:num>
  <w:num w:numId="5">
    <w:abstractNumId w:val="15"/>
  </w:num>
  <w:num w:numId="6">
    <w:abstractNumId w:val="10"/>
  </w:num>
  <w:num w:numId="7">
    <w:abstractNumId w:val="14"/>
  </w:num>
  <w:num w:numId="8">
    <w:abstractNumId w:val="0"/>
  </w:num>
  <w:num w:numId="9">
    <w:abstractNumId w:val="11"/>
  </w:num>
  <w:num w:numId="10">
    <w:abstractNumId w:val="4"/>
  </w:num>
  <w:num w:numId="11">
    <w:abstractNumId w:val="8"/>
  </w:num>
  <w:num w:numId="12">
    <w:abstractNumId w:val="5"/>
  </w:num>
  <w:num w:numId="13">
    <w:abstractNumId w:val="13"/>
  </w:num>
  <w:num w:numId="14">
    <w:abstractNumId w:val="6"/>
  </w:num>
  <w:num w:numId="15">
    <w:abstractNumId w:val="1"/>
  </w:num>
  <w:num w:numId="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dwpePTi8ZY1kQJtCWsLLurk3GHIDBAPQZIOMnIpRYDmcWXX+qovSdDfb0d60Hl2VwFf1oeWn8gMOKzSmbDMveQ==" w:salt="yPEJrPJk8BsxWw0oLDYn1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C9"/>
    <w:rsid w:val="0004168C"/>
    <w:rsid w:val="000D22BD"/>
    <w:rsid w:val="00121C95"/>
    <w:rsid w:val="001B5972"/>
    <w:rsid w:val="00204FE4"/>
    <w:rsid w:val="00234B04"/>
    <w:rsid w:val="002C6B68"/>
    <w:rsid w:val="00301C9F"/>
    <w:rsid w:val="00360766"/>
    <w:rsid w:val="003E1950"/>
    <w:rsid w:val="00424D74"/>
    <w:rsid w:val="004A1EC9"/>
    <w:rsid w:val="00537F1E"/>
    <w:rsid w:val="005A157F"/>
    <w:rsid w:val="0061383D"/>
    <w:rsid w:val="0063473C"/>
    <w:rsid w:val="006C1DD3"/>
    <w:rsid w:val="00752A86"/>
    <w:rsid w:val="007A4A5D"/>
    <w:rsid w:val="007C0950"/>
    <w:rsid w:val="008100F0"/>
    <w:rsid w:val="008554FF"/>
    <w:rsid w:val="008868B2"/>
    <w:rsid w:val="008E18E4"/>
    <w:rsid w:val="008E406C"/>
    <w:rsid w:val="009300F5"/>
    <w:rsid w:val="00934DCB"/>
    <w:rsid w:val="0096557B"/>
    <w:rsid w:val="00A01F11"/>
    <w:rsid w:val="00AE3EAE"/>
    <w:rsid w:val="00B3449B"/>
    <w:rsid w:val="00B77B6B"/>
    <w:rsid w:val="00B81F46"/>
    <w:rsid w:val="00BA168E"/>
    <w:rsid w:val="00BA54B5"/>
    <w:rsid w:val="00C240FA"/>
    <w:rsid w:val="00C26784"/>
    <w:rsid w:val="00C34044"/>
    <w:rsid w:val="00C3450E"/>
    <w:rsid w:val="00C60D73"/>
    <w:rsid w:val="00C900F4"/>
    <w:rsid w:val="00D35AAB"/>
    <w:rsid w:val="00E50C40"/>
    <w:rsid w:val="00E60774"/>
    <w:rsid w:val="00E9011C"/>
    <w:rsid w:val="00EA4F0D"/>
    <w:rsid w:val="00F14A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0D01"/>
  <w15:chartTrackingRefBased/>
  <w15:docId w15:val="{B50D8A5A-06CF-46BF-86E3-5253198E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EC9"/>
    <w:pPr>
      <w:spacing w:after="200" w:line="276" w:lineRule="auto"/>
    </w:pPr>
    <w:rPr>
      <w:lang w:val="en-GB"/>
    </w:rPr>
  </w:style>
  <w:style w:type="paragraph" w:styleId="Heading1">
    <w:name w:val="heading 1"/>
    <w:basedOn w:val="Normal"/>
    <w:next w:val="Normal"/>
    <w:link w:val="Heading1Char"/>
    <w:uiPriority w:val="9"/>
    <w:qFormat/>
    <w:rsid w:val="00AE3EA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EC9"/>
    <w:rPr>
      <w:color w:val="0563C1" w:themeColor="hyperlink"/>
      <w:u w:val="single"/>
    </w:rPr>
  </w:style>
  <w:style w:type="paragraph" w:styleId="Title">
    <w:name w:val="Title"/>
    <w:basedOn w:val="Normal"/>
    <w:link w:val="TitleChar"/>
    <w:qFormat/>
    <w:rsid w:val="004A1EC9"/>
    <w:pPr>
      <w:spacing w:after="0" w:line="240" w:lineRule="auto"/>
      <w:ind w:left="567"/>
      <w:jc w:val="center"/>
    </w:pPr>
    <w:rPr>
      <w:rFonts w:ascii="Arial" w:eastAsia="Times New Roman" w:hAnsi="Arial" w:cs="Times New Roman"/>
      <w:b/>
      <w:sz w:val="24"/>
      <w:szCs w:val="20"/>
      <w:u w:val="single"/>
      <w:lang w:val="en-AU" w:eastAsia="ja-JP"/>
    </w:rPr>
  </w:style>
  <w:style w:type="character" w:customStyle="1" w:styleId="TitleChar">
    <w:name w:val="Title Char"/>
    <w:basedOn w:val="DefaultParagraphFont"/>
    <w:link w:val="Title"/>
    <w:rsid w:val="004A1EC9"/>
    <w:rPr>
      <w:rFonts w:ascii="Arial" w:eastAsia="Times New Roman" w:hAnsi="Arial" w:cs="Times New Roman"/>
      <w:b/>
      <w:sz w:val="24"/>
      <w:szCs w:val="20"/>
      <w:u w:val="single"/>
      <w:lang w:eastAsia="ja-JP"/>
    </w:rPr>
  </w:style>
  <w:style w:type="paragraph" w:styleId="TOC1">
    <w:name w:val="toc 1"/>
    <w:basedOn w:val="Normal"/>
    <w:next w:val="Normal"/>
    <w:autoRedefine/>
    <w:uiPriority w:val="39"/>
    <w:unhideWhenUsed/>
    <w:rsid w:val="004A1EC9"/>
    <w:pPr>
      <w:tabs>
        <w:tab w:val="left" w:pos="1701"/>
        <w:tab w:val="right" w:leader="dot" w:pos="8931"/>
      </w:tabs>
      <w:spacing w:after="100"/>
      <w:ind w:left="1701" w:right="119" w:hanging="1134"/>
    </w:pPr>
    <w:rPr>
      <w:rFonts w:ascii="Arial" w:hAnsi="Arial" w:cs="Arial"/>
      <w:noProof/>
      <w:lang w:val="en-AU"/>
    </w:rPr>
  </w:style>
  <w:style w:type="character" w:customStyle="1" w:styleId="Heading1Char">
    <w:name w:val="Heading 1 Char"/>
    <w:basedOn w:val="DefaultParagraphFont"/>
    <w:link w:val="Heading1"/>
    <w:uiPriority w:val="9"/>
    <w:rsid w:val="00AE3EAE"/>
    <w:rPr>
      <w:rFonts w:asciiTheme="majorHAnsi" w:eastAsiaTheme="majorEastAsia" w:hAnsiTheme="majorHAnsi" w:cstheme="majorBidi"/>
      <w:b/>
      <w:bCs/>
      <w:color w:val="2F5496" w:themeColor="accent1" w:themeShade="BF"/>
      <w:sz w:val="28"/>
      <w:szCs w:val="28"/>
      <w:lang w:val="en-GB"/>
    </w:rPr>
  </w:style>
  <w:style w:type="table" w:styleId="TableGrid">
    <w:name w:val="Table Grid"/>
    <w:basedOn w:val="TableNormal"/>
    <w:uiPriority w:val="59"/>
    <w:rsid w:val="00AE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0F0"/>
    <w:pPr>
      <w:ind w:left="720"/>
      <w:contextualSpacing/>
    </w:pPr>
  </w:style>
  <w:style w:type="paragraph" w:styleId="Header">
    <w:name w:val="header"/>
    <w:basedOn w:val="Normal"/>
    <w:link w:val="HeaderChar"/>
    <w:uiPriority w:val="99"/>
    <w:unhideWhenUsed/>
    <w:rsid w:val="00C90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0F4"/>
    <w:rPr>
      <w:lang w:val="en-GB"/>
    </w:rPr>
  </w:style>
  <w:style w:type="paragraph" w:styleId="Footer">
    <w:name w:val="footer"/>
    <w:basedOn w:val="Normal"/>
    <w:link w:val="FooterChar"/>
    <w:uiPriority w:val="99"/>
    <w:unhideWhenUsed/>
    <w:rsid w:val="00C90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0F4"/>
    <w:rPr>
      <w:lang w:val="en-GB"/>
    </w:rPr>
  </w:style>
  <w:style w:type="paragraph" w:styleId="BalloonText">
    <w:name w:val="Balloon Text"/>
    <w:basedOn w:val="Normal"/>
    <w:link w:val="BalloonTextChar"/>
    <w:uiPriority w:val="99"/>
    <w:semiHidden/>
    <w:unhideWhenUsed/>
    <w:rsid w:val="00C34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044"/>
    <w:rPr>
      <w:rFonts w:ascii="Segoe UI" w:hAnsi="Segoe UI" w:cs="Segoe UI"/>
      <w:sz w:val="18"/>
      <w:szCs w:val="18"/>
      <w:lang w:val="en-GB"/>
    </w:rPr>
  </w:style>
  <w:style w:type="paragraph" w:styleId="Caption">
    <w:name w:val="caption"/>
    <w:basedOn w:val="Normal"/>
    <w:next w:val="Normal"/>
    <w:uiPriority w:val="35"/>
    <w:unhideWhenUsed/>
    <w:qFormat/>
    <w:rsid w:val="001B5972"/>
    <w:pPr>
      <w:spacing w:line="240" w:lineRule="auto"/>
    </w:pPr>
    <w:rPr>
      <w:i/>
      <w:iCs/>
      <w:color w:val="44546A" w:themeColor="text2"/>
      <w:sz w:val="18"/>
      <w:szCs w:val="18"/>
    </w:rPr>
  </w:style>
  <w:style w:type="paragraph" w:customStyle="1" w:styleId="Subsection">
    <w:name w:val="Subsection"/>
    <w:rsid w:val="002C6B68"/>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Review3">
    <w:name w:val="Review3"/>
    <w:basedOn w:val="Normal"/>
    <w:qFormat/>
    <w:rsid w:val="00F14AAC"/>
    <w:pPr>
      <w:numPr>
        <w:ilvl w:val="1"/>
        <w:numId w:val="2"/>
      </w:numPr>
      <w:spacing w:before="240" w:after="240" w:line="240" w:lineRule="auto"/>
      <w:jc w:val="both"/>
    </w:pPr>
    <w:rPr>
      <w:rFonts w:ascii="Berlin Sans FB Demi" w:eastAsia="Times New Roman" w:hAnsi="Berlin Sans FB Demi" w:cs="Times New Roman"/>
      <w:b/>
      <w:color w:val="660066"/>
      <w:sz w:val="32"/>
      <w:szCs w:val="32"/>
      <w:lang w:val="en-US" w:eastAsia="en-AU"/>
    </w:rPr>
  </w:style>
  <w:style w:type="table" w:customStyle="1" w:styleId="TableGrid1">
    <w:name w:val="Table Grid1"/>
    <w:basedOn w:val="TableNormal"/>
    <w:next w:val="TableGrid"/>
    <w:uiPriority w:val="59"/>
    <w:rsid w:val="00F14AA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A168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424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6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555555555555555E-2"/>
          <c:y val="4.4989775051124746E-2"/>
          <c:w val="0.93333333333333335"/>
          <c:h val="0.8805796821409593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Sheet1!$A$1:$A$3</c:f>
              <c:strCache>
                <c:ptCount val="3"/>
                <c:pt idx="0">
                  <c:v>For</c:v>
                </c:pt>
                <c:pt idx="1">
                  <c:v>Against</c:v>
                </c:pt>
                <c:pt idx="2">
                  <c:v>Neither</c:v>
                </c:pt>
              </c:strCache>
            </c:strRef>
          </c:cat>
          <c:val>
            <c:numRef>
              <c:f>Sheet1!$B$1:$B$3</c:f>
              <c:numCache>
                <c:formatCode>General</c:formatCode>
                <c:ptCount val="3"/>
                <c:pt idx="0">
                  <c:v>1</c:v>
                </c:pt>
                <c:pt idx="1">
                  <c:v>3</c:v>
                </c:pt>
                <c:pt idx="2">
                  <c:v>1</c:v>
                </c:pt>
              </c:numCache>
            </c:numRef>
          </c:val>
          <c:extLst>
            <c:ext xmlns:c16="http://schemas.microsoft.com/office/drawing/2014/chart" uri="{C3380CC4-5D6E-409C-BE32-E72D297353CC}">
              <c16:uniqueId val="{00000000-A573-43BE-A783-C664CEA347A2}"/>
            </c:ext>
          </c:extLst>
        </c:ser>
        <c:dLbls>
          <c:showLegendKey val="0"/>
          <c:showVal val="0"/>
          <c:showCatName val="0"/>
          <c:showSerName val="0"/>
          <c:showPercent val="0"/>
          <c:showBubbleSize val="0"/>
        </c:dLbls>
        <c:gapWidth val="219"/>
        <c:overlap val="-27"/>
        <c:axId val="241982928"/>
        <c:axId val="241978992"/>
      </c:barChart>
      <c:catAx>
        <c:axId val="241982928"/>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978992"/>
        <c:crosses val="autoZero"/>
        <c:auto val="1"/>
        <c:lblAlgn val="ctr"/>
        <c:lblOffset val="100"/>
        <c:noMultiLvlLbl val="0"/>
      </c:catAx>
      <c:valAx>
        <c:axId val="241978992"/>
        <c:scaling>
          <c:orientation val="minMax"/>
        </c:scaling>
        <c:delete val="1"/>
        <c:axPos val="l"/>
        <c:numFmt formatCode="General" sourceLinked="1"/>
        <c:majorTickMark val="none"/>
        <c:minorTickMark val="none"/>
        <c:tickLblPos val="nextTo"/>
        <c:crossAx val="241982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444444444444445E-2"/>
          <c:y val="4.8888888888888891E-2"/>
          <c:w val="0.96944444444444444"/>
          <c:h val="0.85689658792650913"/>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Sheet1!$A$1:$A$3</c:f>
              <c:strCache>
                <c:ptCount val="3"/>
                <c:pt idx="0">
                  <c:v>For</c:v>
                </c:pt>
                <c:pt idx="1">
                  <c:v>Against</c:v>
                </c:pt>
                <c:pt idx="2">
                  <c:v>Neither</c:v>
                </c:pt>
              </c:strCache>
            </c:strRef>
          </c:cat>
          <c:val>
            <c:numRef>
              <c:f>Sheet1!$B$1:$B$3</c:f>
              <c:numCache>
                <c:formatCode>General</c:formatCode>
                <c:ptCount val="3"/>
                <c:pt idx="0">
                  <c:v>3</c:v>
                </c:pt>
                <c:pt idx="1">
                  <c:v>3</c:v>
                </c:pt>
                <c:pt idx="2">
                  <c:v>0</c:v>
                </c:pt>
              </c:numCache>
            </c:numRef>
          </c:val>
          <c:extLst>
            <c:ext xmlns:c16="http://schemas.microsoft.com/office/drawing/2014/chart" uri="{C3380CC4-5D6E-409C-BE32-E72D297353CC}">
              <c16:uniqueId val="{00000000-2EAF-4CE1-84EA-F5CC4DAACA22}"/>
            </c:ext>
          </c:extLst>
        </c:ser>
        <c:dLbls>
          <c:showLegendKey val="0"/>
          <c:showVal val="0"/>
          <c:showCatName val="0"/>
          <c:showSerName val="0"/>
          <c:showPercent val="0"/>
          <c:showBubbleSize val="0"/>
        </c:dLbls>
        <c:gapWidth val="219"/>
        <c:overlap val="-27"/>
        <c:axId val="241982928"/>
        <c:axId val="241978992"/>
      </c:barChart>
      <c:catAx>
        <c:axId val="241982928"/>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978992"/>
        <c:crosses val="autoZero"/>
        <c:auto val="1"/>
        <c:lblAlgn val="ctr"/>
        <c:lblOffset val="100"/>
        <c:noMultiLvlLbl val="0"/>
      </c:catAx>
      <c:valAx>
        <c:axId val="241978992"/>
        <c:scaling>
          <c:orientation val="minMax"/>
        </c:scaling>
        <c:delete val="1"/>
        <c:axPos val="l"/>
        <c:numFmt formatCode="General" sourceLinked="1"/>
        <c:majorTickMark val="none"/>
        <c:minorTickMark val="none"/>
        <c:tickLblPos val="nextTo"/>
        <c:crossAx val="241982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C3464905C34E9E488741A23910A92D8A" ma:contentTypeVersion="12" ma:contentTypeDescription="" ma:contentTypeScope="" ma:versionID="a0d683d624e86b3a025556d8b60a7b81">
  <xsd:schema xmlns:xsd="http://www.w3.org/2001/XMLSchema" xmlns:xs="http://www.w3.org/2001/XMLSchema" xmlns:p="http://schemas.microsoft.com/office/2006/metadata/properties" xmlns:ns1="http://schemas.microsoft.com/sharepoint/v3" xmlns:ns2="a4569545-3f5c-4d76-b5ef-e21c01e673e6" xmlns:ns3="02b462e0-950b-4d18-8f56-efe6ec8fd98e" xmlns:ns4="95e92784-628d-4a63-99ef-bc00abeaba1b" xmlns:ns5="82dc8473-40ba-4f11-b935-f34260e482de" xmlns:ns6="5cc392ed-3c6d-4169-bb94-6dbdbcdae1ec" xmlns:ns7="afb87518-38e8-4db1-bd81-93468dc308d3" targetNamespace="http://schemas.microsoft.com/office/2006/metadata/properties" ma:root="true" ma:fieldsID="c3447df2a7a932a8fcb780a315bd901e" ns1:_="" ns2:_="" ns3:_="" ns4:_="" ns5:_="" ns6:_="" ns7:_="">
    <xsd:import namespace="http://schemas.microsoft.com/sharepoint/v3"/>
    <xsd:import namespace="a4569545-3f5c-4d76-b5ef-e21c01e673e6"/>
    <xsd:import namespace="02b462e0-950b-4d18-8f56-efe6ec8fd98e"/>
    <xsd:import namespace="95e92784-628d-4a63-99ef-bc00abeaba1b"/>
    <xsd:import namespace="82dc8473-40ba-4f11-b935-f34260e482de"/>
    <xsd:import namespace="5cc392ed-3c6d-4169-bb94-6dbdbcdae1ec"/>
    <xsd:import namespace="afb87518-38e8-4db1-bd81-93468dc308d3"/>
    <xsd:element name="properties">
      <xsd:complexType>
        <xsd:sequence>
          <xsd:element name="documentManagement">
            <xsd:complexType>
              <xsd:all>
                <xsd:element ref="ns2:Additional_x0020_Info" minOccurs="0"/>
                <xsd:element ref="ns4:eDMS_x0020_Library" minOccurs="0"/>
                <xsd:element ref="ns1:V3Comments"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5:j6438741ad114f2786113428657618e6" minOccurs="0"/>
                <xsd:element ref="ns2:b73ede9528844b4dac4ca2ed79a068d8" minOccurs="0"/>
                <xsd:element ref="ns3:_dlc_DocId" minOccurs="0"/>
                <xsd:element ref="ns6:MediaServiceMetadata" minOccurs="0"/>
                <xsd:element ref="ns6:MediaServiceFastMetadata" minOccurs="0"/>
                <xsd:element ref="ns7:SharedWithUsers" minOccurs="0"/>
                <xsd:element ref="ns7:SharedWithDetails"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E073DDE-38F6-43F9-ADDE-22CA92F9B004}" ma:internalName="TaxCatchAll" ma:showField="CatchAllData" ma:web="{95e92784-628d-4a63-99ef-bc00abeaba1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E073DDE-38F6-43F9-ADDE-22CA92F9B004}" ma:internalName="TaxCatchAllLabel" ma:readOnly="true" ma:showField="CatchAllDataLabel" ma:web="{95e92784-628d-4a63-99ef-bc00abeaba1b}">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e92784-628d-4a63-99ef-bc00abeaba1b" elementFormDefault="qualified">
    <xsd:import namespace="http://schemas.microsoft.com/office/2006/documentManagement/types"/>
    <xsd:import namespace="http://schemas.microsoft.com/office/infopath/2007/PartnerControls"/>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392ed-3c6d-4169-bb94-6dbdbcdae1ec"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b87518-38e8-4db1-bd81-93468dc308d3"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02e9e884-90b9-44af-9df4-f8652fd917a9</TermId>
        </TermInfo>
      </Terms>
    </l5218a67820a405eab41420940e22386>
    <TaxCatchAll xmlns="02b462e0-950b-4d18-8f56-efe6ec8fd98e">
      <Value>13</Value>
      <Value>19</Value>
      <Value>23</Value>
      <Value>2</Value>
      <Value>1</Value>
    </TaxCatchAll>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Technical Services</TermName>
          <TermId xmlns="http://schemas.microsoft.com/office/infopath/2007/PartnerControls">e0dc8136-6fa4-427d-9422-4810461d2634</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b0417054-a793-4ebd-a4cd-b51fa9d053ab</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Reference Material</TermName>
          <TermId xmlns="http://schemas.microsoft.com/office/infopath/2007/PartnerControls">9afbdcde-a666-40d7-8f0a-97ba1ecb072a</TermId>
        </TermInfo>
      </Terms>
    </j6438741ad114f2786113428657618e6>
    <_dlc_DocId xmlns="02b462e0-950b-4d18-8f56-efe6ec8fd98e">TECH-2045895761-412</_dlc_DocId>
    <_dlc_DocIdUrl xmlns="02b462e0-950b-4d18-8f56-efe6ec8fd98e">
      <Url>https://nedlands365.sharepoint.com/sites/technical/management/_layouts/15/DocIdRedir.aspx?ID=TECH-2045895761-412</Url>
      <Description>TECH-2045895761-412</Description>
    </_dlc_DocIdUrl>
    <eDMS_x0020_Library xmlns="95e92784-628d-4a63-99ef-bc00abeaba1b">Reference Material</eDMS_x0020_Library>
    <Additional_x0020_Info xmlns="a4569545-3f5c-4d76-b5ef-e21c01e673e6" xsi:nil="true"/>
  </documentManagement>
</p:properties>
</file>

<file path=customXml/itemProps1.xml><?xml version="1.0" encoding="utf-8"?>
<ds:datastoreItem xmlns:ds="http://schemas.openxmlformats.org/officeDocument/2006/customXml" ds:itemID="{F5F16309-A8AB-4461-9EF1-F572AAF02CC7}">
  <ds:schemaRefs>
    <ds:schemaRef ds:uri="http://schemas.microsoft.com/sharepoint/v3/contenttype/forms"/>
  </ds:schemaRefs>
</ds:datastoreItem>
</file>

<file path=customXml/itemProps2.xml><?xml version="1.0" encoding="utf-8"?>
<ds:datastoreItem xmlns:ds="http://schemas.openxmlformats.org/officeDocument/2006/customXml" ds:itemID="{2F2EFDF1-881C-42E2-BBD7-EED513814104}">
  <ds:schemaRefs>
    <ds:schemaRef ds:uri="http://schemas.microsoft.com/sharepoint/events"/>
  </ds:schemaRefs>
</ds:datastoreItem>
</file>

<file path=customXml/itemProps3.xml><?xml version="1.0" encoding="utf-8"?>
<ds:datastoreItem xmlns:ds="http://schemas.openxmlformats.org/officeDocument/2006/customXml" ds:itemID="{21119382-206B-4972-A1F9-4338D4EC3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69545-3f5c-4d76-b5ef-e21c01e673e6"/>
    <ds:schemaRef ds:uri="02b462e0-950b-4d18-8f56-efe6ec8fd98e"/>
    <ds:schemaRef ds:uri="95e92784-628d-4a63-99ef-bc00abeaba1b"/>
    <ds:schemaRef ds:uri="82dc8473-40ba-4f11-b935-f34260e482de"/>
    <ds:schemaRef ds:uri="5cc392ed-3c6d-4169-bb94-6dbdbcdae1ec"/>
    <ds:schemaRef ds:uri="afb87518-38e8-4db1-bd81-93468dc30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767CC-3E08-43FF-BD2C-CF58D14B6689}">
  <ds:schemaRefs>
    <ds:schemaRef ds:uri="http://schemas.openxmlformats.org/package/2006/metadata/core-properties"/>
    <ds:schemaRef ds:uri="http://purl.org/dc/terms/"/>
    <ds:schemaRef ds:uri="http://purl.org/dc/elements/1.1/"/>
    <ds:schemaRef ds:uri="http://www.w3.org/XML/1998/namespace"/>
    <ds:schemaRef ds:uri="02b462e0-950b-4d18-8f56-efe6ec8fd98e"/>
    <ds:schemaRef ds:uri="http://schemas.microsoft.com/office/2006/documentManagement/types"/>
    <ds:schemaRef ds:uri="http://schemas.microsoft.com/office/2006/metadata/properties"/>
    <ds:schemaRef ds:uri="http://schemas.microsoft.com/office/infopath/2007/PartnerControls"/>
    <ds:schemaRef ds:uri="7dce4f99-cff1-4fd8-801c-290f26aab7b1"/>
    <ds:schemaRef ds:uri="b3dba301-5620-44c7-a8fe-21bd50c42e00"/>
    <ds:schemaRef ds:uri="82dc8473-40ba-4f11-b935-f34260e482de"/>
    <ds:schemaRef ds:uri="a4569545-3f5c-4d76-b5ef-e21c01e673e6"/>
    <ds:schemaRef ds:uri="http://schemas.microsoft.com/sharepoint/v3"/>
    <ds:schemaRef ds:uri="http://purl.org/dc/dcmitype/"/>
    <ds:schemaRef ds:uri="95e92784-628d-4a63-99ef-bc00abeaba1b"/>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5219</Words>
  <Characters>29751</Characters>
  <Application>Microsoft Office Word</Application>
  <DocSecurity>8</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Graff</dc:creator>
  <cp:keywords/>
  <dc:description/>
  <cp:lastModifiedBy>Corinne Graff</cp:lastModifiedBy>
  <cp:revision>9</cp:revision>
  <dcterms:created xsi:type="dcterms:W3CDTF">2020-02-28T03:36:00Z</dcterms:created>
  <dcterms:modified xsi:type="dcterms:W3CDTF">2020-05-04T03:10:00Z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0x010100DBE2AFA49EAD6847BCAE523F8D149C8E00C3464905C34E9E488741A23910A92D8A</vt:lpwstr>
  </property>
  <property fmtid="{D5CDD505-2E9C-101B-9397-08002B2CF9AE}" pid="3" name="Function">
    <vt:lpwstr>2;#Technical Services|e0dc8136-6fa4-427d-9422-4810461d2634</vt:lpwstr>
  </property>
  <property fmtid="{D5CDD505-2E9C-101B-9397-08002B2CF9AE}" pid="4" name="Entity">
    <vt:lpwstr>1;#City of Nedlands|e1cb6260-fbdb-4707-a83e-0c933e524b72</vt:lpwstr>
  </property>
  <property fmtid="{D5CDD505-2E9C-101B-9397-08002B2CF9AE}" pid="5" name="eDMS Site">
    <vt:lpwstr>19;#Management|02e9e884-90b9-44af-9df4-f8652fd917a9</vt:lpwstr>
  </property>
  <property fmtid="{D5CDD505-2E9C-101B-9397-08002B2CF9AE}" pid="6" name="Activity">
    <vt:lpwstr>13;#Reference Materials|b0417054-a793-4ebd-a4cd-b51fa9d053ab</vt:lpwstr>
  </property>
  <property fmtid="{D5CDD505-2E9C-101B-9397-08002B2CF9AE}" pid="7" name="Subject Matter">
    <vt:lpwstr>23;#Reference Material|9afbdcde-a666-40d7-8f0a-97ba1ecb072a</vt:lpwstr>
  </property>
  <property fmtid="{D5CDD505-2E9C-101B-9397-08002B2CF9AE}" pid="8" name="_dlc_DocIdItemGuid">
    <vt:lpwstr>5f591c29-eb02-4c5f-b568-32f990229b56</vt:lpwstr>
  </property>
</Properties>
</file>