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p" w:displacedByCustomXml="next"/>
    <w:bookmarkEnd w:id="0" w:displacedByCustomXml="next"/>
    <w:sdt>
      <w:sdtPr>
        <w:id w:val="44508221"/>
        <w:docPartObj>
          <w:docPartGallery w:val="Cover Pages"/>
          <w:docPartUnique/>
        </w:docPartObj>
      </w:sdtPr>
      <w:sdtEndPr>
        <w:rPr>
          <w:b/>
          <w:bCs/>
          <w:color w:val="163475"/>
          <w:sz w:val="28"/>
          <w:szCs w:val="28"/>
        </w:rPr>
      </w:sdtEndPr>
      <w:sdtContent>
        <w:p w14:paraId="58C91AE3" w14:textId="77777777" w:rsidR="00787E6F" w:rsidRDefault="00787E6F" w:rsidP="00787E6F">
          <w:r>
            <w:rPr>
              <w:noProof/>
            </w:rPr>
            <mc:AlternateContent>
              <mc:Choice Requires="wps">
                <w:drawing>
                  <wp:anchor distT="0" distB="0" distL="114300" distR="114300" simplePos="0" relativeHeight="251658241" behindDoc="1" locked="0" layoutInCell="1" allowOverlap="1" wp14:anchorId="6EA85518" wp14:editId="4AD56983">
                    <wp:simplePos x="0" y="0"/>
                    <wp:positionH relativeFrom="page">
                      <wp:align>right</wp:align>
                    </wp:positionH>
                    <wp:positionV relativeFrom="paragraph">
                      <wp:posOffset>-1085408</wp:posOffset>
                    </wp:positionV>
                    <wp:extent cx="7610475" cy="4610100"/>
                    <wp:effectExtent l="0" t="0" r="9525" b="0"/>
                    <wp:wrapNone/>
                    <wp:docPr id="5" name="Rectangle 5" descr="P1#y1"/>
                    <wp:cNvGraphicFramePr/>
                    <a:graphic xmlns:a="http://schemas.openxmlformats.org/drawingml/2006/main">
                      <a:graphicData uri="http://schemas.microsoft.com/office/word/2010/wordprocessingShape">
                        <wps:wsp>
                          <wps:cNvSpPr/>
                          <wps:spPr>
                            <a:xfrm>
                              <a:off x="0" y="0"/>
                              <a:ext cx="7610475" cy="4610100"/>
                            </a:xfrm>
                            <a:prstGeom prst="rect">
                              <a:avLst/>
                            </a:prstGeom>
                            <a:solidFill>
                              <a:srgbClr val="002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D00BA23" id="Rectangle 5" o:spid="_x0000_s1026" alt="P1#y1" style="position:absolute;margin-left:548.05pt;margin-top:-85.45pt;width:599.25pt;height:363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HYQIAAB4FAAAOAAAAZHJzL2Uyb0RvYy54bWysVE1v2zAMvQ/YfxB0X+0E/RiCOkXXorsE&#10;bbB26FmVpdiALGqUEif79aMk2+m6YodhPsiUSD6ST6Qur/adYTuFvgVb8dlJyZmyEurWbir+/enu&#10;02fOfBC2FgasqvhBeX61/PjhsncLNYcGTK2QEYj1i95VvAnBLYrCy0Z1wp+AU5aUGrATgba4KWoU&#10;PaF3ppiX5XnRA9YOQSrv6fQ2K/ky4WutZHjQ2qvATMUpt5BWTOtLXIvlpVhsULimlUMa4h+y6ERr&#10;KegEdSuCYFts/4DqWongQYcTCV0BWrdSpRqomln5pprHRjiVaiFyvJto8v8PVt7vHt0aiYbe+YUn&#10;MVax19jFP+XH9omsw0SW2gcm6fDifFaeXpxxJkl3SptZmegsju4OffiqoGNRqDjSbSSSxG7lA4Uk&#10;09EkRvNg2vquNSZtcPNyY5DtRLy5cl6efYmXRS6/mRkbjS1Et6yOJ8WxmCSFg1HRzthvSrO2pvTn&#10;KZPUZ2qKI6RUNsyyqhG1yuHPSvrG6LEzo0fKJQFGZE3xJ+wBYLTMICN2znKwj64qtenkXP4tsew8&#10;eaTIYMPk3LUW8D0AQ1UNkbP9SFKmJrL0AvVhjQwhD4l38q6le1sJH9YCaSpofmjSwwMt2kBfcRgk&#10;zhrAn++dR3tqVtJy1tOUVdz/2ApUnNltdwN0tTN6H5xMIuFjMKOoEbpnGu7riEAqYSXhVFwGHDc3&#10;IU8yPQ9SXV8nMxorJ8LKPjoZwSNDscee9s8C3dCIgXr4HsbpEos3/ZhtB4IyK8OGhjBd+/BgxCl/&#10;vU9Wx2dt+QsAAP//AwBQSwMEFAAGAAgAAAAhAHONHcjfAAAACgEAAA8AAABkcnMvZG93bnJldi54&#10;bWxMjzFvwjAUhPdK/Q/WQ+oGdqq6hZAXhFp16VZgKJuJX5OI+DmKDYT++pqpHU93uvuuWI2uE2ca&#10;QusZIZspEMSVty3XCLvt+3QOIkTD1nSeCeFKAVbl/V1hcusv/EnnTaxFKuGQG4Qmxj6XMlQNORNm&#10;vidO3rcfnIlJDrW0g7mkctfJR6WepTMtp4XG9PTaUHXcnBxCUB+9Vjulrtt9+3b8qb7q9f4J8WEy&#10;rpcgIo3xLww3/IQOZWI6+BPbIDqEdCQiTLMXtQBx87PFXIM4IGitM5BlIf9fKH8BAAD//wMAUEsB&#10;Ai0AFAAGAAgAAAAhALaDOJL+AAAA4QEAABMAAAAAAAAAAAAAAAAAAAAAAFtDb250ZW50X1R5cGVz&#10;XS54bWxQSwECLQAUAAYACAAAACEAOP0h/9YAAACUAQAACwAAAAAAAAAAAAAAAAAvAQAAX3JlbHMv&#10;LnJlbHNQSwECLQAUAAYACAAAACEAVv0lh2ECAAAeBQAADgAAAAAAAAAAAAAAAAAuAgAAZHJzL2Uy&#10;b0RvYy54bWxQSwECLQAUAAYACAAAACEAc40dyN8AAAAKAQAADwAAAAAAAAAAAAAAAAC7BAAAZHJz&#10;L2Rvd25yZXYueG1sUEsFBgAAAAAEAAQA8wAAAMcFAAAAAA==&#10;" fillcolor="#00205b" stroked="f" strokeweight="1pt">
                    <w10:wrap anchorx="page"/>
                  </v:rect>
                </w:pict>
              </mc:Fallback>
            </mc:AlternateContent>
          </w:r>
          <w:r>
            <w:rPr>
              <w:noProof/>
            </w:rPr>
            <w:drawing>
              <wp:anchor distT="0" distB="0" distL="114300" distR="114300" simplePos="0" relativeHeight="251658242" behindDoc="1" locked="0" layoutInCell="1" allowOverlap="1" wp14:anchorId="783DA0BA" wp14:editId="6F4BED1D">
                <wp:simplePos x="0" y="0"/>
                <wp:positionH relativeFrom="margin">
                  <wp:posOffset>-35255</wp:posOffset>
                </wp:positionH>
                <wp:positionV relativeFrom="paragraph">
                  <wp:posOffset>-533400</wp:posOffset>
                </wp:positionV>
                <wp:extent cx="3284220" cy="1286510"/>
                <wp:effectExtent l="0" t="0" r="0" b="0"/>
                <wp:wrapNone/>
                <wp:docPr id="7" name="Picture 7" descr="P1#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1#y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84220" cy="12865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4ED460F4" wp14:editId="44984E60">
                    <wp:simplePos x="0" y="0"/>
                    <wp:positionH relativeFrom="margin">
                      <wp:posOffset>-564210</wp:posOffset>
                    </wp:positionH>
                    <wp:positionV relativeFrom="page">
                      <wp:posOffset>749935</wp:posOffset>
                    </wp:positionV>
                    <wp:extent cx="7114252" cy="3876163"/>
                    <wp:effectExtent l="0" t="0" r="0" b="0"/>
                    <wp:wrapSquare wrapText="bothSides"/>
                    <wp:docPr id="154" name="Text Box 154" descr="P1TB3bA#y1"/>
                    <wp:cNvGraphicFramePr/>
                    <a:graphic xmlns:a="http://schemas.openxmlformats.org/drawingml/2006/main">
                      <a:graphicData uri="http://schemas.microsoft.com/office/word/2010/wordprocessingShape">
                        <wps:wsp>
                          <wps:cNvSpPr txBox="1"/>
                          <wps:spPr>
                            <a:xfrm>
                              <a:off x="0" y="0"/>
                              <a:ext cx="7114252" cy="3876163"/>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47D95463" w14:textId="77777777" w:rsidR="00787E6F" w:rsidRDefault="00787E6F" w:rsidP="00787E6F">
                                <w:pPr>
                                  <w:ind w:hanging="1701"/>
                                  <w:jc w:val="left"/>
                                  <w:rPr>
                                    <w:rFonts w:eastAsia="Times New Roman"/>
                                    <w:b/>
                                    <w:noProof/>
                                    <w:color w:val="FFFFFF" w:themeColor="background1"/>
                                    <w:sz w:val="96"/>
                                    <w:szCs w:val="96"/>
                                    <w:lang w:eastAsia="en-US"/>
                                  </w:rPr>
                                </w:pPr>
                              </w:p>
                              <w:p w14:paraId="1B7059C4" w14:textId="14244FD4" w:rsidR="00787E6F" w:rsidRPr="00D7591D" w:rsidRDefault="009500E2" w:rsidP="00787E6F">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 xml:space="preserve">MINUTES </w:t>
                                </w:r>
                              </w:p>
                              <w:p w14:paraId="40307278" w14:textId="77777777" w:rsidR="00787E6F" w:rsidRPr="00D7591D" w:rsidRDefault="00787E6F" w:rsidP="00787E6F">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Special Council Meeting</w:t>
                                </w:r>
                              </w:p>
                              <w:p w14:paraId="1DA43D43" w14:textId="3C81AA46" w:rsidR="00787E6F" w:rsidRPr="00D7591D" w:rsidRDefault="009D49D2" w:rsidP="00787E6F">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Monday</w:t>
                                </w:r>
                                <w:r w:rsidR="00787E6F">
                                  <w:rPr>
                                    <w:rFonts w:ascii="Acumin Pro" w:eastAsia="Times New Roman" w:hAnsi="Acumin Pro" w:cstheme="minorHAnsi"/>
                                    <w:b/>
                                    <w:noProof/>
                                    <w:color w:val="FFFFFF" w:themeColor="background1"/>
                                    <w:sz w:val="32"/>
                                    <w:szCs w:val="32"/>
                                    <w:lang w:eastAsia="en-US"/>
                                  </w:rPr>
                                  <w:t xml:space="preserve"> </w:t>
                                </w:r>
                                <w:r>
                                  <w:rPr>
                                    <w:rFonts w:ascii="Acumin Pro" w:eastAsia="Times New Roman" w:hAnsi="Acumin Pro" w:cstheme="minorHAnsi"/>
                                    <w:b/>
                                    <w:noProof/>
                                    <w:color w:val="FFFFFF" w:themeColor="background1"/>
                                    <w:sz w:val="32"/>
                                    <w:szCs w:val="32"/>
                                    <w:lang w:eastAsia="en-US"/>
                                  </w:rPr>
                                  <w:t>19</w:t>
                                </w:r>
                                <w:r w:rsidR="00787E6F">
                                  <w:rPr>
                                    <w:rFonts w:ascii="Acumin Pro" w:eastAsia="Times New Roman" w:hAnsi="Acumin Pro" w:cstheme="minorHAnsi"/>
                                    <w:b/>
                                    <w:noProof/>
                                    <w:color w:val="FFFFFF" w:themeColor="background1"/>
                                    <w:sz w:val="32"/>
                                    <w:szCs w:val="32"/>
                                    <w:lang w:eastAsia="en-US"/>
                                  </w:rPr>
                                  <w:t xml:space="preserve"> August </w:t>
                                </w:r>
                                <w:r w:rsidR="00787E6F" w:rsidRPr="00D7591D">
                                  <w:rPr>
                                    <w:rFonts w:ascii="Acumin Pro" w:eastAsia="Times New Roman" w:hAnsi="Acumin Pro" w:cstheme="minorHAnsi"/>
                                    <w:b/>
                                    <w:noProof/>
                                    <w:color w:val="FFFFFF" w:themeColor="background1"/>
                                    <w:sz w:val="32"/>
                                    <w:szCs w:val="32"/>
                                    <w:lang w:eastAsia="en-US"/>
                                  </w:rPr>
                                  <w:t>202</w:t>
                                </w:r>
                                <w:r w:rsidR="00787E6F">
                                  <w:rPr>
                                    <w:rFonts w:ascii="Acumin Pro" w:eastAsia="Times New Roman" w:hAnsi="Acumin Pro" w:cstheme="minorHAnsi"/>
                                    <w:b/>
                                    <w:noProof/>
                                    <w:color w:val="FFFFFF" w:themeColor="background1"/>
                                    <w:sz w:val="32"/>
                                    <w:szCs w:val="32"/>
                                    <w:lang w:eastAsia="en-US"/>
                                  </w:rPr>
                                  <w:t>4</w:t>
                                </w:r>
                              </w:p>
                              <w:p w14:paraId="40CEFABF" w14:textId="77777777" w:rsidR="00787E6F" w:rsidRDefault="00787E6F" w:rsidP="00787E6F">
                                <w:pPr>
                                  <w:jc w:val="lef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wps:bodyPr>
                        </wps:wsp>
                      </a:graphicData>
                    </a:graphic>
                    <wp14:sizeRelH relativeFrom="page">
                      <wp14:pctWidth>94100</wp14:pctWidth>
                    </wp14:sizeRelH>
                    <wp14:sizeRelV relativeFrom="page">
                      <wp14:pctHeight>36300</wp14:pctHeight>
                    </wp14:sizeRelV>
                  </wp:anchor>
                </w:drawing>
              </mc:Choice>
              <mc:Fallback>
                <w:pict>
                  <v:shapetype w14:anchorId="4ED460F4" id="_x0000_t202" coordsize="21600,21600" o:spt="202" path="m,l,21600r21600,l21600,xe">
                    <v:stroke joinstyle="miter"/>
                    <v:path gradientshapeok="t" o:connecttype="rect"/>
                  </v:shapetype>
                  <v:shape id="Text Box 154" o:spid="_x0000_s1026" type="#_x0000_t202" alt="P1TB3bA#y1" style="position:absolute;left:0;text-align:left;margin-left:-44.45pt;margin-top:59.05pt;width:560.2pt;height:305.2pt;z-index:251658240;visibility:visible;mso-wrap-style:square;mso-width-percent:941;mso-height-percent:363;mso-wrap-distance-left:9pt;mso-wrap-distance-top:0;mso-wrap-distance-right:9pt;mso-wrap-distance-bottom:0;mso-position-horizontal:absolute;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EwwIAAAgGAAAOAAAAZHJzL2Uyb0RvYy54bWysVF1P2zAUfZ+0/2D5faQto6sqUsRgTJMQ&#10;oMHE863jNBGO7dlum+7X79hJWgR7GNNekuvr4/t9z+lZ2yi2kc7XRud8fDTiTGphilqvcv7j4erD&#10;jDMfSBekjJY530nPzxbv351u7VxOTGVUIR2DEe3nW5vzKgQ7zzIvKtmQPzJWalyWxjUUcHSrrHC0&#10;hfVGZZPRaJptjSusM0J6D+1ld8kXyX5ZShFuy9LLwFTOEVtIX5e+y/jNFqc0XzmyVS36MOgfomio&#10;1nC6N3VJgdja1a9MNbVwxpsyHAnTZKYsayFTDshmPHqRzX1FVqZcUBxv92Xy/8+suNnc2zvHQvvZ&#10;tGhgLMjW+rmHMubTlq6Jf0TKcI8S7vZlk21gAspP4/HHycmEM4G749mn6Xh6HO1kh+fW+fBVmoZF&#10;IecOfUnlos21Dx10gERv2lzVSqXeKM22OZ8en8C1IExIqShAbGyRc69XnJFaYfREcMmiN6ou4uto&#10;J9q8UI5tCO1fKhJPnVdlK+qUaQIQaI9MQb8ycUm+6uDpqhsaZ9a6SCFWkoovumBhZzHhGnPOY8yN&#10;LDhTErFFKSED1epvkAhI6ZiATCPc1+jQlySFnZIRo/R3WbK6SO2JirQ8cp83CSF1SJ1NdoGOqBI1&#10;esvDHn+I6i2PuzwGz0aH/eOm1qbvXNz5Q9jF0xBy2eHRm2d5RzG0yxZ1jeLSFDuMsTPdhnsrrmo0&#10;/5p8uCOHlcb4gKbCLT6lMmiP6SXOKuN+/Ukf8dg03KKfoAjM2881OXRXfdPYwfF0NAIHgVXSEYJL&#10;wnR2Movq5aDW6+bCYALH4EIrkhjBQQ1i6UzzCCI7jw5xRVrALUZ2EC9Cx1kgQiHPzxMIBGIpXOt7&#10;K6Lp2Jg4xQ/tIznbL1rAjt6YgUdo/mLfOmxf2K6E/QF0k3ahp8bIZ8/PCXUg8MVvAAAA//8DAFBL&#10;AwQUAAYACAAAACEAUXAAC+EAAAAMAQAADwAAAGRycy9kb3ducmV2LnhtbEyPwU7DMBBE70j8g7VI&#10;3FongRYT4lQICS5ICApIHJ14m6TY68h22vD3uCc4ruZp5m21ma1hB/RhcCQhX2bAkFqnB+okfLw/&#10;LgSwEBVpZRyhhB8MsKnPzypVanekNzxsY8dSCYVSSehjHEvOQ9ujVWHpRqSU7Zy3KqbTd1x7dUzl&#10;1vAiy9bcqoHSQq9GfOix/d5OVsJnI8wed1/FND/vX9bXT354dV7Ky4v5/g5YxDn+wXDST+pQJ6fG&#10;TaQDMxIWQtwmNAW5yIGdiOwqXwFrJNwUYgW8rvj/J+pfAAAA//8DAFBLAQItABQABgAIAAAAIQC2&#10;gziS/gAAAOEBAAATAAAAAAAAAAAAAAAAAAAAAABbQ29udGVudF9UeXBlc10ueG1sUEsBAi0AFAAG&#10;AAgAAAAhADj9If/WAAAAlAEAAAsAAAAAAAAAAAAAAAAALwEAAF9yZWxzLy5yZWxzUEsBAi0AFAAG&#10;AAgAAAAhABycP8TDAgAACAYAAA4AAAAAAAAAAAAAAAAALgIAAGRycy9lMm9Eb2MueG1sUEsBAi0A&#10;FAAGAAgAAAAhAFFwAAvhAAAADAEAAA8AAAAAAAAAAAAAAAAAHQUAAGRycy9kb3ducmV2LnhtbFBL&#10;BQYAAAAABAAEAPMAAAArBgAAAAA=&#10;" filled="f" strokeweight=".5pt">
                    <v:stroke opacity="0" joinstyle="round"/>
                    <v:textbox inset="126pt,0,54pt,0">
                      <w:txbxContent>
                        <w:p w14:paraId="47D95463" w14:textId="77777777" w:rsidR="00787E6F" w:rsidRDefault="00787E6F" w:rsidP="00787E6F">
                          <w:pPr>
                            <w:ind w:hanging="1701"/>
                            <w:jc w:val="left"/>
                            <w:rPr>
                              <w:rFonts w:eastAsia="Times New Roman"/>
                              <w:b/>
                              <w:noProof/>
                              <w:color w:val="FFFFFF" w:themeColor="background1"/>
                              <w:sz w:val="96"/>
                              <w:szCs w:val="96"/>
                              <w:lang w:eastAsia="en-US"/>
                            </w:rPr>
                          </w:pPr>
                        </w:p>
                        <w:p w14:paraId="1B7059C4" w14:textId="14244FD4" w:rsidR="00787E6F" w:rsidRPr="00D7591D" w:rsidRDefault="009500E2" w:rsidP="00787E6F">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 xml:space="preserve">MINUTES </w:t>
                          </w:r>
                        </w:p>
                        <w:p w14:paraId="40307278" w14:textId="77777777" w:rsidR="00787E6F" w:rsidRPr="00D7591D" w:rsidRDefault="00787E6F" w:rsidP="00787E6F">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Special Council Meeting</w:t>
                          </w:r>
                        </w:p>
                        <w:p w14:paraId="1DA43D43" w14:textId="3C81AA46" w:rsidR="00787E6F" w:rsidRPr="00D7591D" w:rsidRDefault="009D49D2" w:rsidP="00787E6F">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Monday</w:t>
                          </w:r>
                          <w:r w:rsidR="00787E6F">
                            <w:rPr>
                              <w:rFonts w:ascii="Acumin Pro" w:eastAsia="Times New Roman" w:hAnsi="Acumin Pro" w:cstheme="minorHAnsi"/>
                              <w:b/>
                              <w:noProof/>
                              <w:color w:val="FFFFFF" w:themeColor="background1"/>
                              <w:sz w:val="32"/>
                              <w:szCs w:val="32"/>
                              <w:lang w:eastAsia="en-US"/>
                            </w:rPr>
                            <w:t xml:space="preserve"> </w:t>
                          </w:r>
                          <w:r>
                            <w:rPr>
                              <w:rFonts w:ascii="Acumin Pro" w:eastAsia="Times New Roman" w:hAnsi="Acumin Pro" w:cstheme="minorHAnsi"/>
                              <w:b/>
                              <w:noProof/>
                              <w:color w:val="FFFFFF" w:themeColor="background1"/>
                              <w:sz w:val="32"/>
                              <w:szCs w:val="32"/>
                              <w:lang w:eastAsia="en-US"/>
                            </w:rPr>
                            <w:t>19</w:t>
                          </w:r>
                          <w:r w:rsidR="00787E6F">
                            <w:rPr>
                              <w:rFonts w:ascii="Acumin Pro" w:eastAsia="Times New Roman" w:hAnsi="Acumin Pro" w:cstheme="minorHAnsi"/>
                              <w:b/>
                              <w:noProof/>
                              <w:color w:val="FFFFFF" w:themeColor="background1"/>
                              <w:sz w:val="32"/>
                              <w:szCs w:val="32"/>
                              <w:lang w:eastAsia="en-US"/>
                            </w:rPr>
                            <w:t xml:space="preserve"> August </w:t>
                          </w:r>
                          <w:r w:rsidR="00787E6F" w:rsidRPr="00D7591D">
                            <w:rPr>
                              <w:rFonts w:ascii="Acumin Pro" w:eastAsia="Times New Roman" w:hAnsi="Acumin Pro" w:cstheme="minorHAnsi"/>
                              <w:b/>
                              <w:noProof/>
                              <w:color w:val="FFFFFF" w:themeColor="background1"/>
                              <w:sz w:val="32"/>
                              <w:szCs w:val="32"/>
                              <w:lang w:eastAsia="en-US"/>
                            </w:rPr>
                            <w:t>202</w:t>
                          </w:r>
                          <w:r w:rsidR="00787E6F">
                            <w:rPr>
                              <w:rFonts w:ascii="Acumin Pro" w:eastAsia="Times New Roman" w:hAnsi="Acumin Pro" w:cstheme="minorHAnsi"/>
                              <w:b/>
                              <w:noProof/>
                              <w:color w:val="FFFFFF" w:themeColor="background1"/>
                              <w:sz w:val="32"/>
                              <w:szCs w:val="32"/>
                              <w:lang w:eastAsia="en-US"/>
                            </w:rPr>
                            <w:t>4</w:t>
                          </w:r>
                        </w:p>
                        <w:p w14:paraId="40CEFABF" w14:textId="77777777" w:rsidR="00787E6F" w:rsidRDefault="00787E6F" w:rsidP="00787E6F">
                          <w:pPr>
                            <w:jc w:val="left"/>
                            <w:rPr>
                              <w:smallCaps/>
                              <w:color w:val="404040" w:themeColor="text1" w:themeTint="BF"/>
                              <w:sz w:val="36"/>
                              <w:szCs w:val="36"/>
                            </w:rPr>
                          </w:pPr>
                        </w:p>
                      </w:txbxContent>
                    </v:textbox>
                    <w10:wrap type="square" anchorx="margin" anchory="page"/>
                  </v:shape>
                </w:pict>
              </mc:Fallback>
            </mc:AlternateContent>
          </w:r>
        </w:p>
        <w:p w14:paraId="36195B9E" w14:textId="77777777" w:rsidR="00787E6F" w:rsidRDefault="00787E6F" w:rsidP="00787E6F">
          <w:pPr>
            <w:spacing w:before="0" w:line="240" w:lineRule="auto"/>
            <w:rPr>
              <w:b/>
              <w:color w:val="163475"/>
              <w:sz w:val="28"/>
              <w:szCs w:val="28"/>
            </w:rPr>
          </w:pPr>
        </w:p>
        <w:p w14:paraId="34E81BA0" w14:textId="77777777" w:rsidR="003E223B" w:rsidRDefault="003E223B" w:rsidP="00787E6F">
          <w:pPr>
            <w:spacing w:before="0" w:line="240" w:lineRule="auto"/>
            <w:rPr>
              <w:b/>
              <w:color w:val="163475"/>
              <w:sz w:val="28"/>
              <w:szCs w:val="28"/>
            </w:rPr>
          </w:pPr>
        </w:p>
        <w:p w14:paraId="778FAC3D" w14:textId="77777777" w:rsidR="003E223B" w:rsidRDefault="003E223B" w:rsidP="00787E6F">
          <w:pPr>
            <w:spacing w:before="0" w:line="240" w:lineRule="auto"/>
            <w:rPr>
              <w:b/>
              <w:color w:val="163475"/>
              <w:sz w:val="28"/>
              <w:szCs w:val="28"/>
            </w:rPr>
          </w:pPr>
        </w:p>
        <w:p w14:paraId="00F4855D" w14:textId="77777777" w:rsidR="003E223B" w:rsidRDefault="003E223B" w:rsidP="00787E6F">
          <w:pPr>
            <w:spacing w:before="0" w:line="240" w:lineRule="auto"/>
            <w:rPr>
              <w:b/>
              <w:color w:val="163475"/>
              <w:sz w:val="28"/>
              <w:szCs w:val="28"/>
            </w:rPr>
          </w:pPr>
        </w:p>
        <w:p w14:paraId="6612C351" w14:textId="77777777" w:rsidR="003E223B" w:rsidRDefault="003E223B" w:rsidP="00787E6F">
          <w:pPr>
            <w:spacing w:before="0" w:line="240" w:lineRule="auto"/>
            <w:rPr>
              <w:b/>
              <w:color w:val="163475"/>
              <w:sz w:val="28"/>
              <w:szCs w:val="28"/>
            </w:rPr>
          </w:pPr>
        </w:p>
        <w:p w14:paraId="27F19DC5" w14:textId="77777777" w:rsidR="003E223B" w:rsidRDefault="003E223B" w:rsidP="00787E6F">
          <w:pPr>
            <w:spacing w:before="0" w:line="240" w:lineRule="auto"/>
            <w:rPr>
              <w:b/>
              <w:color w:val="163475"/>
              <w:sz w:val="28"/>
              <w:szCs w:val="28"/>
            </w:rPr>
          </w:pPr>
        </w:p>
        <w:p w14:paraId="1FF3E099" w14:textId="77777777" w:rsidR="003E223B" w:rsidRDefault="003E223B" w:rsidP="00787E6F">
          <w:pPr>
            <w:spacing w:before="0" w:line="240" w:lineRule="auto"/>
            <w:rPr>
              <w:b/>
              <w:color w:val="163475"/>
              <w:sz w:val="28"/>
              <w:szCs w:val="28"/>
            </w:rPr>
          </w:pPr>
        </w:p>
        <w:p w14:paraId="086D3853" w14:textId="77777777" w:rsidR="003E223B" w:rsidRDefault="003E223B" w:rsidP="00787E6F">
          <w:pPr>
            <w:spacing w:before="0" w:line="240" w:lineRule="auto"/>
            <w:rPr>
              <w:b/>
              <w:color w:val="163475"/>
              <w:sz w:val="28"/>
              <w:szCs w:val="28"/>
            </w:rPr>
          </w:pPr>
        </w:p>
        <w:p w14:paraId="384C4D3F" w14:textId="77777777" w:rsidR="003E223B" w:rsidRDefault="003E223B" w:rsidP="00787E6F">
          <w:pPr>
            <w:spacing w:before="0" w:line="240" w:lineRule="auto"/>
            <w:rPr>
              <w:b/>
              <w:color w:val="163475"/>
              <w:sz w:val="28"/>
              <w:szCs w:val="28"/>
            </w:rPr>
          </w:pPr>
        </w:p>
        <w:p w14:paraId="05DC9E7C" w14:textId="623C2E72" w:rsidR="00787E6F" w:rsidRDefault="00EA2CB3" w:rsidP="00787E6F">
          <w:pPr>
            <w:spacing w:before="0" w:line="240" w:lineRule="auto"/>
            <w:rPr>
              <w:b/>
              <w:color w:val="163475"/>
              <w:sz w:val="28"/>
              <w:szCs w:val="28"/>
            </w:rPr>
          </w:pPr>
        </w:p>
      </w:sdtContent>
    </w:sdt>
    <w:p w14:paraId="5CD3D9D9" w14:textId="77777777" w:rsidR="003E223B" w:rsidRDefault="003E223B" w:rsidP="003E223B">
      <w:pPr>
        <w:spacing w:before="0" w:after="0" w:line="240" w:lineRule="auto"/>
        <w:rPr>
          <w:b/>
          <w:bCs/>
          <w:color w:val="002060"/>
          <w:sz w:val="28"/>
          <w:szCs w:val="24"/>
        </w:rPr>
      </w:pPr>
      <w:r w:rsidRPr="00DA4402">
        <w:rPr>
          <w:b/>
          <w:bCs/>
          <w:color w:val="002060"/>
          <w:sz w:val="28"/>
          <w:szCs w:val="24"/>
        </w:rPr>
        <w:t>These Minutes are subject to confirmation</w:t>
      </w:r>
    </w:p>
    <w:p w14:paraId="46594E45" w14:textId="77777777" w:rsidR="003E223B" w:rsidRPr="00DA4402" w:rsidRDefault="003E223B" w:rsidP="003E223B">
      <w:pPr>
        <w:spacing w:before="0" w:after="0" w:line="240" w:lineRule="auto"/>
        <w:rPr>
          <w:b/>
          <w:bCs/>
          <w:color w:val="002060"/>
        </w:rPr>
      </w:pPr>
    </w:p>
    <w:p w14:paraId="6B1C913E" w14:textId="77777777" w:rsidR="003E223B" w:rsidRPr="00DA4402" w:rsidRDefault="003E223B" w:rsidP="003E223B">
      <w:pPr>
        <w:spacing w:before="0" w:after="0" w:line="240" w:lineRule="auto"/>
        <w:rPr>
          <w:b/>
          <w:color w:val="002060"/>
          <w:sz w:val="28"/>
          <w:szCs w:val="28"/>
        </w:rPr>
      </w:pPr>
      <w:r w:rsidRPr="00DA4402">
        <w:rPr>
          <w:color w:val="002060"/>
        </w:rPr>
        <w:t>Prior to acting on any resolution of the Council contained in these minutes, a check should be made of the Ordinary Meeting of Council following this meeting to ensure that there has not been a correction made to any resolution</w:t>
      </w:r>
    </w:p>
    <w:p w14:paraId="28A4DE83" w14:textId="77777777" w:rsidR="00787E6F" w:rsidRDefault="00787E6F" w:rsidP="00787E6F">
      <w:pPr>
        <w:spacing w:before="0" w:after="120"/>
        <w:jc w:val="left"/>
        <w:rPr>
          <w:b/>
          <w:bCs/>
          <w:color w:val="002060"/>
          <w:sz w:val="28"/>
          <w:szCs w:val="24"/>
        </w:rPr>
      </w:pPr>
      <w:r>
        <w:rPr>
          <w:b/>
          <w:bCs/>
          <w:color w:val="002060"/>
          <w:sz w:val="28"/>
          <w:szCs w:val="24"/>
        </w:rPr>
        <w:br w:type="page"/>
      </w:r>
    </w:p>
    <w:p w14:paraId="57F9204E" w14:textId="77777777" w:rsidR="00787E6F" w:rsidRPr="00084922" w:rsidRDefault="00787E6F" w:rsidP="00787E6F">
      <w:pPr>
        <w:jc w:val="left"/>
        <w:rPr>
          <w:rFonts w:eastAsia="Times New Roman"/>
          <w:b/>
          <w:color w:val="FFFFFF" w:themeColor="background1"/>
          <w:sz w:val="96"/>
          <w:szCs w:val="96"/>
          <w:lang w:eastAsia="en-US"/>
        </w:rPr>
      </w:pPr>
      <w:r w:rsidRPr="003950D7">
        <w:rPr>
          <w:b/>
          <w:bCs/>
          <w:color w:val="002060"/>
          <w:sz w:val="28"/>
          <w:szCs w:val="24"/>
        </w:rPr>
        <w:lastRenderedPageBreak/>
        <w:t>Information</w:t>
      </w:r>
    </w:p>
    <w:p w14:paraId="0B592C94" w14:textId="77777777" w:rsidR="00787E6F" w:rsidRPr="00046B3A" w:rsidRDefault="00787E6F" w:rsidP="00787E6F">
      <w:pPr>
        <w:rPr>
          <w:bCs/>
        </w:rPr>
      </w:pPr>
      <w:r w:rsidRPr="00046B3A">
        <w:rPr>
          <w:bCs/>
        </w:rPr>
        <w:t xml:space="preserve">Special Council Meetings are run in accordance with the City of Nedlands Standing Orders Local Law. If you have any questions in relation to items on the agenda, procedural matters, public question time, addressing Council or attending meetings please contact the Executive Officer on 9273 3500 or </w:t>
      </w:r>
      <w:hyperlink r:id="rId12" w:history="1">
        <w:r w:rsidRPr="00CA5D45">
          <w:rPr>
            <w:rStyle w:val="Hyperlink"/>
            <w:bCs/>
            <w:color w:val="548DD4"/>
          </w:rPr>
          <w:t>council@nedlands.wa.gov.au</w:t>
        </w:r>
      </w:hyperlink>
      <w:r w:rsidRPr="00046B3A">
        <w:rPr>
          <w:bCs/>
        </w:rPr>
        <w:t xml:space="preserve"> </w:t>
      </w:r>
    </w:p>
    <w:p w14:paraId="770FCDE1" w14:textId="77777777" w:rsidR="00787E6F" w:rsidRPr="003950D7" w:rsidRDefault="00787E6F" w:rsidP="00787E6F">
      <w:pPr>
        <w:rPr>
          <w:b/>
          <w:bCs/>
          <w:color w:val="002060"/>
          <w:sz w:val="28"/>
          <w:szCs w:val="24"/>
        </w:rPr>
      </w:pPr>
      <w:r w:rsidRPr="003950D7">
        <w:rPr>
          <w:b/>
          <w:bCs/>
          <w:color w:val="002060"/>
          <w:sz w:val="28"/>
          <w:szCs w:val="24"/>
        </w:rPr>
        <w:br/>
        <w:t>Public Question Time</w:t>
      </w:r>
    </w:p>
    <w:p w14:paraId="345A1FB5" w14:textId="77777777" w:rsidR="00787E6F" w:rsidRPr="00046B3A" w:rsidRDefault="00787E6F" w:rsidP="00787E6F">
      <w:pPr>
        <w:rPr>
          <w:bCs/>
        </w:rPr>
      </w:pPr>
      <w:r w:rsidRPr="00046B3A">
        <w:rPr>
          <w:bCs/>
        </w:rPr>
        <w:t>Public question time at a Special Council Meeting is available for members of the public to ask a question about items on the agenda. Questions asked by members of the public are not to be accompanied by any statement reflecting adversely upon any Council Member or Employee.</w:t>
      </w:r>
    </w:p>
    <w:p w14:paraId="007F3D0C" w14:textId="77777777" w:rsidR="00787E6F" w:rsidRPr="00046B3A" w:rsidRDefault="00787E6F" w:rsidP="00787E6F">
      <w:pPr>
        <w:tabs>
          <w:tab w:val="left" w:pos="9356"/>
        </w:tabs>
        <w:rPr>
          <w:bCs/>
          <w:color w:val="1F497D"/>
        </w:rPr>
      </w:pPr>
      <w:r w:rsidRPr="00046B3A">
        <w:rPr>
          <w:bCs/>
        </w:rPr>
        <w:t xml:space="preserve">Questions should be submitted as early as possible via the online form available on the City’s website: </w:t>
      </w:r>
      <w:hyperlink r:id="rId13" w:history="1">
        <w:r w:rsidRPr="00046B3A">
          <w:rPr>
            <w:rStyle w:val="Hyperlink"/>
            <w:color w:val="1F497D"/>
          </w:rPr>
          <w:t>Public question time | City of Nedlands</w:t>
        </w:r>
      </w:hyperlink>
    </w:p>
    <w:p w14:paraId="2C55A41E" w14:textId="77777777" w:rsidR="00787E6F" w:rsidRPr="00046B3A" w:rsidRDefault="00787E6F" w:rsidP="00787E6F">
      <w:pPr>
        <w:tabs>
          <w:tab w:val="left" w:pos="9356"/>
        </w:tabs>
        <w:rPr>
          <w:bCs/>
        </w:rPr>
      </w:pPr>
      <w:r w:rsidRPr="00046B3A">
        <w:rPr>
          <w:bCs/>
        </w:rPr>
        <w:t xml:space="preserve">Questions may be taken on notice to allow adequate time to prepare a </w:t>
      </w:r>
      <w:proofErr w:type="gramStart"/>
      <w:r w:rsidRPr="00046B3A">
        <w:rPr>
          <w:bCs/>
        </w:rPr>
        <w:t>response</w:t>
      </w:r>
      <w:proofErr w:type="gramEnd"/>
      <w:r w:rsidRPr="00046B3A">
        <w:rPr>
          <w:bCs/>
        </w:rPr>
        <w:t xml:space="preserve"> and all answers will be published in the minutes of the meeting.</w:t>
      </w:r>
    </w:p>
    <w:p w14:paraId="6C85D38F" w14:textId="77777777" w:rsidR="00787E6F" w:rsidRPr="00046B3A" w:rsidRDefault="00787E6F" w:rsidP="00787E6F">
      <w:pPr>
        <w:tabs>
          <w:tab w:val="left" w:pos="9356"/>
        </w:tabs>
        <w:rPr>
          <w:b/>
          <w:color w:val="0A1D30" w:themeColor="text2" w:themeShade="BF"/>
          <w:sz w:val="28"/>
        </w:rPr>
      </w:pPr>
      <w:r w:rsidRPr="003950D7">
        <w:rPr>
          <w:b/>
          <w:bCs/>
          <w:color w:val="002060"/>
          <w:sz w:val="28"/>
          <w:szCs w:val="24"/>
        </w:rPr>
        <w:br/>
      </w:r>
      <w:r w:rsidRPr="00A56618">
        <w:rPr>
          <w:b/>
          <w:color w:val="002060"/>
          <w:sz w:val="28"/>
        </w:rPr>
        <w:t>Addresses by Members of the Public</w:t>
      </w:r>
    </w:p>
    <w:p w14:paraId="65121749" w14:textId="77777777" w:rsidR="00787E6F" w:rsidRPr="00046B3A" w:rsidRDefault="00787E6F" w:rsidP="00787E6F">
      <w:pPr>
        <w:tabs>
          <w:tab w:val="left" w:pos="9356"/>
        </w:tabs>
        <w:rPr>
          <w:b/>
          <w:color w:val="0E2841" w:themeColor="text2"/>
          <w:sz w:val="28"/>
        </w:rPr>
      </w:pPr>
      <w:r w:rsidRPr="00046B3A">
        <w:rPr>
          <w:bCs/>
        </w:rPr>
        <w:t xml:space="preserve">Members of the public wishing to address Council in relation to an item on the agenda must complete the online registration form available on the City’s website: </w:t>
      </w:r>
      <w:hyperlink r:id="rId14" w:history="1">
        <w:r w:rsidRPr="00046B3A">
          <w:rPr>
            <w:rStyle w:val="Hyperlink"/>
            <w:color w:val="0E2841" w:themeColor="text2"/>
          </w:rPr>
          <w:t>Public Address Registration Form | City of Nedlands</w:t>
        </w:r>
      </w:hyperlink>
    </w:p>
    <w:p w14:paraId="02143732" w14:textId="77777777" w:rsidR="00787E6F" w:rsidRPr="00046B3A" w:rsidRDefault="00787E6F" w:rsidP="00787E6F">
      <w:pPr>
        <w:tabs>
          <w:tab w:val="left" w:pos="9356"/>
        </w:tabs>
        <w:rPr>
          <w:bCs/>
        </w:rPr>
      </w:pPr>
      <w:r w:rsidRPr="00046B3A">
        <w:rPr>
          <w:bCs/>
        </w:rPr>
        <w:t xml:space="preserve">The Presiding Member will determine the order of speakers to address the </w:t>
      </w:r>
      <w:proofErr w:type="gramStart"/>
      <w:r w:rsidRPr="00046B3A">
        <w:rPr>
          <w:bCs/>
        </w:rPr>
        <w:t>Council</w:t>
      </w:r>
      <w:proofErr w:type="gramEnd"/>
      <w:r w:rsidRPr="00046B3A">
        <w:rPr>
          <w:bCs/>
        </w:rPr>
        <w:t xml:space="preserve"> and the number of speakers is to be limited to 2 in support and 2 against any particular item on a Special Council Meeting Agenda. The Public address session will be restricted to 15 minutes unless the Council, by resolution decides otherwise.</w:t>
      </w:r>
    </w:p>
    <w:p w14:paraId="5C962D50" w14:textId="77777777" w:rsidR="00787E6F" w:rsidRPr="003950D7" w:rsidRDefault="00787E6F" w:rsidP="00787E6F">
      <w:pPr>
        <w:rPr>
          <w:b/>
          <w:bCs/>
          <w:color w:val="002060"/>
          <w:sz w:val="28"/>
          <w:szCs w:val="24"/>
        </w:rPr>
      </w:pPr>
      <w:r w:rsidRPr="003950D7">
        <w:rPr>
          <w:b/>
          <w:bCs/>
          <w:color w:val="002060"/>
          <w:sz w:val="28"/>
          <w:szCs w:val="24"/>
        </w:rPr>
        <w:br/>
        <w:t>Disclaimer</w:t>
      </w:r>
    </w:p>
    <w:p w14:paraId="08554018" w14:textId="77777777" w:rsidR="00787E6F" w:rsidRPr="00D7591D" w:rsidRDefault="00787E6F" w:rsidP="00787E6F">
      <w:pPr>
        <w:spacing w:line="240" w:lineRule="auto"/>
        <w:rPr>
          <w:bCs/>
          <w:szCs w:val="24"/>
        </w:rPr>
      </w:pPr>
      <w:r w:rsidRPr="00D7591D">
        <w:rPr>
          <w:bCs/>
          <w:szCs w:val="24"/>
        </w:rPr>
        <w:t xml:space="preserve">Members of the public who attend Council Meetings Agenda Forum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w:t>
      </w:r>
      <w:proofErr w:type="gramStart"/>
      <w:r w:rsidRPr="00D7591D">
        <w:rPr>
          <w:bCs/>
          <w:szCs w:val="24"/>
        </w:rPr>
        <w:t>taking action</w:t>
      </w:r>
      <w:proofErr w:type="gramEnd"/>
      <w:r w:rsidRPr="00D7591D">
        <w:rPr>
          <w:bCs/>
          <w:szCs w:val="24"/>
        </w:rPr>
        <w:t xml:space="preserve"> on any matter that they may have before Council.</w:t>
      </w:r>
    </w:p>
    <w:p w14:paraId="49887DA8" w14:textId="77777777" w:rsidR="00787E6F" w:rsidRDefault="00787E6F" w:rsidP="00787E6F">
      <w:pPr>
        <w:rPr>
          <w:bCs/>
          <w:szCs w:val="24"/>
        </w:rPr>
      </w:pPr>
      <w:r w:rsidRPr="00D7591D">
        <w:rPr>
          <w:bCs/>
          <w:szCs w:val="24"/>
        </w:rPr>
        <w:t>Any plans or documents in agendas and minutes may be subject to copyright. The express permission of the copyright owner must be obtained before copying any copyright material.</w:t>
      </w:r>
    </w:p>
    <w:p w14:paraId="144984EE" w14:textId="77777777" w:rsidR="00787E6F" w:rsidRPr="000E58F7" w:rsidRDefault="00787E6F" w:rsidP="00787E6F">
      <w:pPr>
        <w:spacing w:after="120"/>
        <w:jc w:val="center"/>
        <w:rPr>
          <w:b/>
          <w:color w:val="0A2F41" w:themeColor="accent1" w:themeShade="80"/>
          <w:sz w:val="36"/>
          <w:szCs w:val="36"/>
        </w:rPr>
      </w:pPr>
      <w:r w:rsidRPr="002366E8">
        <w:rPr>
          <w:b/>
          <w:color w:val="0A2F41" w:themeColor="accent1" w:themeShade="80"/>
          <w:sz w:val="36"/>
          <w:szCs w:val="36"/>
        </w:rPr>
        <w:lastRenderedPageBreak/>
        <w:t>Table Of Content</w:t>
      </w:r>
      <w:r>
        <w:rPr>
          <w:b/>
          <w:color w:val="0A2F41" w:themeColor="accent1" w:themeShade="80"/>
          <w:sz w:val="36"/>
          <w:szCs w:val="36"/>
        </w:rPr>
        <w:t>s</w:t>
      </w:r>
    </w:p>
    <w:sdt>
      <w:sdtPr>
        <w:rPr>
          <w:rFonts w:ascii="Arial" w:eastAsiaTheme="minorEastAsia" w:hAnsi="Arial" w:cs="Arial"/>
          <w:color w:val="auto"/>
          <w:sz w:val="24"/>
          <w:szCs w:val="24"/>
        </w:rPr>
        <w:id w:val="1119646734"/>
        <w:docPartObj>
          <w:docPartGallery w:val="Table of Contents"/>
          <w:docPartUnique/>
        </w:docPartObj>
      </w:sdtPr>
      <w:sdtEndPr>
        <w:rPr>
          <w:b/>
          <w:bCs/>
        </w:rPr>
      </w:sdtEndPr>
      <w:sdtContent>
        <w:p w14:paraId="637D4B57" w14:textId="77777777" w:rsidR="00787E6F" w:rsidRDefault="00787E6F" w:rsidP="00787E6F">
          <w:pPr>
            <w:pStyle w:val="TOCHeading"/>
          </w:pPr>
        </w:p>
        <w:p w14:paraId="26C15FBC" w14:textId="19E678E9" w:rsidR="00EA2CB3" w:rsidRPr="00EA2CB3" w:rsidRDefault="00787E6F">
          <w:pPr>
            <w:pStyle w:val="TOC1"/>
            <w:rPr>
              <w:rFonts w:asciiTheme="minorHAnsi" w:hAnsiTheme="minorHAnsi" w:cstheme="minorBidi"/>
              <w:noProof/>
              <w:kern w:val="2"/>
              <w:szCs w:val="24"/>
              <w14:ligatures w14:val="standardContextual"/>
            </w:rPr>
          </w:pPr>
          <w:r w:rsidRPr="00EA2CB3">
            <w:fldChar w:fldCharType="begin"/>
          </w:r>
          <w:r w:rsidRPr="00EA2CB3">
            <w:instrText xml:space="preserve"> TOC \o "1-3" \h \z \u </w:instrText>
          </w:r>
          <w:r w:rsidRPr="00EA2CB3">
            <w:fldChar w:fldCharType="separate"/>
          </w:r>
          <w:hyperlink w:anchor="_Toc175045545" w:history="1">
            <w:r w:rsidR="00EA2CB3" w:rsidRPr="00EA2CB3">
              <w:rPr>
                <w:rStyle w:val="Hyperlink"/>
                <w:noProof/>
              </w:rPr>
              <w:t>Present and Attendees</w:t>
            </w:r>
            <w:r w:rsidR="00EA2CB3" w:rsidRPr="00EA2CB3">
              <w:rPr>
                <w:noProof/>
                <w:webHidden/>
              </w:rPr>
              <w:tab/>
            </w:r>
            <w:r w:rsidR="00EA2CB3" w:rsidRPr="00EA2CB3">
              <w:rPr>
                <w:noProof/>
                <w:webHidden/>
              </w:rPr>
              <w:fldChar w:fldCharType="begin"/>
            </w:r>
            <w:r w:rsidR="00EA2CB3" w:rsidRPr="00EA2CB3">
              <w:rPr>
                <w:noProof/>
                <w:webHidden/>
              </w:rPr>
              <w:instrText xml:space="preserve"> PAGEREF _Toc175045545 \h </w:instrText>
            </w:r>
            <w:r w:rsidR="00EA2CB3" w:rsidRPr="00EA2CB3">
              <w:rPr>
                <w:noProof/>
                <w:webHidden/>
              </w:rPr>
            </w:r>
            <w:r w:rsidR="00EA2CB3" w:rsidRPr="00EA2CB3">
              <w:rPr>
                <w:noProof/>
                <w:webHidden/>
              </w:rPr>
              <w:fldChar w:fldCharType="separate"/>
            </w:r>
            <w:r w:rsidR="00EA2CB3" w:rsidRPr="00EA2CB3">
              <w:rPr>
                <w:noProof/>
                <w:webHidden/>
              </w:rPr>
              <w:t>4</w:t>
            </w:r>
            <w:r w:rsidR="00EA2CB3" w:rsidRPr="00EA2CB3">
              <w:rPr>
                <w:noProof/>
                <w:webHidden/>
              </w:rPr>
              <w:fldChar w:fldCharType="end"/>
            </w:r>
          </w:hyperlink>
        </w:p>
        <w:p w14:paraId="63826FA9" w14:textId="56F9AE25" w:rsidR="00EA2CB3" w:rsidRPr="00EA2CB3" w:rsidRDefault="00EA2CB3">
          <w:pPr>
            <w:pStyle w:val="TOC1"/>
            <w:tabs>
              <w:tab w:val="left" w:pos="480"/>
            </w:tabs>
            <w:rPr>
              <w:rFonts w:asciiTheme="minorHAnsi" w:hAnsiTheme="minorHAnsi" w:cstheme="minorBidi"/>
              <w:noProof/>
              <w:kern w:val="2"/>
              <w:szCs w:val="24"/>
              <w14:ligatures w14:val="standardContextual"/>
            </w:rPr>
          </w:pPr>
          <w:hyperlink w:anchor="_Toc175045546" w:history="1">
            <w:r w:rsidRPr="00EA2CB3">
              <w:rPr>
                <w:rStyle w:val="Hyperlink"/>
                <w:noProof/>
              </w:rPr>
              <w:t>1.</w:t>
            </w:r>
            <w:r w:rsidRPr="00EA2CB3">
              <w:rPr>
                <w:rFonts w:asciiTheme="minorHAnsi" w:hAnsiTheme="minorHAnsi" w:cstheme="minorBidi"/>
                <w:noProof/>
                <w:kern w:val="2"/>
                <w:szCs w:val="24"/>
                <w14:ligatures w14:val="standardContextual"/>
              </w:rPr>
              <w:tab/>
            </w:r>
            <w:r w:rsidRPr="00EA2CB3">
              <w:rPr>
                <w:rStyle w:val="Hyperlink"/>
                <w:noProof/>
              </w:rPr>
              <w:t>Declaration of Opening</w:t>
            </w:r>
            <w:r w:rsidRPr="00EA2CB3">
              <w:rPr>
                <w:noProof/>
                <w:webHidden/>
              </w:rPr>
              <w:tab/>
            </w:r>
            <w:r w:rsidRPr="00EA2CB3">
              <w:rPr>
                <w:noProof/>
                <w:webHidden/>
              </w:rPr>
              <w:fldChar w:fldCharType="begin"/>
            </w:r>
            <w:r w:rsidRPr="00EA2CB3">
              <w:rPr>
                <w:noProof/>
                <w:webHidden/>
              </w:rPr>
              <w:instrText xml:space="preserve"> PAGEREF _Toc175045546 \h </w:instrText>
            </w:r>
            <w:r w:rsidRPr="00EA2CB3">
              <w:rPr>
                <w:noProof/>
                <w:webHidden/>
              </w:rPr>
            </w:r>
            <w:r w:rsidRPr="00EA2CB3">
              <w:rPr>
                <w:noProof/>
                <w:webHidden/>
              </w:rPr>
              <w:fldChar w:fldCharType="separate"/>
            </w:r>
            <w:r w:rsidRPr="00EA2CB3">
              <w:rPr>
                <w:noProof/>
                <w:webHidden/>
              </w:rPr>
              <w:t>4</w:t>
            </w:r>
            <w:r w:rsidRPr="00EA2CB3">
              <w:rPr>
                <w:noProof/>
                <w:webHidden/>
              </w:rPr>
              <w:fldChar w:fldCharType="end"/>
            </w:r>
          </w:hyperlink>
        </w:p>
        <w:p w14:paraId="1E02815C" w14:textId="3F7DB2FA" w:rsidR="00EA2CB3" w:rsidRPr="00EA2CB3" w:rsidRDefault="00EA2CB3">
          <w:pPr>
            <w:pStyle w:val="TOC1"/>
            <w:tabs>
              <w:tab w:val="left" w:pos="480"/>
            </w:tabs>
            <w:rPr>
              <w:rFonts w:asciiTheme="minorHAnsi" w:hAnsiTheme="minorHAnsi" w:cstheme="minorBidi"/>
              <w:noProof/>
              <w:kern w:val="2"/>
              <w:szCs w:val="24"/>
              <w14:ligatures w14:val="standardContextual"/>
            </w:rPr>
          </w:pPr>
          <w:hyperlink w:anchor="_Toc175045547" w:history="1">
            <w:r w:rsidRPr="00EA2CB3">
              <w:rPr>
                <w:rStyle w:val="Hyperlink"/>
                <w:noProof/>
              </w:rPr>
              <w:t>2.</w:t>
            </w:r>
            <w:r w:rsidRPr="00EA2CB3">
              <w:rPr>
                <w:rFonts w:asciiTheme="minorHAnsi" w:hAnsiTheme="minorHAnsi" w:cstheme="minorBidi"/>
                <w:noProof/>
                <w:kern w:val="2"/>
                <w:szCs w:val="24"/>
                <w14:ligatures w14:val="standardContextual"/>
              </w:rPr>
              <w:tab/>
            </w:r>
            <w:r w:rsidRPr="00EA2CB3">
              <w:rPr>
                <w:rStyle w:val="Hyperlink"/>
                <w:noProof/>
              </w:rPr>
              <w:t>Present and Apologies and Leave of Absence (Previously Approved)</w:t>
            </w:r>
            <w:r w:rsidRPr="00EA2CB3">
              <w:rPr>
                <w:noProof/>
                <w:webHidden/>
              </w:rPr>
              <w:tab/>
            </w:r>
            <w:r w:rsidRPr="00EA2CB3">
              <w:rPr>
                <w:noProof/>
                <w:webHidden/>
              </w:rPr>
              <w:fldChar w:fldCharType="begin"/>
            </w:r>
            <w:r w:rsidRPr="00EA2CB3">
              <w:rPr>
                <w:noProof/>
                <w:webHidden/>
              </w:rPr>
              <w:instrText xml:space="preserve"> PAGEREF _Toc175045547 \h </w:instrText>
            </w:r>
            <w:r w:rsidRPr="00EA2CB3">
              <w:rPr>
                <w:noProof/>
                <w:webHidden/>
              </w:rPr>
            </w:r>
            <w:r w:rsidRPr="00EA2CB3">
              <w:rPr>
                <w:noProof/>
                <w:webHidden/>
              </w:rPr>
              <w:fldChar w:fldCharType="separate"/>
            </w:r>
            <w:r w:rsidRPr="00EA2CB3">
              <w:rPr>
                <w:noProof/>
                <w:webHidden/>
              </w:rPr>
              <w:t>4</w:t>
            </w:r>
            <w:r w:rsidRPr="00EA2CB3">
              <w:rPr>
                <w:noProof/>
                <w:webHidden/>
              </w:rPr>
              <w:fldChar w:fldCharType="end"/>
            </w:r>
          </w:hyperlink>
        </w:p>
        <w:p w14:paraId="61296D87" w14:textId="3EC1D053" w:rsidR="00EA2CB3" w:rsidRPr="00EA2CB3" w:rsidRDefault="00EA2CB3">
          <w:pPr>
            <w:pStyle w:val="TOC1"/>
            <w:tabs>
              <w:tab w:val="left" w:pos="480"/>
            </w:tabs>
            <w:rPr>
              <w:rFonts w:asciiTheme="minorHAnsi" w:hAnsiTheme="minorHAnsi" w:cstheme="minorBidi"/>
              <w:noProof/>
              <w:kern w:val="2"/>
              <w:szCs w:val="24"/>
              <w14:ligatures w14:val="standardContextual"/>
            </w:rPr>
          </w:pPr>
          <w:hyperlink w:anchor="_Toc175045548" w:history="1">
            <w:r w:rsidRPr="00EA2CB3">
              <w:rPr>
                <w:rStyle w:val="Hyperlink"/>
                <w:noProof/>
              </w:rPr>
              <w:t>3.</w:t>
            </w:r>
            <w:r w:rsidRPr="00EA2CB3">
              <w:rPr>
                <w:rFonts w:asciiTheme="minorHAnsi" w:hAnsiTheme="minorHAnsi" w:cstheme="minorBidi"/>
                <w:noProof/>
                <w:kern w:val="2"/>
                <w:szCs w:val="24"/>
                <w14:ligatures w14:val="standardContextual"/>
              </w:rPr>
              <w:tab/>
            </w:r>
            <w:r w:rsidRPr="00EA2CB3">
              <w:rPr>
                <w:rStyle w:val="Hyperlink"/>
                <w:noProof/>
              </w:rPr>
              <w:t>Public Question Time</w:t>
            </w:r>
            <w:r w:rsidRPr="00EA2CB3">
              <w:rPr>
                <w:noProof/>
                <w:webHidden/>
              </w:rPr>
              <w:tab/>
            </w:r>
            <w:r w:rsidRPr="00EA2CB3">
              <w:rPr>
                <w:noProof/>
                <w:webHidden/>
              </w:rPr>
              <w:fldChar w:fldCharType="begin"/>
            </w:r>
            <w:r w:rsidRPr="00EA2CB3">
              <w:rPr>
                <w:noProof/>
                <w:webHidden/>
              </w:rPr>
              <w:instrText xml:space="preserve"> PAGEREF _Toc175045548 \h </w:instrText>
            </w:r>
            <w:r w:rsidRPr="00EA2CB3">
              <w:rPr>
                <w:noProof/>
                <w:webHidden/>
              </w:rPr>
            </w:r>
            <w:r w:rsidRPr="00EA2CB3">
              <w:rPr>
                <w:noProof/>
                <w:webHidden/>
              </w:rPr>
              <w:fldChar w:fldCharType="separate"/>
            </w:r>
            <w:r w:rsidRPr="00EA2CB3">
              <w:rPr>
                <w:noProof/>
                <w:webHidden/>
              </w:rPr>
              <w:t>5</w:t>
            </w:r>
            <w:r w:rsidRPr="00EA2CB3">
              <w:rPr>
                <w:noProof/>
                <w:webHidden/>
              </w:rPr>
              <w:fldChar w:fldCharType="end"/>
            </w:r>
          </w:hyperlink>
        </w:p>
        <w:p w14:paraId="0D5BBC59" w14:textId="40731D15" w:rsidR="00EA2CB3" w:rsidRPr="00EA2CB3" w:rsidRDefault="00EA2CB3">
          <w:pPr>
            <w:pStyle w:val="TOC1"/>
            <w:tabs>
              <w:tab w:val="left" w:pos="480"/>
            </w:tabs>
            <w:rPr>
              <w:rFonts w:asciiTheme="minorHAnsi" w:hAnsiTheme="minorHAnsi" w:cstheme="minorBidi"/>
              <w:noProof/>
              <w:kern w:val="2"/>
              <w:szCs w:val="24"/>
              <w14:ligatures w14:val="standardContextual"/>
            </w:rPr>
          </w:pPr>
          <w:hyperlink w:anchor="_Toc175045549" w:history="1">
            <w:r w:rsidRPr="00EA2CB3">
              <w:rPr>
                <w:rStyle w:val="Hyperlink"/>
                <w:noProof/>
              </w:rPr>
              <w:t>4.</w:t>
            </w:r>
            <w:r w:rsidRPr="00EA2CB3">
              <w:rPr>
                <w:rFonts w:asciiTheme="minorHAnsi" w:hAnsiTheme="minorHAnsi" w:cstheme="minorBidi"/>
                <w:noProof/>
                <w:kern w:val="2"/>
                <w:szCs w:val="24"/>
                <w14:ligatures w14:val="standardContextual"/>
              </w:rPr>
              <w:tab/>
            </w:r>
            <w:r w:rsidRPr="00EA2CB3">
              <w:rPr>
                <w:rStyle w:val="Hyperlink"/>
                <w:noProof/>
              </w:rPr>
              <w:t>Address by Members of the Public</w:t>
            </w:r>
            <w:r w:rsidRPr="00EA2CB3">
              <w:rPr>
                <w:noProof/>
                <w:webHidden/>
              </w:rPr>
              <w:tab/>
            </w:r>
            <w:r w:rsidRPr="00EA2CB3">
              <w:rPr>
                <w:noProof/>
                <w:webHidden/>
              </w:rPr>
              <w:fldChar w:fldCharType="begin"/>
            </w:r>
            <w:r w:rsidRPr="00EA2CB3">
              <w:rPr>
                <w:noProof/>
                <w:webHidden/>
              </w:rPr>
              <w:instrText xml:space="preserve"> PAGEREF _Toc175045549 \h </w:instrText>
            </w:r>
            <w:r w:rsidRPr="00EA2CB3">
              <w:rPr>
                <w:noProof/>
                <w:webHidden/>
              </w:rPr>
            </w:r>
            <w:r w:rsidRPr="00EA2CB3">
              <w:rPr>
                <w:noProof/>
                <w:webHidden/>
              </w:rPr>
              <w:fldChar w:fldCharType="separate"/>
            </w:r>
            <w:r w:rsidRPr="00EA2CB3">
              <w:rPr>
                <w:noProof/>
                <w:webHidden/>
              </w:rPr>
              <w:t>5</w:t>
            </w:r>
            <w:r w:rsidRPr="00EA2CB3">
              <w:rPr>
                <w:noProof/>
                <w:webHidden/>
              </w:rPr>
              <w:fldChar w:fldCharType="end"/>
            </w:r>
          </w:hyperlink>
        </w:p>
        <w:p w14:paraId="13554FD1" w14:textId="56585EF1" w:rsidR="00EA2CB3" w:rsidRPr="00EA2CB3" w:rsidRDefault="00EA2CB3">
          <w:pPr>
            <w:pStyle w:val="TOC1"/>
            <w:tabs>
              <w:tab w:val="left" w:pos="480"/>
            </w:tabs>
            <w:rPr>
              <w:rFonts w:asciiTheme="minorHAnsi" w:hAnsiTheme="minorHAnsi" w:cstheme="minorBidi"/>
              <w:noProof/>
              <w:kern w:val="2"/>
              <w:szCs w:val="24"/>
              <w14:ligatures w14:val="standardContextual"/>
            </w:rPr>
          </w:pPr>
          <w:hyperlink w:anchor="_Toc175045550" w:history="1">
            <w:r w:rsidRPr="00EA2CB3">
              <w:rPr>
                <w:rStyle w:val="Hyperlink"/>
                <w:noProof/>
              </w:rPr>
              <w:t>5.</w:t>
            </w:r>
            <w:r w:rsidRPr="00EA2CB3">
              <w:rPr>
                <w:rFonts w:asciiTheme="minorHAnsi" w:hAnsiTheme="minorHAnsi" w:cstheme="minorBidi"/>
                <w:noProof/>
                <w:kern w:val="2"/>
                <w:szCs w:val="24"/>
                <w14:ligatures w14:val="standardContextual"/>
              </w:rPr>
              <w:tab/>
            </w:r>
            <w:r w:rsidRPr="00EA2CB3">
              <w:rPr>
                <w:rStyle w:val="Hyperlink"/>
                <w:noProof/>
              </w:rPr>
              <w:t>Disclosures of Financial Interest</w:t>
            </w:r>
            <w:r w:rsidRPr="00EA2CB3">
              <w:rPr>
                <w:noProof/>
                <w:webHidden/>
              </w:rPr>
              <w:tab/>
            </w:r>
            <w:r w:rsidRPr="00EA2CB3">
              <w:rPr>
                <w:noProof/>
                <w:webHidden/>
              </w:rPr>
              <w:fldChar w:fldCharType="begin"/>
            </w:r>
            <w:r w:rsidRPr="00EA2CB3">
              <w:rPr>
                <w:noProof/>
                <w:webHidden/>
              </w:rPr>
              <w:instrText xml:space="preserve"> PAGEREF _Toc175045550 \h </w:instrText>
            </w:r>
            <w:r w:rsidRPr="00EA2CB3">
              <w:rPr>
                <w:noProof/>
                <w:webHidden/>
              </w:rPr>
            </w:r>
            <w:r w:rsidRPr="00EA2CB3">
              <w:rPr>
                <w:noProof/>
                <w:webHidden/>
              </w:rPr>
              <w:fldChar w:fldCharType="separate"/>
            </w:r>
            <w:r w:rsidRPr="00EA2CB3">
              <w:rPr>
                <w:noProof/>
                <w:webHidden/>
              </w:rPr>
              <w:t>5</w:t>
            </w:r>
            <w:r w:rsidRPr="00EA2CB3">
              <w:rPr>
                <w:noProof/>
                <w:webHidden/>
              </w:rPr>
              <w:fldChar w:fldCharType="end"/>
            </w:r>
          </w:hyperlink>
        </w:p>
        <w:p w14:paraId="4AE3C237" w14:textId="751812A3" w:rsidR="00EA2CB3" w:rsidRPr="00EA2CB3" w:rsidRDefault="00EA2CB3">
          <w:pPr>
            <w:pStyle w:val="TOC1"/>
            <w:tabs>
              <w:tab w:val="left" w:pos="480"/>
            </w:tabs>
            <w:rPr>
              <w:rFonts w:asciiTheme="minorHAnsi" w:hAnsiTheme="minorHAnsi" w:cstheme="minorBidi"/>
              <w:noProof/>
              <w:kern w:val="2"/>
              <w:szCs w:val="24"/>
              <w14:ligatures w14:val="standardContextual"/>
            </w:rPr>
          </w:pPr>
          <w:hyperlink w:anchor="_Toc175045551" w:history="1">
            <w:r w:rsidRPr="00EA2CB3">
              <w:rPr>
                <w:rStyle w:val="Hyperlink"/>
                <w:noProof/>
              </w:rPr>
              <w:t>6.</w:t>
            </w:r>
            <w:r w:rsidRPr="00EA2CB3">
              <w:rPr>
                <w:rFonts w:asciiTheme="minorHAnsi" w:hAnsiTheme="minorHAnsi" w:cstheme="minorBidi"/>
                <w:noProof/>
                <w:kern w:val="2"/>
                <w:szCs w:val="24"/>
                <w14:ligatures w14:val="standardContextual"/>
              </w:rPr>
              <w:tab/>
            </w:r>
            <w:r w:rsidRPr="00EA2CB3">
              <w:rPr>
                <w:rStyle w:val="Hyperlink"/>
                <w:noProof/>
              </w:rPr>
              <w:t>Disclosures of Interest Affecting Impartiality</w:t>
            </w:r>
            <w:r w:rsidRPr="00EA2CB3">
              <w:rPr>
                <w:noProof/>
                <w:webHidden/>
              </w:rPr>
              <w:tab/>
            </w:r>
            <w:r w:rsidRPr="00EA2CB3">
              <w:rPr>
                <w:noProof/>
                <w:webHidden/>
              </w:rPr>
              <w:fldChar w:fldCharType="begin"/>
            </w:r>
            <w:r w:rsidRPr="00EA2CB3">
              <w:rPr>
                <w:noProof/>
                <w:webHidden/>
              </w:rPr>
              <w:instrText xml:space="preserve"> PAGEREF _Toc175045551 \h </w:instrText>
            </w:r>
            <w:r w:rsidRPr="00EA2CB3">
              <w:rPr>
                <w:noProof/>
                <w:webHidden/>
              </w:rPr>
            </w:r>
            <w:r w:rsidRPr="00EA2CB3">
              <w:rPr>
                <w:noProof/>
                <w:webHidden/>
              </w:rPr>
              <w:fldChar w:fldCharType="separate"/>
            </w:r>
            <w:r w:rsidRPr="00EA2CB3">
              <w:rPr>
                <w:noProof/>
                <w:webHidden/>
              </w:rPr>
              <w:t>5</w:t>
            </w:r>
            <w:r w:rsidRPr="00EA2CB3">
              <w:rPr>
                <w:noProof/>
                <w:webHidden/>
              </w:rPr>
              <w:fldChar w:fldCharType="end"/>
            </w:r>
          </w:hyperlink>
        </w:p>
        <w:p w14:paraId="1E9EA827" w14:textId="0F0512DA" w:rsidR="00EA2CB3" w:rsidRPr="00EA2CB3" w:rsidRDefault="00EA2CB3">
          <w:pPr>
            <w:pStyle w:val="TOC1"/>
            <w:tabs>
              <w:tab w:val="left" w:pos="480"/>
            </w:tabs>
            <w:rPr>
              <w:rFonts w:asciiTheme="minorHAnsi" w:hAnsiTheme="minorHAnsi" w:cstheme="minorBidi"/>
              <w:noProof/>
              <w:kern w:val="2"/>
              <w:szCs w:val="24"/>
              <w14:ligatures w14:val="standardContextual"/>
            </w:rPr>
          </w:pPr>
          <w:hyperlink w:anchor="_Toc175045552" w:history="1">
            <w:r w:rsidRPr="00EA2CB3">
              <w:rPr>
                <w:rStyle w:val="Hyperlink"/>
                <w:noProof/>
              </w:rPr>
              <w:t>7.</w:t>
            </w:r>
            <w:r w:rsidRPr="00EA2CB3">
              <w:rPr>
                <w:rFonts w:asciiTheme="minorHAnsi" w:hAnsiTheme="minorHAnsi" w:cstheme="minorBidi"/>
                <w:noProof/>
                <w:kern w:val="2"/>
                <w:szCs w:val="24"/>
                <w14:ligatures w14:val="standardContextual"/>
              </w:rPr>
              <w:tab/>
            </w:r>
            <w:r w:rsidRPr="00EA2CB3">
              <w:rPr>
                <w:rStyle w:val="Hyperlink"/>
                <w:noProof/>
              </w:rPr>
              <w:t>Declaration by Members That They Have Not Given Due Consideration to Papers</w:t>
            </w:r>
            <w:r w:rsidRPr="00EA2CB3">
              <w:rPr>
                <w:noProof/>
                <w:webHidden/>
              </w:rPr>
              <w:tab/>
            </w:r>
            <w:r w:rsidRPr="00EA2CB3">
              <w:rPr>
                <w:noProof/>
                <w:webHidden/>
              </w:rPr>
              <w:fldChar w:fldCharType="begin"/>
            </w:r>
            <w:r w:rsidRPr="00EA2CB3">
              <w:rPr>
                <w:noProof/>
                <w:webHidden/>
              </w:rPr>
              <w:instrText xml:space="preserve"> PAGEREF _Toc175045552 \h </w:instrText>
            </w:r>
            <w:r w:rsidRPr="00EA2CB3">
              <w:rPr>
                <w:noProof/>
                <w:webHidden/>
              </w:rPr>
            </w:r>
            <w:r w:rsidRPr="00EA2CB3">
              <w:rPr>
                <w:noProof/>
                <w:webHidden/>
              </w:rPr>
              <w:fldChar w:fldCharType="separate"/>
            </w:r>
            <w:r w:rsidRPr="00EA2CB3">
              <w:rPr>
                <w:noProof/>
                <w:webHidden/>
              </w:rPr>
              <w:t>6</w:t>
            </w:r>
            <w:r w:rsidRPr="00EA2CB3">
              <w:rPr>
                <w:noProof/>
                <w:webHidden/>
              </w:rPr>
              <w:fldChar w:fldCharType="end"/>
            </w:r>
          </w:hyperlink>
        </w:p>
        <w:p w14:paraId="47A5906C" w14:textId="7622175A" w:rsidR="00EA2CB3" w:rsidRPr="00EA2CB3" w:rsidRDefault="00EA2CB3">
          <w:pPr>
            <w:pStyle w:val="TOC1"/>
            <w:tabs>
              <w:tab w:val="left" w:pos="480"/>
            </w:tabs>
            <w:rPr>
              <w:rFonts w:asciiTheme="minorHAnsi" w:hAnsiTheme="minorHAnsi" w:cstheme="minorBidi"/>
              <w:noProof/>
              <w:kern w:val="2"/>
              <w:szCs w:val="24"/>
              <w14:ligatures w14:val="standardContextual"/>
            </w:rPr>
          </w:pPr>
          <w:hyperlink w:anchor="_Toc175045553" w:history="1">
            <w:r w:rsidRPr="00EA2CB3">
              <w:rPr>
                <w:rStyle w:val="Hyperlink"/>
                <w:noProof/>
              </w:rPr>
              <w:t>8.</w:t>
            </w:r>
            <w:r w:rsidRPr="00EA2CB3">
              <w:rPr>
                <w:rFonts w:asciiTheme="minorHAnsi" w:hAnsiTheme="minorHAnsi" w:cstheme="minorBidi"/>
                <w:noProof/>
                <w:kern w:val="2"/>
                <w:szCs w:val="24"/>
                <w14:ligatures w14:val="standardContextual"/>
              </w:rPr>
              <w:tab/>
            </w:r>
            <w:r w:rsidRPr="00EA2CB3">
              <w:rPr>
                <w:rStyle w:val="Hyperlink"/>
                <w:noProof/>
              </w:rPr>
              <w:t>CPS40.08.24 Adoption of the City of Nedlands 2024/25 Annual Budget</w:t>
            </w:r>
            <w:r w:rsidRPr="00EA2CB3">
              <w:rPr>
                <w:noProof/>
                <w:webHidden/>
              </w:rPr>
              <w:tab/>
            </w:r>
            <w:r w:rsidRPr="00EA2CB3">
              <w:rPr>
                <w:noProof/>
                <w:webHidden/>
              </w:rPr>
              <w:fldChar w:fldCharType="begin"/>
            </w:r>
            <w:r w:rsidRPr="00EA2CB3">
              <w:rPr>
                <w:noProof/>
                <w:webHidden/>
              </w:rPr>
              <w:instrText xml:space="preserve"> PAGEREF _Toc175045553 \h </w:instrText>
            </w:r>
            <w:r w:rsidRPr="00EA2CB3">
              <w:rPr>
                <w:noProof/>
                <w:webHidden/>
              </w:rPr>
            </w:r>
            <w:r w:rsidRPr="00EA2CB3">
              <w:rPr>
                <w:noProof/>
                <w:webHidden/>
              </w:rPr>
              <w:fldChar w:fldCharType="separate"/>
            </w:r>
            <w:r w:rsidRPr="00EA2CB3">
              <w:rPr>
                <w:noProof/>
                <w:webHidden/>
              </w:rPr>
              <w:t>7</w:t>
            </w:r>
            <w:r w:rsidRPr="00EA2CB3">
              <w:rPr>
                <w:noProof/>
                <w:webHidden/>
              </w:rPr>
              <w:fldChar w:fldCharType="end"/>
            </w:r>
          </w:hyperlink>
        </w:p>
        <w:p w14:paraId="35A2582D" w14:textId="11BFE69B" w:rsidR="00EA2CB3" w:rsidRPr="00EA2CB3" w:rsidRDefault="00EA2CB3">
          <w:pPr>
            <w:pStyle w:val="TOC1"/>
            <w:tabs>
              <w:tab w:val="left" w:pos="480"/>
            </w:tabs>
            <w:rPr>
              <w:rFonts w:asciiTheme="minorHAnsi" w:hAnsiTheme="minorHAnsi" w:cstheme="minorBidi"/>
              <w:noProof/>
              <w:kern w:val="2"/>
              <w:szCs w:val="24"/>
              <w14:ligatures w14:val="standardContextual"/>
            </w:rPr>
          </w:pPr>
          <w:hyperlink w:anchor="_Toc175045554" w:history="1">
            <w:r w:rsidRPr="00EA2CB3">
              <w:rPr>
                <w:rStyle w:val="Hyperlink"/>
                <w:noProof/>
              </w:rPr>
              <w:t>9.</w:t>
            </w:r>
            <w:r w:rsidRPr="00EA2CB3">
              <w:rPr>
                <w:rFonts w:asciiTheme="minorHAnsi" w:hAnsiTheme="minorHAnsi" w:cstheme="minorBidi"/>
                <w:noProof/>
                <w:kern w:val="2"/>
                <w:szCs w:val="24"/>
                <w14:ligatures w14:val="standardContextual"/>
              </w:rPr>
              <w:tab/>
            </w:r>
            <w:r w:rsidRPr="00EA2CB3">
              <w:rPr>
                <w:rStyle w:val="Hyperlink"/>
                <w:noProof/>
              </w:rPr>
              <w:t>Declaration of Closure</w:t>
            </w:r>
            <w:r w:rsidRPr="00EA2CB3">
              <w:rPr>
                <w:noProof/>
                <w:webHidden/>
              </w:rPr>
              <w:tab/>
            </w:r>
            <w:r w:rsidRPr="00EA2CB3">
              <w:rPr>
                <w:noProof/>
                <w:webHidden/>
              </w:rPr>
              <w:fldChar w:fldCharType="begin"/>
            </w:r>
            <w:r w:rsidRPr="00EA2CB3">
              <w:rPr>
                <w:noProof/>
                <w:webHidden/>
              </w:rPr>
              <w:instrText xml:space="preserve"> PAGEREF _Toc175045554 \h </w:instrText>
            </w:r>
            <w:r w:rsidRPr="00EA2CB3">
              <w:rPr>
                <w:noProof/>
                <w:webHidden/>
              </w:rPr>
            </w:r>
            <w:r w:rsidRPr="00EA2CB3">
              <w:rPr>
                <w:noProof/>
                <w:webHidden/>
              </w:rPr>
              <w:fldChar w:fldCharType="separate"/>
            </w:r>
            <w:r w:rsidRPr="00EA2CB3">
              <w:rPr>
                <w:noProof/>
                <w:webHidden/>
              </w:rPr>
              <w:t>17</w:t>
            </w:r>
            <w:r w:rsidRPr="00EA2CB3">
              <w:rPr>
                <w:noProof/>
                <w:webHidden/>
              </w:rPr>
              <w:fldChar w:fldCharType="end"/>
            </w:r>
          </w:hyperlink>
        </w:p>
        <w:p w14:paraId="25770E63" w14:textId="301D8121" w:rsidR="001A0CEA" w:rsidRDefault="00787E6F" w:rsidP="00AF1AEE">
          <w:pPr>
            <w:rPr>
              <w:b/>
              <w:bCs/>
              <w:szCs w:val="24"/>
            </w:rPr>
          </w:pPr>
          <w:r w:rsidRPr="00EA2CB3">
            <w:rPr>
              <w:noProof/>
            </w:rPr>
            <w:fldChar w:fldCharType="end"/>
          </w:r>
        </w:p>
      </w:sdtContent>
    </w:sdt>
    <w:p w14:paraId="690AC5D0" w14:textId="7EEEAD30" w:rsidR="00AF1AEE" w:rsidRDefault="00787E6F" w:rsidP="00AF1AEE">
      <w:r>
        <w:br w:type="page"/>
      </w:r>
      <w:bookmarkStart w:id="1" w:name="_Toc149310772"/>
    </w:p>
    <w:p w14:paraId="565FFB8F" w14:textId="39ED021E" w:rsidR="00AF1AEE" w:rsidRPr="00D73483" w:rsidRDefault="00AF1AEE">
      <w:pPr>
        <w:pStyle w:val="Heading1"/>
        <w:spacing w:before="0" w:after="0"/>
        <w:rPr>
          <w:rFonts w:ascii="Arial" w:hAnsi="Arial" w:cs="Arial"/>
          <w:b/>
          <w:bCs/>
          <w:color w:val="1F3864"/>
          <w:sz w:val="28"/>
          <w:szCs w:val="28"/>
        </w:rPr>
      </w:pPr>
      <w:bookmarkStart w:id="2" w:name="_Toc63795214"/>
      <w:bookmarkStart w:id="3" w:name="_Toc63795240"/>
      <w:bookmarkStart w:id="4" w:name="_Toc175045545"/>
      <w:r w:rsidRPr="00D73483">
        <w:rPr>
          <w:rFonts w:ascii="Arial" w:hAnsi="Arial" w:cs="Arial"/>
          <w:b/>
          <w:bCs/>
          <w:color w:val="1F3864"/>
          <w:sz w:val="28"/>
          <w:szCs w:val="28"/>
        </w:rPr>
        <w:lastRenderedPageBreak/>
        <w:t>Present and A</w:t>
      </w:r>
      <w:bookmarkEnd w:id="2"/>
      <w:bookmarkEnd w:id="3"/>
      <w:r w:rsidR="00D73483">
        <w:rPr>
          <w:rFonts w:ascii="Arial" w:hAnsi="Arial" w:cs="Arial"/>
          <w:b/>
          <w:bCs/>
          <w:color w:val="1F3864"/>
          <w:sz w:val="28"/>
          <w:szCs w:val="28"/>
        </w:rPr>
        <w:t>ttendees</w:t>
      </w:r>
      <w:bookmarkEnd w:id="4"/>
    </w:p>
    <w:p w14:paraId="3B4284BA" w14:textId="77777777" w:rsidR="00AF1AEE" w:rsidRDefault="00AF1AEE">
      <w:pPr>
        <w:numPr>
          <w:ilvl w:val="12"/>
          <w:numId w:val="0"/>
        </w:numPr>
        <w:tabs>
          <w:tab w:val="left" w:pos="720"/>
          <w:tab w:val="left" w:pos="1440"/>
          <w:tab w:val="left" w:pos="2410"/>
          <w:tab w:val="left" w:pos="2977"/>
          <w:tab w:val="right" w:pos="8335"/>
          <w:tab w:val="right" w:pos="8505"/>
        </w:tabs>
        <w:spacing w:after="0" w:line="240" w:lineRule="auto"/>
        <w:rPr>
          <w:szCs w:val="24"/>
        </w:rPr>
      </w:pPr>
    </w:p>
    <w:p w14:paraId="01EA9D01" w14:textId="77777777" w:rsidR="00AF1AEE" w:rsidRPr="009B4599" w:rsidRDefault="00AF1AEE" w:rsidP="00D73483">
      <w:pPr>
        <w:tabs>
          <w:tab w:val="left" w:pos="1418"/>
          <w:tab w:val="right" w:pos="9498"/>
        </w:tabs>
        <w:spacing w:before="0" w:after="0" w:line="240" w:lineRule="auto"/>
        <w:ind w:right="-330"/>
        <w:rPr>
          <w:szCs w:val="24"/>
        </w:rPr>
      </w:pPr>
      <w:r w:rsidRPr="009B4599">
        <w:rPr>
          <w:b/>
          <w:color w:val="1F3864"/>
          <w:szCs w:val="24"/>
        </w:rPr>
        <w:t>Councillors</w:t>
      </w:r>
      <w:r w:rsidRPr="009B4599">
        <w:rPr>
          <w:szCs w:val="24"/>
        </w:rPr>
        <w:tab/>
        <w:t>Mayor F E M Argyle (Presiding Member)</w:t>
      </w:r>
    </w:p>
    <w:p w14:paraId="15793741" w14:textId="1B3B3593" w:rsidR="00C41A11" w:rsidRPr="009B4599" w:rsidRDefault="00AF1AEE" w:rsidP="00D73483">
      <w:pPr>
        <w:tabs>
          <w:tab w:val="left" w:pos="1418"/>
          <w:tab w:val="right" w:pos="9498"/>
        </w:tabs>
        <w:spacing w:before="0" w:after="0" w:line="240" w:lineRule="auto"/>
        <w:ind w:right="-330"/>
        <w:rPr>
          <w:szCs w:val="24"/>
        </w:rPr>
      </w:pPr>
      <w:r w:rsidRPr="009B4599">
        <w:rPr>
          <w:szCs w:val="24"/>
        </w:rPr>
        <w:tab/>
        <w:t>Councillor B G Hodsdon</w:t>
      </w:r>
      <w:r w:rsidR="00613843">
        <w:rPr>
          <w:szCs w:val="24"/>
        </w:rPr>
        <w:t xml:space="preserve"> (Online)</w:t>
      </w:r>
      <w:r w:rsidRPr="009B4599">
        <w:rPr>
          <w:szCs w:val="24"/>
        </w:rPr>
        <w:tab/>
        <w:t>Hollywood Ward</w:t>
      </w:r>
    </w:p>
    <w:p w14:paraId="3137A343" w14:textId="77777777" w:rsidR="00AF1AEE" w:rsidRPr="009B4599" w:rsidRDefault="00AF1AEE" w:rsidP="00D73483">
      <w:pPr>
        <w:tabs>
          <w:tab w:val="left" w:pos="1418"/>
          <w:tab w:val="left" w:pos="4967"/>
          <w:tab w:val="right" w:pos="9498"/>
        </w:tabs>
        <w:spacing w:before="0" w:after="0" w:line="240" w:lineRule="auto"/>
        <w:ind w:right="-330"/>
        <w:rPr>
          <w:szCs w:val="24"/>
        </w:rPr>
      </w:pPr>
      <w:r w:rsidRPr="009B4599">
        <w:rPr>
          <w:szCs w:val="24"/>
        </w:rPr>
        <w:tab/>
        <w:t>Councillor B Brackenridge</w:t>
      </w:r>
      <w:r>
        <w:rPr>
          <w:szCs w:val="24"/>
        </w:rPr>
        <w:tab/>
      </w:r>
      <w:r w:rsidRPr="009B4599">
        <w:rPr>
          <w:szCs w:val="24"/>
        </w:rPr>
        <w:tab/>
      </w:r>
      <w:proofErr w:type="spellStart"/>
      <w:r w:rsidRPr="009B4599">
        <w:rPr>
          <w:szCs w:val="24"/>
        </w:rPr>
        <w:t>Melvista</w:t>
      </w:r>
      <w:proofErr w:type="spellEnd"/>
      <w:r w:rsidRPr="009B4599">
        <w:rPr>
          <w:szCs w:val="24"/>
        </w:rPr>
        <w:t xml:space="preserve"> Ward</w:t>
      </w:r>
    </w:p>
    <w:p w14:paraId="3E7F2140" w14:textId="77777777" w:rsidR="00AF1AEE" w:rsidRPr="009B4599" w:rsidRDefault="00AF1AEE" w:rsidP="00D73483">
      <w:pPr>
        <w:tabs>
          <w:tab w:val="left" w:pos="1418"/>
          <w:tab w:val="right" w:pos="9498"/>
        </w:tabs>
        <w:spacing w:before="0" w:after="0" w:line="240" w:lineRule="auto"/>
        <w:ind w:right="-330"/>
        <w:rPr>
          <w:szCs w:val="24"/>
        </w:rPr>
      </w:pPr>
      <w:r w:rsidRPr="009B4599">
        <w:rPr>
          <w:szCs w:val="24"/>
        </w:rPr>
        <w:tab/>
        <w:t xml:space="preserve">Councillor R A Coghlan </w:t>
      </w:r>
      <w:r w:rsidRPr="009B4599">
        <w:rPr>
          <w:szCs w:val="24"/>
        </w:rPr>
        <w:tab/>
      </w:r>
      <w:proofErr w:type="spellStart"/>
      <w:r w:rsidRPr="009B4599">
        <w:rPr>
          <w:szCs w:val="24"/>
        </w:rPr>
        <w:t>Melvista</w:t>
      </w:r>
      <w:proofErr w:type="spellEnd"/>
      <w:r w:rsidRPr="009B4599">
        <w:rPr>
          <w:szCs w:val="24"/>
        </w:rPr>
        <w:t xml:space="preserve"> Ward</w:t>
      </w:r>
    </w:p>
    <w:p w14:paraId="2E2B5AE9" w14:textId="77777777" w:rsidR="00AF1AEE" w:rsidRPr="009B4599" w:rsidRDefault="00AF1AEE" w:rsidP="00D73483">
      <w:pPr>
        <w:tabs>
          <w:tab w:val="left" w:pos="1418"/>
          <w:tab w:val="right" w:pos="9498"/>
        </w:tabs>
        <w:spacing w:before="0" w:after="0" w:line="240" w:lineRule="auto"/>
        <w:ind w:right="-330"/>
        <w:rPr>
          <w:szCs w:val="24"/>
        </w:rPr>
      </w:pPr>
      <w:r w:rsidRPr="009B4599">
        <w:rPr>
          <w:szCs w:val="24"/>
        </w:rPr>
        <w:tab/>
        <w:t xml:space="preserve">Councillor H </w:t>
      </w:r>
      <w:proofErr w:type="spellStart"/>
      <w:r w:rsidRPr="009B4599">
        <w:rPr>
          <w:szCs w:val="24"/>
        </w:rPr>
        <w:t>Amiry</w:t>
      </w:r>
      <w:proofErr w:type="spellEnd"/>
      <w:r w:rsidRPr="009B4599">
        <w:rPr>
          <w:szCs w:val="24"/>
        </w:rPr>
        <w:tab/>
        <w:t>Coastal Ward</w:t>
      </w:r>
    </w:p>
    <w:p w14:paraId="75F413EB" w14:textId="509F3249" w:rsidR="00AF1AEE" w:rsidRDefault="00AF1AEE" w:rsidP="00D73483">
      <w:pPr>
        <w:tabs>
          <w:tab w:val="left" w:pos="1418"/>
          <w:tab w:val="right" w:pos="9498"/>
        </w:tabs>
        <w:spacing w:before="0" w:after="0" w:line="240" w:lineRule="auto"/>
        <w:ind w:right="-330"/>
        <w:rPr>
          <w:szCs w:val="24"/>
        </w:rPr>
      </w:pPr>
      <w:r w:rsidRPr="009B4599">
        <w:rPr>
          <w:szCs w:val="24"/>
        </w:rPr>
        <w:tab/>
        <w:t>Councillor K A Smyth</w:t>
      </w:r>
      <w:r w:rsidRPr="009B4599">
        <w:rPr>
          <w:szCs w:val="24"/>
        </w:rPr>
        <w:tab/>
        <w:t>Coastal Ward</w:t>
      </w:r>
    </w:p>
    <w:p w14:paraId="1329BA88" w14:textId="61C91CCF" w:rsidR="00613843" w:rsidRPr="009B4599" w:rsidRDefault="00613843" w:rsidP="00D73483">
      <w:pPr>
        <w:tabs>
          <w:tab w:val="left" w:pos="1418"/>
          <w:tab w:val="right" w:pos="9498"/>
        </w:tabs>
        <w:spacing w:before="0" w:after="0" w:line="240" w:lineRule="auto"/>
        <w:ind w:right="-330"/>
        <w:rPr>
          <w:szCs w:val="24"/>
        </w:rPr>
      </w:pPr>
      <w:r>
        <w:rPr>
          <w:szCs w:val="24"/>
        </w:rPr>
        <w:tab/>
      </w:r>
      <w:r w:rsidRPr="009B4599">
        <w:rPr>
          <w:szCs w:val="24"/>
        </w:rPr>
        <w:t>Councillor F J O Bennett</w:t>
      </w:r>
      <w:r w:rsidR="00CB57E4">
        <w:rPr>
          <w:szCs w:val="24"/>
        </w:rPr>
        <w:t xml:space="preserve"> (arrived </w:t>
      </w:r>
      <w:r w:rsidR="009006CC">
        <w:rPr>
          <w:szCs w:val="24"/>
        </w:rPr>
        <w:t>6:02)</w:t>
      </w:r>
      <w:r w:rsidRPr="009B4599">
        <w:rPr>
          <w:szCs w:val="24"/>
        </w:rPr>
        <w:tab/>
        <w:t>Dalkeith Ward</w:t>
      </w:r>
    </w:p>
    <w:p w14:paraId="2FAD2624" w14:textId="77777777" w:rsidR="00AF1AEE" w:rsidRPr="009B4599" w:rsidRDefault="00AF1AEE" w:rsidP="00D73483">
      <w:pPr>
        <w:tabs>
          <w:tab w:val="left" w:pos="1418"/>
          <w:tab w:val="right" w:pos="9498"/>
        </w:tabs>
        <w:spacing w:before="0" w:after="0" w:line="240" w:lineRule="auto"/>
        <w:ind w:right="-330"/>
        <w:rPr>
          <w:szCs w:val="24"/>
        </w:rPr>
      </w:pPr>
      <w:r w:rsidRPr="009B4599">
        <w:rPr>
          <w:szCs w:val="24"/>
        </w:rPr>
        <w:tab/>
        <w:t>Councillor N R Youngman</w:t>
      </w:r>
      <w:r w:rsidRPr="009B4599">
        <w:rPr>
          <w:szCs w:val="24"/>
        </w:rPr>
        <w:tab/>
        <w:t>Dalkeith Ward</w:t>
      </w:r>
    </w:p>
    <w:p w14:paraId="209D1204" w14:textId="77777777" w:rsidR="00AF1AEE" w:rsidRPr="009B4599" w:rsidRDefault="00AF1AEE" w:rsidP="00D73483">
      <w:pPr>
        <w:tabs>
          <w:tab w:val="left" w:pos="1418"/>
          <w:tab w:val="right" w:pos="9498"/>
        </w:tabs>
        <w:spacing w:before="0" w:after="0" w:line="240" w:lineRule="auto"/>
        <w:ind w:right="-330"/>
        <w:rPr>
          <w:szCs w:val="24"/>
        </w:rPr>
      </w:pPr>
      <w:r w:rsidRPr="009B4599">
        <w:rPr>
          <w:szCs w:val="24"/>
        </w:rPr>
        <w:tab/>
      </w:r>
    </w:p>
    <w:p w14:paraId="68B650F3" w14:textId="7EF62D68" w:rsidR="00AF1AEE" w:rsidRPr="009B4599" w:rsidRDefault="00AF1AEE" w:rsidP="00D73483">
      <w:pPr>
        <w:tabs>
          <w:tab w:val="left" w:pos="1418"/>
          <w:tab w:val="right" w:pos="9498"/>
        </w:tabs>
        <w:spacing w:before="0" w:after="0" w:line="240" w:lineRule="auto"/>
        <w:ind w:right="-330"/>
        <w:rPr>
          <w:szCs w:val="24"/>
        </w:rPr>
      </w:pPr>
      <w:r w:rsidRPr="009B4599">
        <w:rPr>
          <w:b/>
          <w:color w:val="1F3864"/>
          <w:szCs w:val="24"/>
        </w:rPr>
        <w:t>Staff</w:t>
      </w:r>
      <w:r w:rsidRPr="009B4599">
        <w:rPr>
          <w:szCs w:val="24"/>
        </w:rPr>
        <w:tab/>
        <w:t>M</w:t>
      </w:r>
      <w:r>
        <w:rPr>
          <w:szCs w:val="24"/>
        </w:rPr>
        <w:t>s K Shannon</w:t>
      </w:r>
      <w:r w:rsidRPr="009B4599">
        <w:rPr>
          <w:szCs w:val="24"/>
        </w:rPr>
        <w:tab/>
        <w:t>Chief Executive Officer</w:t>
      </w:r>
    </w:p>
    <w:p w14:paraId="354C61FB" w14:textId="77777777" w:rsidR="00AF1AEE" w:rsidRPr="009B4599" w:rsidRDefault="00AF1AEE" w:rsidP="00D73483">
      <w:pPr>
        <w:tabs>
          <w:tab w:val="left" w:pos="1418"/>
          <w:tab w:val="right" w:pos="9498"/>
        </w:tabs>
        <w:spacing w:before="0" w:after="0" w:line="240" w:lineRule="auto"/>
        <w:ind w:right="-330"/>
        <w:rPr>
          <w:szCs w:val="24"/>
        </w:rPr>
      </w:pPr>
      <w:r w:rsidRPr="009B4599">
        <w:rPr>
          <w:szCs w:val="24"/>
        </w:rPr>
        <w:tab/>
        <w:t xml:space="preserve">Mr </w:t>
      </w:r>
      <w:r>
        <w:rPr>
          <w:szCs w:val="24"/>
        </w:rPr>
        <w:t>M K MacPherson</w:t>
      </w:r>
      <w:r w:rsidRPr="009B4599">
        <w:rPr>
          <w:szCs w:val="24"/>
        </w:rPr>
        <w:tab/>
        <w:t>Director Technical Services</w:t>
      </w:r>
    </w:p>
    <w:p w14:paraId="4E579CA5" w14:textId="77777777" w:rsidR="00AF1AEE" w:rsidRDefault="00AF1AEE" w:rsidP="00D73483">
      <w:pPr>
        <w:tabs>
          <w:tab w:val="left" w:pos="1418"/>
          <w:tab w:val="right" w:pos="9498"/>
        </w:tabs>
        <w:spacing w:before="0" w:after="0" w:line="240" w:lineRule="auto"/>
        <w:ind w:right="-330"/>
        <w:rPr>
          <w:szCs w:val="24"/>
        </w:rPr>
      </w:pPr>
      <w:r w:rsidRPr="009B4599">
        <w:rPr>
          <w:szCs w:val="24"/>
        </w:rPr>
        <w:tab/>
        <w:t>Mr T G Free</w:t>
      </w:r>
      <w:r w:rsidRPr="009B4599">
        <w:rPr>
          <w:szCs w:val="24"/>
        </w:rPr>
        <w:tab/>
      </w:r>
      <w:r>
        <w:rPr>
          <w:szCs w:val="24"/>
        </w:rPr>
        <w:t xml:space="preserve"> </w:t>
      </w:r>
      <w:r w:rsidRPr="009B4599">
        <w:rPr>
          <w:szCs w:val="24"/>
        </w:rPr>
        <w:t>Director Planning &amp; Development</w:t>
      </w:r>
    </w:p>
    <w:p w14:paraId="12214434" w14:textId="77777777" w:rsidR="00AF1AEE" w:rsidRDefault="00AF1AEE" w:rsidP="00D73483">
      <w:pPr>
        <w:tabs>
          <w:tab w:val="left" w:pos="1418"/>
          <w:tab w:val="right" w:pos="9498"/>
        </w:tabs>
        <w:spacing w:before="0" w:after="0" w:line="240" w:lineRule="auto"/>
        <w:ind w:right="-330"/>
        <w:rPr>
          <w:szCs w:val="24"/>
        </w:rPr>
      </w:pPr>
      <w:r>
        <w:rPr>
          <w:szCs w:val="24"/>
        </w:rPr>
        <w:tab/>
      </w:r>
      <w:r w:rsidRPr="009B4599">
        <w:rPr>
          <w:szCs w:val="24"/>
        </w:rPr>
        <w:t>M</w:t>
      </w:r>
      <w:r>
        <w:rPr>
          <w:szCs w:val="24"/>
        </w:rPr>
        <w:t>s N Robson</w:t>
      </w:r>
      <w:r w:rsidRPr="009B4599">
        <w:rPr>
          <w:szCs w:val="24"/>
        </w:rPr>
        <w:tab/>
        <w:t>Executive Officer</w:t>
      </w:r>
    </w:p>
    <w:p w14:paraId="214245B3" w14:textId="70A369CA" w:rsidR="00AF1AEE" w:rsidRDefault="00AF1AEE" w:rsidP="00D73483">
      <w:pPr>
        <w:tabs>
          <w:tab w:val="left" w:pos="1418"/>
          <w:tab w:val="right" w:pos="9498"/>
        </w:tabs>
        <w:spacing w:before="0" w:after="0" w:line="240" w:lineRule="auto"/>
        <w:ind w:right="-330"/>
        <w:rPr>
          <w:szCs w:val="24"/>
        </w:rPr>
      </w:pPr>
      <w:r>
        <w:rPr>
          <w:szCs w:val="24"/>
        </w:rPr>
        <w:tab/>
        <w:t xml:space="preserve">Ms </w:t>
      </w:r>
      <w:r w:rsidR="0082330F">
        <w:rPr>
          <w:szCs w:val="24"/>
        </w:rPr>
        <w:t>S Bloomfield</w:t>
      </w:r>
      <w:r>
        <w:rPr>
          <w:szCs w:val="24"/>
        </w:rPr>
        <w:tab/>
        <w:t xml:space="preserve">Governance </w:t>
      </w:r>
      <w:r w:rsidR="0082330F">
        <w:rPr>
          <w:szCs w:val="24"/>
        </w:rPr>
        <w:t>Officer</w:t>
      </w:r>
    </w:p>
    <w:p w14:paraId="591B38EA" w14:textId="72722930" w:rsidR="00B8672A" w:rsidRDefault="00B8672A" w:rsidP="00B8672A">
      <w:pPr>
        <w:tabs>
          <w:tab w:val="left" w:pos="1418"/>
          <w:tab w:val="right" w:pos="9498"/>
        </w:tabs>
        <w:spacing w:before="0" w:after="0" w:line="240" w:lineRule="auto"/>
        <w:ind w:right="-330"/>
        <w:rPr>
          <w:szCs w:val="24"/>
        </w:rPr>
      </w:pPr>
      <w:r>
        <w:rPr>
          <w:szCs w:val="24"/>
        </w:rPr>
        <w:tab/>
        <w:t>Ms Z Brauer</w:t>
      </w:r>
      <w:r>
        <w:rPr>
          <w:szCs w:val="24"/>
        </w:rPr>
        <w:tab/>
      </w:r>
      <w:r w:rsidRPr="00BB62A3">
        <w:rPr>
          <w:szCs w:val="24"/>
        </w:rPr>
        <w:t>Mayoral Support Officer</w:t>
      </w:r>
    </w:p>
    <w:p w14:paraId="3F3115B9" w14:textId="77777777" w:rsidR="00B8672A" w:rsidRDefault="00B8672A" w:rsidP="00D73483">
      <w:pPr>
        <w:tabs>
          <w:tab w:val="left" w:pos="1418"/>
          <w:tab w:val="right" w:pos="9498"/>
        </w:tabs>
        <w:spacing w:before="0" w:after="0" w:line="240" w:lineRule="auto"/>
        <w:ind w:right="-330"/>
        <w:rPr>
          <w:szCs w:val="24"/>
        </w:rPr>
      </w:pPr>
    </w:p>
    <w:p w14:paraId="0678B075" w14:textId="77777777" w:rsidR="00AF1AEE" w:rsidRDefault="00AF1AEE" w:rsidP="00D73483">
      <w:pPr>
        <w:tabs>
          <w:tab w:val="left" w:pos="1418"/>
          <w:tab w:val="right" w:pos="9498"/>
        </w:tabs>
        <w:spacing w:before="0" w:after="0" w:line="240" w:lineRule="auto"/>
        <w:ind w:right="-330"/>
        <w:rPr>
          <w:szCs w:val="24"/>
        </w:rPr>
      </w:pPr>
      <w:r>
        <w:rPr>
          <w:szCs w:val="24"/>
        </w:rPr>
        <w:tab/>
      </w:r>
    </w:p>
    <w:p w14:paraId="5F163678" w14:textId="77777777" w:rsidR="00AF1AEE" w:rsidRPr="009B4599" w:rsidRDefault="00AF1AEE" w:rsidP="00D73483">
      <w:pPr>
        <w:tabs>
          <w:tab w:val="left" w:pos="1418"/>
          <w:tab w:val="right" w:pos="9498"/>
        </w:tabs>
        <w:spacing w:before="0" w:after="0" w:line="240" w:lineRule="auto"/>
        <w:ind w:right="-330"/>
        <w:rPr>
          <w:szCs w:val="24"/>
        </w:rPr>
      </w:pPr>
      <w:r>
        <w:rPr>
          <w:szCs w:val="24"/>
        </w:rPr>
        <w:tab/>
      </w:r>
    </w:p>
    <w:p w14:paraId="72347BBF" w14:textId="2F332AC8" w:rsidR="00AF1AEE" w:rsidRPr="009B4599" w:rsidRDefault="00AF1AEE" w:rsidP="00D73483">
      <w:pPr>
        <w:tabs>
          <w:tab w:val="left" w:pos="1418"/>
          <w:tab w:val="right" w:pos="9498"/>
        </w:tabs>
        <w:spacing w:before="0" w:after="0" w:line="240" w:lineRule="auto"/>
        <w:ind w:right="-330"/>
        <w:rPr>
          <w:szCs w:val="24"/>
        </w:rPr>
      </w:pPr>
      <w:r w:rsidRPr="009B4599">
        <w:rPr>
          <w:b/>
          <w:color w:val="1F3864"/>
          <w:szCs w:val="24"/>
        </w:rPr>
        <w:t>Public</w:t>
      </w:r>
      <w:r w:rsidRPr="009B4599">
        <w:rPr>
          <w:szCs w:val="24"/>
        </w:rPr>
        <w:tab/>
        <w:t xml:space="preserve">There were </w:t>
      </w:r>
      <w:r w:rsidR="00357EC2">
        <w:rPr>
          <w:szCs w:val="24"/>
        </w:rPr>
        <w:t>16</w:t>
      </w:r>
      <w:r w:rsidRPr="009B4599">
        <w:rPr>
          <w:szCs w:val="24"/>
        </w:rPr>
        <w:t xml:space="preserve"> members of the public present and </w:t>
      </w:r>
      <w:r w:rsidR="00BB4239">
        <w:rPr>
          <w:szCs w:val="24"/>
        </w:rPr>
        <w:t>17</w:t>
      </w:r>
      <w:r w:rsidRPr="009B4599">
        <w:rPr>
          <w:szCs w:val="24"/>
        </w:rPr>
        <w:t xml:space="preserve"> online.</w:t>
      </w:r>
    </w:p>
    <w:p w14:paraId="627C4CA4" w14:textId="77777777" w:rsidR="00AF1AEE" w:rsidRPr="009B4599" w:rsidRDefault="00AF1AEE" w:rsidP="00D73483">
      <w:pPr>
        <w:tabs>
          <w:tab w:val="left" w:pos="1418"/>
          <w:tab w:val="left" w:pos="1985"/>
          <w:tab w:val="right" w:pos="8335"/>
          <w:tab w:val="right" w:pos="9498"/>
        </w:tabs>
        <w:spacing w:before="0" w:after="0" w:line="240" w:lineRule="auto"/>
        <w:ind w:right="-330"/>
        <w:rPr>
          <w:szCs w:val="24"/>
        </w:rPr>
      </w:pPr>
    </w:p>
    <w:p w14:paraId="55950BF7" w14:textId="2E0C22E8" w:rsidR="00AF1AEE" w:rsidRPr="009B4599" w:rsidRDefault="00AF1AEE" w:rsidP="00D73483">
      <w:pPr>
        <w:tabs>
          <w:tab w:val="left" w:pos="1418"/>
          <w:tab w:val="right" w:pos="9498"/>
        </w:tabs>
        <w:spacing w:before="0" w:after="0" w:line="240" w:lineRule="auto"/>
        <w:ind w:right="-330"/>
        <w:rPr>
          <w:szCs w:val="24"/>
        </w:rPr>
      </w:pPr>
      <w:r w:rsidRPr="009B4599">
        <w:rPr>
          <w:b/>
          <w:color w:val="1F3864"/>
          <w:szCs w:val="24"/>
        </w:rPr>
        <w:t>Press</w:t>
      </w:r>
      <w:r w:rsidRPr="009B4599">
        <w:rPr>
          <w:szCs w:val="24"/>
        </w:rPr>
        <w:tab/>
      </w:r>
      <w:r w:rsidR="00BB4239">
        <w:rPr>
          <w:szCs w:val="24"/>
        </w:rPr>
        <w:t>1</w:t>
      </w:r>
    </w:p>
    <w:p w14:paraId="069F750A" w14:textId="5AB7C07A" w:rsidR="00AF1AEE" w:rsidRPr="00AF1AEE" w:rsidRDefault="00AF1AEE" w:rsidP="00AF1AEE"/>
    <w:p w14:paraId="7545D996" w14:textId="7D8B6E13" w:rsidR="00787E6F" w:rsidRPr="005C75CA" w:rsidRDefault="00787E6F" w:rsidP="00787E6F">
      <w:pPr>
        <w:pStyle w:val="Heading1"/>
        <w:numPr>
          <w:ilvl w:val="0"/>
          <w:numId w:val="1"/>
        </w:numPr>
        <w:spacing w:before="240" w:after="240" w:line="240" w:lineRule="auto"/>
        <w:ind w:hanging="720"/>
        <w:rPr>
          <w:rFonts w:ascii="Arial" w:hAnsi="Arial" w:cs="Arial"/>
          <w:b/>
          <w:bCs/>
          <w:color w:val="002060"/>
          <w:sz w:val="28"/>
          <w:szCs w:val="28"/>
        </w:rPr>
      </w:pPr>
      <w:bookmarkStart w:id="5" w:name="_Toc175045546"/>
      <w:r w:rsidRPr="005C75CA">
        <w:rPr>
          <w:rFonts w:ascii="Arial" w:hAnsi="Arial" w:cs="Arial"/>
          <w:b/>
          <w:bCs/>
          <w:color w:val="002060"/>
          <w:sz w:val="28"/>
          <w:szCs w:val="28"/>
        </w:rPr>
        <w:t>Declaration of Opening</w:t>
      </w:r>
      <w:bookmarkEnd w:id="1"/>
      <w:bookmarkEnd w:id="5"/>
    </w:p>
    <w:p w14:paraId="13B93ACB" w14:textId="4614A77B" w:rsidR="00787E6F" w:rsidRDefault="00787E6F" w:rsidP="00787E6F">
      <w:r>
        <w:t>The Presiding Member declare</w:t>
      </w:r>
      <w:r w:rsidR="00D6091B">
        <w:t>d</w:t>
      </w:r>
      <w:r>
        <w:t xml:space="preserve"> the meeting open at 6.00pm and dr</w:t>
      </w:r>
      <w:r w:rsidR="00D6091B">
        <w:t>e</w:t>
      </w:r>
      <w:r>
        <w:t>w attention to the disclaimer on page 2 and advise</w:t>
      </w:r>
      <w:r w:rsidR="00D6091B">
        <w:t>d</w:t>
      </w:r>
      <w:r>
        <w:t xml:space="preserve"> that the meeting </w:t>
      </w:r>
      <w:r w:rsidR="00E17412">
        <w:t>wa</w:t>
      </w:r>
      <w:r>
        <w:t>s being livestreamed and recorded.</w:t>
      </w:r>
    </w:p>
    <w:p w14:paraId="4411356B" w14:textId="77777777" w:rsidR="00787E6F" w:rsidRDefault="00787E6F" w:rsidP="00787E6F"/>
    <w:p w14:paraId="633B2223" w14:textId="77777777" w:rsidR="00787E6F" w:rsidRPr="005C75CA" w:rsidRDefault="00787E6F" w:rsidP="00787E6F">
      <w:pPr>
        <w:pStyle w:val="Heading1"/>
        <w:numPr>
          <w:ilvl w:val="0"/>
          <w:numId w:val="1"/>
        </w:numPr>
        <w:spacing w:before="240" w:after="240" w:line="240" w:lineRule="auto"/>
        <w:ind w:hanging="720"/>
        <w:rPr>
          <w:rFonts w:ascii="Arial" w:hAnsi="Arial" w:cs="Arial"/>
          <w:b/>
          <w:bCs/>
          <w:color w:val="002060"/>
          <w:sz w:val="28"/>
          <w:szCs w:val="28"/>
        </w:rPr>
      </w:pPr>
      <w:bookmarkStart w:id="6" w:name="_Toc149310773"/>
      <w:bookmarkStart w:id="7" w:name="_Toc175045547"/>
      <w:r w:rsidRPr="005C75CA">
        <w:rPr>
          <w:rFonts w:ascii="Arial" w:hAnsi="Arial" w:cs="Arial"/>
          <w:b/>
          <w:bCs/>
          <w:color w:val="002060"/>
          <w:sz w:val="28"/>
          <w:szCs w:val="28"/>
        </w:rPr>
        <w:t>Present and Apologies and Leave of Absence (Previously Approved)</w:t>
      </w:r>
      <w:bookmarkEnd w:id="6"/>
      <w:bookmarkEnd w:id="7"/>
    </w:p>
    <w:p w14:paraId="6E997181" w14:textId="3942DF85" w:rsidR="00787E6F" w:rsidRPr="00210286" w:rsidRDefault="00787E6F" w:rsidP="008D07A6">
      <w:pPr>
        <w:tabs>
          <w:tab w:val="left" w:pos="1418"/>
          <w:tab w:val="left" w:pos="2430"/>
          <w:tab w:val="right" w:pos="9498"/>
        </w:tabs>
        <w:spacing w:before="0" w:after="0" w:line="240" w:lineRule="auto"/>
        <w:ind w:right="-330"/>
        <w:rPr>
          <w:szCs w:val="24"/>
        </w:rPr>
      </w:pPr>
      <w:r>
        <w:rPr>
          <w:b/>
          <w:bCs/>
          <w:color w:val="2C3B7A"/>
        </w:rPr>
        <w:t xml:space="preserve">Leave of Absence </w:t>
      </w:r>
      <w:r>
        <w:rPr>
          <w:b/>
          <w:bCs/>
          <w:color w:val="2C3B7A"/>
        </w:rPr>
        <w:tab/>
        <w:t xml:space="preserve"> </w:t>
      </w:r>
      <w:r w:rsidR="008D07A6" w:rsidRPr="009B4599">
        <w:rPr>
          <w:szCs w:val="24"/>
        </w:rPr>
        <w:t>Councillor B G Hodsdon</w:t>
      </w:r>
      <w:r w:rsidR="008D07A6">
        <w:rPr>
          <w:szCs w:val="24"/>
        </w:rPr>
        <w:tab/>
      </w:r>
      <w:r w:rsidR="008D07A6" w:rsidRPr="009B4599">
        <w:rPr>
          <w:szCs w:val="24"/>
        </w:rPr>
        <w:t>Hollywood Ward</w:t>
      </w:r>
    </w:p>
    <w:p w14:paraId="0FA44512" w14:textId="41F83356" w:rsidR="00787E6F" w:rsidRPr="00210286" w:rsidRDefault="00787E6F" w:rsidP="00787E6F">
      <w:pPr>
        <w:spacing w:before="0" w:after="0" w:line="240" w:lineRule="auto"/>
        <w:rPr>
          <w:szCs w:val="24"/>
        </w:rPr>
      </w:pPr>
      <w:r>
        <w:rPr>
          <w:b/>
          <w:bCs/>
          <w:color w:val="2C3B7A"/>
        </w:rPr>
        <w:t xml:space="preserve">(Previously Approved) </w:t>
      </w:r>
      <w:r>
        <w:rPr>
          <w:b/>
          <w:bCs/>
          <w:color w:val="2C3B7A"/>
        </w:rPr>
        <w:tab/>
      </w:r>
      <w:r>
        <w:rPr>
          <w:b/>
          <w:bCs/>
          <w:color w:val="2C3B7A"/>
        </w:rPr>
        <w:tab/>
      </w:r>
    </w:p>
    <w:p w14:paraId="2BFA89E6" w14:textId="77777777" w:rsidR="00787E6F" w:rsidRDefault="00787E6F" w:rsidP="00787E6F">
      <w:pPr>
        <w:spacing w:before="0" w:after="0" w:line="240" w:lineRule="auto"/>
      </w:pPr>
    </w:p>
    <w:p w14:paraId="45890589" w14:textId="3D53B182" w:rsidR="00787E6F" w:rsidRDefault="00787E6F" w:rsidP="00787E6F">
      <w:pPr>
        <w:rPr>
          <w:szCs w:val="24"/>
        </w:rPr>
      </w:pPr>
      <w:r>
        <w:rPr>
          <w:b/>
          <w:bCs/>
          <w:color w:val="2C3B7A"/>
        </w:rPr>
        <w:t xml:space="preserve">Apologies </w:t>
      </w:r>
      <w:r>
        <w:rPr>
          <w:b/>
          <w:bCs/>
          <w:color w:val="2C3B7A"/>
        </w:rPr>
        <w:tab/>
      </w:r>
      <w:r>
        <w:rPr>
          <w:b/>
          <w:bCs/>
          <w:color w:val="2C3B7A"/>
        </w:rPr>
        <w:tab/>
      </w:r>
      <w:r w:rsidR="00566408">
        <w:rPr>
          <w:b/>
          <w:bCs/>
          <w:color w:val="2C3B7A"/>
        </w:rPr>
        <w:t xml:space="preserve">     </w:t>
      </w:r>
      <w:r w:rsidR="00EC05AB" w:rsidRPr="009B4599">
        <w:rPr>
          <w:szCs w:val="24"/>
        </w:rPr>
        <w:t xml:space="preserve">Councillor </w:t>
      </w:r>
      <w:r w:rsidR="00EC05AB">
        <w:rPr>
          <w:szCs w:val="24"/>
        </w:rPr>
        <w:t>M Pollard</w:t>
      </w:r>
      <w:r w:rsidR="00EC05AB">
        <w:rPr>
          <w:szCs w:val="24"/>
        </w:rPr>
        <w:tab/>
      </w:r>
      <w:r w:rsidR="00EC05AB">
        <w:rPr>
          <w:szCs w:val="24"/>
        </w:rPr>
        <w:tab/>
      </w:r>
      <w:r w:rsidR="00EC05AB">
        <w:rPr>
          <w:szCs w:val="24"/>
        </w:rPr>
        <w:tab/>
      </w:r>
      <w:r w:rsidR="00EC05AB" w:rsidRPr="009B4599">
        <w:rPr>
          <w:szCs w:val="24"/>
        </w:rPr>
        <w:tab/>
      </w:r>
      <w:r w:rsidR="00566408">
        <w:rPr>
          <w:szCs w:val="24"/>
        </w:rPr>
        <w:t xml:space="preserve">         </w:t>
      </w:r>
      <w:r w:rsidR="00EC05AB" w:rsidRPr="009B4599">
        <w:rPr>
          <w:szCs w:val="24"/>
        </w:rPr>
        <w:t>Hollywood Ward</w:t>
      </w:r>
    </w:p>
    <w:p w14:paraId="00014E0A" w14:textId="2A3F7DF2" w:rsidR="00615F22" w:rsidRDefault="00EC05AB" w:rsidP="00615F22">
      <w:pPr>
        <w:tabs>
          <w:tab w:val="left" w:pos="1418"/>
          <w:tab w:val="right" w:pos="9498"/>
        </w:tabs>
        <w:spacing w:before="0" w:after="0" w:line="240" w:lineRule="auto"/>
        <w:ind w:right="-330"/>
        <w:rPr>
          <w:szCs w:val="24"/>
        </w:rPr>
      </w:pPr>
      <w:r>
        <w:rPr>
          <w:szCs w:val="24"/>
        </w:rPr>
        <w:tab/>
      </w:r>
    </w:p>
    <w:p w14:paraId="7DD0881C" w14:textId="77777777" w:rsidR="003E223B" w:rsidRDefault="003E223B" w:rsidP="00615F22">
      <w:pPr>
        <w:tabs>
          <w:tab w:val="left" w:pos="1418"/>
          <w:tab w:val="right" w:pos="9498"/>
        </w:tabs>
        <w:spacing w:before="0" w:after="0" w:line="240" w:lineRule="auto"/>
        <w:ind w:right="-330"/>
        <w:rPr>
          <w:szCs w:val="24"/>
        </w:rPr>
      </w:pPr>
    </w:p>
    <w:p w14:paraId="734C615D" w14:textId="77777777" w:rsidR="003E223B" w:rsidRDefault="003E223B" w:rsidP="00615F22">
      <w:pPr>
        <w:tabs>
          <w:tab w:val="left" w:pos="1418"/>
          <w:tab w:val="right" w:pos="9498"/>
        </w:tabs>
        <w:spacing w:before="0" w:after="0" w:line="240" w:lineRule="auto"/>
        <w:ind w:right="-330"/>
        <w:rPr>
          <w:szCs w:val="24"/>
        </w:rPr>
      </w:pPr>
    </w:p>
    <w:p w14:paraId="511523F5" w14:textId="77777777" w:rsidR="003E223B" w:rsidRDefault="003E223B" w:rsidP="00615F22">
      <w:pPr>
        <w:tabs>
          <w:tab w:val="left" w:pos="1418"/>
          <w:tab w:val="right" w:pos="9498"/>
        </w:tabs>
        <w:spacing w:before="0" w:after="0" w:line="240" w:lineRule="auto"/>
        <w:ind w:right="-330"/>
        <w:rPr>
          <w:szCs w:val="24"/>
        </w:rPr>
      </w:pPr>
    </w:p>
    <w:p w14:paraId="5FF7C61B" w14:textId="77777777" w:rsidR="003E223B" w:rsidRDefault="003E223B" w:rsidP="00615F22">
      <w:pPr>
        <w:tabs>
          <w:tab w:val="left" w:pos="1418"/>
          <w:tab w:val="right" w:pos="9498"/>
        </w:tabs>
        <w:spacing w:before="0" w:after="0" w:line="240" w:lineRule="auto"/>
        <w:ind w:right="-330"/>
        <w:rPr>
          <w:szCs w:val="24"/>
        </w:rPr>
      </w:pPr>
    </w:p>
    <w:p w14:paraId="68657715" w14:textId="77777777" w:rsidR="003E223B" w:rsidRPr="009B4599" w:rsidRDefault="003E223B" w:rsidP="00615F22">
      <w:pPr>
        <w:tabs>
          <w:tab w:val="left" w:pos="1418"/>
          <w:tab w:val="right" w:pos="9498"/>
        </w:tabs>
        <w:spacing w:before="0" w:after="0" w:line="240" w:lineRule="auto"/>
        <w:ind w:right="-330"/>
        <w:rPr>
          <w:szCs w:val="24"/>
        </w:rPr>
      </w:pPr>
    </w:p>
    <w:p w14:paraId="6677A1C6" w14:textId="77777777" w:rsidR="00787E6F" w:rsidRPr="005C75CA" w:rsidRDefault="00787E6F" w:rsidP="00787E6F">
      <w:pPr>
        <w:pStyle w:val="Heading1"/>
        <w:numPr>
          <w:ilvl w:val="0"/>
          <w:numId w:val="1"/>
        </w:numPr>
        <w:spacing w:before="240" w:after="240" w:line="240" w:lineRule="auto"/>
        <w:ind w:hanging="720"/>
        <w:rPr>
          <w:rFonts w:ascii="Arial" w:hAnsi="Arial" w:cs="Arial"/>
          <w:b/>
          <w:bCs/>
          <w:color w:val="002060"/>
          <w:sz w:val="28"/>
          <w:szCs w:val="28"/>
        </w:rPr>
      </w:pPr>
      <w:bookmarkStart w:id="8" w:name="_Toc149310775"/>
      <w:bookmarkStart w:id="9" w:name="_Toc175045548"/>
      <w:r w:rsidRPr="005C75CA">
        <w:rPr>
          <w:rFonts w:ascii="Arial" w:hAnsi="Arial" w:cs="Arial"/>
          <w:b/>
          <w:bCs/>
          <w:color w:val="002060"/>
          <w:sz w:val="28"/>
          <w:szCs w:val="28"/>
        </w:rPr>
        <w:lastRenderedPageBreak/>
        <w:t>Public Question Time</w:t>
      </w:r>
      <w:bookmarkEnd w:id="8"/>
      <w:bookmarkEnd w:id="9"/>
    </w:p>
    <w:p w14:paraId="5F8032E5" w14:textId="6943B439" w:rsidR="006862CE" w:rsidRDefault="00824F83" w:rsidP="00FC78C5">
      <w:r>
        <w:t>There w</w:t>
      </w:r>
      <w:r w:rsidR="00FC78C5">
        <w:t>ere</w:t>
      </w:r>
      <w:r>
        <w:t xml:space="preserve"> no public questions to be read. </w:t>
      </w:r>
    </w:p>
    <w:p w14:paraId="257D0E90" w14:textId="77777777" w:rsidR="00787E6F" w:rsidRPr="005C75CA" w:rsidRDefault="00787E6F" w:rsidP="00787E6F">
      <w:pPr>
        <w:pStyle w:val="Heading1"/>
        <w:numPr>
          <w:ilvl w:val="0"/>
          <w:numId w:val="1"/>
        </w:numPr>
        <w:spacing w:before="240" w:after="240" w:line="240" w:lineRule="auto"/>
        <w:ind w:hanging="720"/>
        <w:rPr>
          <w:rFonts w:ascii="Arial" w:hAnsi="Arial" w:cs="Arial"/>
          <w:b/>
          <w:bCs/>
          <w:color w:val="002060"/>
          <w:sz w:val="28"/>
          <w:szCs w:val="28"/>
        </w:rPr>
      </w:pPr>
      <w:bookmarkStart w:id="10" w:name="_Toc149310776"/>
      <w:bookmarkStart w:id="11" w:name="_Toc175045549"/>
      <w:r w:rsidRPr="005C75CA">
        <w:rPr>
          <w:rFonts w:ascii="Arial" w:hAnsi="Arial" w:cs="Arial"/>
          <w:b/>
          <w:bCs/>
          <w:color w:val="002060"/>
          <w:sz w:val="28"/>
          <w:szCs w:val="28"/>
        </w:rPr>
        <w:t>Address by Members of the Public</w:t>
      </w:r>
      <w:bookmarkEnd w:id="10"/>
      <w:bookmarkEnd w:id="11"/>
    </w:p>
    <w:p w14:paraId="49A4655B" w14:textId="77777777" w:rsidR="00787E6F" w:rsidRDefault="00787E6F" w:rsidP="00787E6F">
      <w:r>
        <w:t xml:space="preserve">Addresses by members of the public who have completed Public Address Registration Forms to be made at this point. </w:t>
      </w:r>
    </w:p>
    <w:p w14:paraId="7709CDBF" w14:textId="3B1DE0F1" w:rsidR="00530795" w:rsidRDefault="00530795" w:rsidP="00530795">
      <w:r>
        <w:t>Diane Collins</w:t>
      </w:r>
      <w:r w:rsidR="00E50AB2">
        <w:t xml:space="preserve"> spoke against 9.5% rate rise</w:t>
      </w:r>
    </w:p>
    <w:p w14:paraId="48E218E7" w14:textId="3F6DACE3" w:rsidR="00530795" w:rsidRDefault="00530795" w:rsidP="00530795">
      <w:r>
        <w:t>Kev Ferguson</w:t>
      </w:r>
      <w:r w:rsidR="00E50AB2">
        <w:t xml:space="preserve"> spoke against 9.5% rate rise</w:t>
      </w:r>
    </w:p>
    <w:p w14:paraId="42D132FE" w14:textId="0681F2A9" w:rsidR="00787E6F" w:rsidRDefault="000C130C" w:rsidP="00530795">
      <w:r>
        <w:t>Trish Leak (Ana Bromfield’s letter)</w:t>
      </w:r>
      <w:r w:rsidR="00E50AB2">
        <w:t xml:space="preserve"> spoke against 9.5% rate rise</w:t>
      </w:r>
    </w:p>
    <w:p w14:paraId="099160D0" w14:textId="4247021B" w:rsidR="00211996" w:rsidRDefault="00211996" w:rsidP="00530795">
      <w:r w:rsidRPr="00211996">
        <w:t xml:space="preserve">Nikki McGrath </w:t>
      </w:r>
      <w:r w:rsidR="00E50AB2">
        <w:t>spoke against 9.5% rate rise</w:t>
      </w:r>
    </w:p>
    <w:p w14:paraId="134FDFC3" w14:textId="640071D0" w:rsidR="00211996" w:rsidRDefault="00211996" w:rsidP="00530795">
      <w:r w:rsidRPr="00211996">
        <w:t>Cedric Bell</w:t>
      </w:r>
      <w:r w:rsidR="00E50AB2">
        <w:t xml:space="preserve"> spoke against 9.5% rate rise</w:t>
      </w:r>
    </w:p>
    <w:p w14:paraId="61AD94C0" w14:textId="2F0A2CA0" w:rsidR="006A2ABC" w:rsidRDefault="006A2ABC" w:rsidP="006A2ABC">
      <w:r w:rsidRPr="006A2ABC">
        <w:t>Tony Casella</w:t>
      </w:r>
      <w:r w:rsidR="00E50AB2">
        <w:t xml:space="preserve"> spoke against 9.5% rate rise</w:t>
      </w:r>
    </w:p>
    <w:p w14:paraId="5FD18428" w14:textId="06A1A9F6" w:rsidR="003A1D39" w:rsidRDefault="00743FED" w:rsidP="006A2ABC">
      <w:r>
        <w:t>Harold Yap</w:t>
      </w:r>
      <w:r w:rsidR="00B67C45">
        <w:t xml:space="preserve"> spoke regarding </w:t>
      </w:r>
      <w:proofErr w:type="spellStart"/>
      <w:r w:rsidR="00B67C45">
        <w:t>Kenn</w:t>
      </w:r>
      <w:r w:rsidR="002427B8">
        <w:t>e</w:t>
      </w:r>
      <w:r w:rsidR="00B67C45">
        <w:t>dia</w:t>
      </w:r>
      <w:proofErr w:type="spellEnd"/>
      <w:r w:rsidR="00B67C45">
        <w:t xml:space="preserve"> Lane</w:t>
      </w:r>
    </w:p>
    <w:p w14:paraId="7E5524B9" w14:textId="510ADA49" w:rsidR="002427B8" w:rsidRDefault="002427B8" w:rsidP="006A2ABC">
      <w:r>
        <w:t>Chantelle Marsh</w:t>
      </w:r>
      <w:r w:rsidR="00F80CFF">
        <w:t xml:space="preserve">all spoke regarding </w:t>
      </w:r>
      <w:proofErr w:type="spellStart"/>
      <w:r w:rsidR="00F80CFF">
        <w:t>Kennedia</w:t>
      </w:r>
      <w:proofErr w:type="spellEnd"/>
      <w:r w:rsidR="00F80CFF">
        <w:t xml:space="preserve"> Lane</w:t>
      </w:r>
    </w:p>
    <w:p w14:paraId="7766D10C" w14:textId="4782B374" w:rsidR="00B229D4" w:rsidRDefault="00CE036B" w:rsidP="006A2ABC">
      <w:r>
        <w:t xml:space="preserve">Helen </w:t>
      </w:r>
      <w:proofErr w:type="spellStart"/>
      <w:r>
        <w:t>Muhling</w:t>
      </w:r>
      <w:proofErr w:type="spellEnd"/>
      <w:r>
        <w:t xml:space="preserve"> spoke regarding </w:t>
      </w:r>
      <w:proofErr w:type="spellStart"/>
      <w:r>
        <w:t>Kennedia</w:t>
      </w:r>
      <w:proofErr w:type="spellEnd"/>
      <w:r>
        <w:t xml:space="preserve"> Lane</w:t>
      </w:r>
    </w:p>
    <w:p w14:paraId="2EF5CDFB" w14:textId="6E2E43AB" w:rsidR="004F565D" w:rsidRDefault="00C3074D" w:rsidP="006A2ABC">
      <w:r>
        <w:t xml:space="preserve">Matt Greenwood spoke regarding </w:t>
      </w:r>
      <w:proofErr w:type="spellStart"/>
      <w:r>
        <w:t>Kennedia</w:t>
      </w:r>
      <w:proofErr w:type="spellEnd"/>
      <w:r>
        <w:t xml:space="preserve"> Lane</w:t>
      </w:r>
    </w:p>
    <w:p w14:paraId="4156A681" w14:textId="64DEE338" w:rsidR="00211996" w:rsidRDefault="008D17C7" w:rsidP="003E223B">
      <w:pPr>
        <w:spacing w:after="0"/>
      </w:pPr>
      <w:r>
        <w:t xml:space="preserve">Theresa Taylor spoke regarding </w:t>
      </w:r>
      <w:proofErr w:type="spellStart"/>
      <w:r>
        <w:t>Kennedia</w:t>
      </w:r>
      <w:proofErr w:type="spellEnd"/>
      <w:r>
        <w:t xml:space="preserve"> Lane</w:t>
      </w:r>
      <w:r w:rsidR="006A2ABC" w:rsidRPr="006A2ABC">
        <w:t> </w:t>
      </w:r>
    </w:p>
    <w:p w14:paraId="018F3451" w14:textId="77777777" w:rsidR="00FC78C5" w:rsidRDefault="00FC78C5" w:rsidP="003E223B">
      <w:pPr>
        <w:spacing w:after="0"/>
      </w:pPr>
    </w:p>
    <w:p w14:paraId="6E9E196E" w14:textId="77777777" w:rsidR="00787E6F" w:rsidRPr="005C75CA" w:rsidRDefault="00787E6F" w:rsidP="006862CE">
      <w:pPr>
        <w:pStyle w:val="Heading1"/>
        <w:numPr>
          <w:ilvl w:val="0"/>
          <w:numId w:val="1"/>
        </w:numPr>
        <w:spacing w:before="120" w:after="240" w:line="240" w:lineRule="auto"/>
        <w:ind w:hanging="720"/>
        <w:rPr>
          <w:color w:val="002060"/>
        </w:rPr>
      </w:pPr>
      <w:bookmarkStart w:id="12" w:name="_Toc149310777"/>
      <w:bookmarkStart w:id="13" w:name="_Toc175045550"/>
      <w:r w:rsidRPr="005C75CA">
        <w:rPr>
          <w:rFonts w:ascii="Arial" w:hAnsi="Arial" w:cs="Arial"/>
          <w:b/>
          <w:bCs/>
          <w:color w:val="002060"/>
          <w:sz w:val="28"/>
          <w:szCs w:val="28"/>
        </w:rPr>
        <w:t>Disclosures</w:t>
      </w:r>
      <w:r w:rsidRPr="005C75CA">
        <w:rPr>
          <w:color w:val="002060"/>
        </w:rPr>
        <w:t xml:space="preserve"> </w:t>
      </w:r>
      <w:r w:rsidRPr="005C75CA">
        <w:rPr>
          <w:rFonts w:ascii="Arial" w:hAnsi="Arial" w:cs="Arial"/>
          <w:b/>
          <w:bCs/>
          <w:color w:val="002060"/>
          <w:sz w:val="28"/>
          <w:szCs w:val="28"/>
        </w:rPr>
        <w:t>of</w:t>
      </w:r>
      <w:r w:rsidRPr="005C75CA">
        <w:rPr>
          <w:color w:val="002060"/>
        </w:rPr>
        <w:t xml:space="preserve"> </w:t>
      </w:r>
      <w:r w:rsidRPr="005C75CA">
        <w:rPr>
          <w:rFonts w:ascii="Arial" w:hAnsi="Arial" w:cs="Arial"/>
          <w:b/>
          <w:bCs/>
          <w:color w:val="002060"/>
          <w:sz w:val="28"/>
          <w:szCs w:val="28"/>
        </w:rPr>
        <w:t>Financial</w:t>
      </w:r>
      <w:r w:rsidRPr="005C75CA">
        <w:rPr>
          <w:color w:val="002060"/>
        </w:rPr>
        <w:t xml:space="preserve"> </w:t>
      </w:r>
      <w:r w:rsidRPr="005C75CA">
        <w:rPr>
          <w:rFonts w:ascii="Arial" w:hAnsi="Arial" w:cs="Arial"/>
          <w:b/>
          <w:bCs/>
          <w:color w:val="002060"/>
          <w:sz w:val="28"/>
          <w:szCs w:val="28"/>
        </w:rPr>
        <w:t>Interest</w:t>
      </w:r>
      <w:bookmarkEnd w:id="12"/>
      <w:bookmarkEnd w:id="13"/>
    </w:p>
    <w:p w14:paraId="42428506" w14:textId="77777777" w:rsidR="00787E6F" w:rsidRDefault="00787E6F" w:rsidP="00787E6F">
      <w:r>
        <w:t xml:space="preserve">The Presiding Member to remind Council Members and Staff of the requirements of Section 5.65 of the Local Government Act to disclose any interest during the meeting when the matter is discussed. </w:t>
      </w:r>
    </w:p>
    <w:p w14:paraId="66C382EB" w14:textId="77777777" w:rsidR="00E17412" w:rsidRDefault="00E17412">
      <w:pPr>
        <w:numPr>
          <w:ilvl w:val="12"/>
          <w:numId w:val="0"/>
        </w:numPr>
        <w:tabs>
          <w:tab w:val="left" w:pos="1440"/>
          <w:tab w:val="left" w:pos="2410"/>
          <w:tab w:val="left" w:pos="2977"/>
          <w:tab w:val="right" w:pos="8335"/>
          <w:tab w:val="right" w:pos="8505"/>
        </w:tabs>
        <w:spacing w:after="0" w:line="240" w:lineRule="auto"/>
        <w:rPr>
          <w:rFonts w:eastAsia="Times New Roman"/>
          <w:szCs w:val="24"/>
        </w:rPr>
      </w:pPr>
      <w:r w:rsidRPr="00147AEA">
        <w:rPr>
          <w:rFonts w:eastAsia="Times New Roman"/>
          <w:szCs w:val="24"/>
        </w:rPr>
        <w:t>There were no disclosures of financial interest.</w:t>
      </w:r>
    </w:p>
    <w:p w14:paraId="2D2F0FEA" w14:textId="77777777" w:rsidR="003E223B" w:rsidRPr="00147AEA" w:rsidRDefault="003E223B">
      <w:pPr>
        <w:numPr>
          <w:ilvl w:val="12"/>
          <w:numId w:val="0"/>
        </w:numPr>
        <w:tabs>
          <w:tab w:val="left" w:pos="1440"/>
          <w:tab w:val="left" w:pos="2410"/>
          <w:tab w:val="left" w:pos="2977"/>
          <w:tab w:val="right" w:pos="8335"/>
          <w:tab w:val="right" w:pos="8505"/>
        </w:tabs>
        <w:spacing w:after="0" w:line="240" w:lineRule="auto"/>
        <w:rPr>
          <w:rFonts w:eastAsia="Times New Roman"/>
          <w:szCs w:val="24"/>
        </w:rPr>
      </w:pPr>
    </w:p>
    <w:p w14:paraId="187C8A77" w14:textId="77777777" w:rsidR="00787E6F" w:rsidRPr="005C75CA" w:rsidRDefault="00787E6F" w:rsidP="00787E6F">
      <w:pPr>
        <w:pStyle w:val="Heading1"/>
        <w:numPr>
          <w:ilvl w:val="0"/>
          <w:numId w:val="1"/>
        </w:numPr>
        <w:spacing w:before="240" w:after="240" w:line="240" w:lineRule="auto"/>
        <w:ind w:hanging="720"/>
        <w:rPr>
          <w:rFonts w:ascii="Arial" w:hAnsi="Arial" w:cs="Arial"/>
          <w:b/>
          <w:bCs/>
          <w:color w:val="002060"/>
          <w:sz w:val="28"/>
          <w:szCs w:val="28"/>
        </w:rPr>
      </w:pPr>
      <w:bookmarkStart w:id="14" w:name="_Toc149310778"/>
      <w:bookmarkStart w:id="15" w:name="_Toc175045551"/>
      <w:r w:rsidRPr="005C75CA">
        <w:rPr>
          <w:rFonts w:ascii="Arial" w:hAnsi="Arial" w:cs="Arial"/>
          <w:b/>
          <w:bCs/>
          <w:color w:val="002060"/>
          <w:sz w:val="28"/>
          <w:szCs w:val="28"/>
        </w:rPr>
        <w:t>Disclosures of Interest Affecting Impartiality</w:t>
      </w:r>
      <w:bookmarkEnd w:id="14"/>
      <w:bookmarkEnd w:id="15"/>
    </w:p>
    <w:p w14:paraId="7CD8BE69" w14:textId="77777777" w:rsidR="00787E6F" w:rsidRDefault="00787E6F" w:rsidP="00787E6F">
      <w:r>
        <w:t xml:space="preserve">The Presiding Member to remind Council Members and Staff of the requirements of Council’s Code of Conduct in accordance with Section 5.103 of the Local Government Act. </w:t>
      </w:r>
    </w:p>
    <w:p w14:paraId="57BFE743" w14:textId="77777777" w:rsidR="00763E70" w:rsidRPr="00147AEA" w:rsidRDefault="00763E70">
      <w:pPr>
        <w:spacing w:after="0" w:line="240" w:lineRule="auto"/>
        <w:rPr>
          <w:b/>
          <w:szCs w:val="24"/>
        </w:rPr>
      </w:pPr>
      <w:r w:rsidRPr="00147AEA">
        <w:rPr>
          <w:szCs w:val="24"/>
        </w:rPr>
        <w:t>There were no disclosures affecting impartiality.</w:t>
      </w:r>
    </w:p>
    <w:p w14:paraId="6FD5EF5E" w14:textId="77777777" w:rsidR="00787E6F" w:rsidRPr="005C75CA" w:rsidRDefault="00787E6F" w:rsidP="00787E6F">
      <w:pPr>
        <w:pStyle w:val="Heading1"/>
        <w:numPr>
          <w:ilvl w:val="0"/>
          <w:numId w:val="1"/>
        </w:numPr>
        <w:spacing w:before="240" w:after="240" w:line="240" w:lineRule="auto"/>
        <w:ind w:hanging="720"/>
        <w:rPr>
          <w:rFonts w:ascii="Arial" w:hAnsi="Arial" w:cs="Arial"/>
          <w:b/>
          <w:bCs/>
          <w:color w:val="002060"/>
          <w:sz w:val="28"/>
          <w:szCs w:val="28"/>
        </w:rPr>
      </w:pPr>
      <w:bookmarkStart w:id="16" w:name="_Toc149310779"/>
      <w:bookmarkStart w:id="17" w:name="_Toc175045552"/>
      <w:r w:rsidRPr="005C75CA">
        <w:rPr>
          <w:rFonts w:ascii="Arial" w:hAnsi="Arial" w:cs="Arial"/>
          <w:b/>
          <w:bCs/>
          <w:color w:val="002060"/>
          <w:sz w:val="28"/>
          <w:szCs w:val="28"/>
        </w:rPr>
        <w:lastRenderedPageBreak/>
        <w:t xml:space="preserve">Declaration by Members That They Have Not </w:t>
      </w:r>
      <w:proofErr w:type="gramStart"/>
      <w:r w:rsidRPr="005C75CA">
        <w:rPr>
          <w:rFonts w:ascii="Arial" w:hAnsi="Arial" w:cs="Arial"/>
          <w:b/>
          <w:bCs/>
          <w:color w:val="002060"/>
          <w:sz w:val="28"/>
          <w:szCs w:val="28"/>
        </w:rPr>
        <w:t>Given Due Consideration to</w:t>
      </w:r>
      <w:proofErr w:type="gramEnd"/>
      <w:r w:rsidRPr="005C75CA">
        <w:rPr>
          <w:rFonts w:ascii="Arial" w:hAnsi="Arial" w:cs="Arial"/>
          <w:b/>
          <w:bCs/>
          <w:color w:val="002060"/>
          <w:sz w:val="28"/>
          <w:szCs w:val="28"/>
        </w:rPr>
        <w:t xml:space="preserve"> Papers</w:t>
      </w:r>
      <w:bookmarkEnd w:id="16"/>
      <w:bookmarkEnd w:id="17"/>
    </w:p>
    <w:p w14:paraId="2AC87095" w14:textId="311A0B4B" w:rsidR="00F13805" w:rsidRDefault="00787E6F" w:rsidP="0007151F">
      <w:r>
        <w:t>Members who have not read the business papers to make declarations at this point.</w:t>
      </w:r>
    </w:p>
    <w:p w14:paraId="35BD63AC" w14:textId="0B33B5C9" w:rsidR="00A93030" w:rsidRDefault="009C3F57" w:rsidP="003E223B">
      <w:pPr>
        <w:spacing w:before="0" w:after="160" w:line="259" w:lineRule="auto"/>
      </w:pPr>
      <w:r>
        <w:t>Councillor Bennett</w:t>
      </w:r>
      <w:r w:rsidR="003E223B">
        <w:t xml:space="preserve">, </w:t>
      </w:r>
      <w:r w:rsidR="000624D6">
        <w:t>Councillo</w:t>
      </w:r>
      <w:r w:rsidR="0025538D">
        <w:t>r Youngman</w:t>
      </w:r>
      <w:r w:rsidR="003E223B">
        <w:t xml:space="preserve">, </w:t>
      </w:r>
      <w:r w:rsidR="00707CB1">
        <w:t xml:space="preserve">Councillor </w:t>
      </w:r>
      <w:proofErr w:type="spellStart"/>
      <w:r w:rsidR="00707CB1">
        <w:t>Amiry</w:t>
      </w:r>
      <w:proofErr w:type="spellEnd"/>
      <w:r w:rsidR="003E223B">
        <w:t xml:space="preserve">, </w:t>
      </w:r>
      <w:r w:rsidR="00065FEF">
        <w:t>Councillor Hodsdon</w:t>
      </w:r>
      <w:r w:rsidR="003E223B">
        <w:t xml:space="preserve"> and </w:t>
      </w:r>
      <w:r w:rsidR="00A93030">
        <w:t xml:space="preserve">Deputy Mayor Smyth </w:t>
      </w:r>
      <w:r w:rsidR="003E223B">
        <w:t xml:space="preserve">declared that </w:t>
      </w:r>
      <w:r w:rsidR="00DD67A0">
        <w:t xml:space="preserve">due to the late distribution of the latest </w:t>
      </w:r>
      <w:r w:rsidR="0034330F">
        <w:t xml:space="preserve">budget </w:t>
      </w:r>
      <w:r w:rsidR="003E223B">
        <w:t>they ha</w:t>
      </w:r>
      <w:r w:rsidR="0034330F">
        <w:t>d</w:t>
      </w:r>
      <w:r w:rsidR="003E223B">
        <w:t xml:space="preserve"> not given due consideration to the</w:t>
      </w:r>
      <w:r w:rsidR="00E46385">
        <w:t xml:space="preserve"> </w:t>
      </w:r>
      <w:r w:rsidR="000B4392">
        <w:t>agenda papers.</w:t>
      </w:r>
    </w:p>
    <w:p w14:paraId="6D2C9A85" w14:textId="77777777" w:rsidR="00CB57E4" w:rsidRDefault="00CB57E4" w:rsidP="003E223B">
      <w:pPr>
        <w:spacing w:before="0" w:after="160" w:line="259" w:lineRule="auto"/>
      </w:pPr>
    </w:p>
    <w:p w14:paraId="18BFB24A" w14:textId="710642D3" w:rsidR="00A93030" w:rsidRDefault="00DD6DF8">
      <w:pPr>
        <w:spacing w:before="0" w:after="160" w:line="259" w:lineRule="auto"/>
        <w:jc w:val="left"/>
      </w:pPr>
      <w:r>
        <w:rPr>
          <w:b/>
          <w:bCs/>
          <w:noProof/>
        </w:rPr>
        <mc:AlternateContent>
          <mc:Choice Requires="wps">
            <w:drawing>
              <wp:anchor distT="0" distB="0" distL="114300" distR="114300" simplePos="0" relativeHeight="251658243" behindDoc="0" locked="0" layoutInCell="1" allowOverlap="1" wp14:anchorId="75C1527C" wp14:editId="151742CF">
                <wp:simplePos x="0" y="0"/>
                <wp:positionH relativeFrom="column">
                  <wp:posOffset>-77470</wp:posOffset>
                </wp:positionH>
                <wp:positionV relativeFrom="paragraph">
                  <wp:posOffset>161925</wp:posOffset>
                </wp:positionV>
                <wp:extent cx="6217848" cy="1876425"/>
                <wp:effectExtent l="19050" t="19050" r="12065" b="28575"/>
                <wp:wrapNone/>
                <wp:docPr id="269974789" name="Rectangle 8"/>
                <wp:cNvGraphicFramePr/>
                <a:graphic xmlns:a="http://schemas.openxmlformats.org/drawingml/2006/main">
                  <a:graphicData uri="http://schemas.microsoft.com/office/word/2010/wordprocessingShape">
                    <wps:wsp>
                      <wps:cNvSpPr/>
                      <wps:spPr>
                        <a:xfrm>
                          <a:off x="0" y="0"/>
                          <a:ext cx="6217848" cy="1876425"/>
                        </a:xfrm>
                        <a:prstGeom prst="rect">
                          <a:avLst/>
                        </a:prstGeom>
                        <a:noFill/>
                        <a:ln w="28575">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02078" id="Rectangle 8" o:spid="_x0000_s1026" style="position:absolute;margin-left:-6.1pt;margin-top:12.75pt;width:489.6pt;height:147.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L0hwIAAGoFAAAOAAAAZHJzL2Uyb0RvYy54bWysVEtv2zAMvg/YfxB0X/1AXgvqFEGLDgOK&#10;tmg69KzIUmxAFjVJiZP9+lHyI0FX7DDsIksm+ZH8+Li+OTaKHIR1NeiCZlcpJUJzKGu9K+iP1/sv&#10;C0qcZ7pkCrQo6Ek4erP6/Om6NUuRQwWqFJYgiHbL1hS08t4sk8TxSjTMXYERGoUSbMM8Pu0uKS1r&#10;Eb1RSZ6ms6QFWxoLXDiHf+86IV1FfCkF909SOuGJKijG5uNp47kNZ7K6ZsudZaaqeR8G+4coGlZr&#10;dDpC3THPyN7Wf0A1NbfgQPorDk0CUtZcxBwwmyx9l82mYkbEXJAcZ0aa3P+D5Y+HjXm2SENr3NLh&#10;NWRxlLYJX4yPHCNZp5EscfSE489Zns0XEywvR1m2mM8m+TTQmZzNjXX+m4CGhEtBLVYjksQOD853&#10;qoNK8KbhvlYqVkRp0hY0X0zn02jhQNVlkAY9Z3fbW2XJgYWipnk6i3VExxdq+FIaozmnFW/+pETA&#10;UPpFSFKXmEjeeQgdJ0ZYxrnQPutEFStF5y2bpunobLCIOUfAgCwxyhG7Bxg0O5ABu2Og1w+mIjbs&#10;aJz+LbDOeLSInkH70bipNdiPABRm1Xvu9AeSOmoCS1soT8+WWOjGxRl+X2MFH5jzz8zifOAk4cz7&#10;JzykAqwU9DdKKrC/Pvof9LFtUUpJi/NWUPdzz6ygRH3X2NBfs8kkDGh8TKbzHB/2UrK9lOh9cwtY&#10;/Qy3i+HxGvS9Gq7SQvOGq2EdvKKIaY6+C8q9HR63vtsDuFy4WK+jGg6lYf5BbwwP4IHV0KGvxzdm&#10;Td/GHifgEYbZZMt33dzpBksN670HWcdWP/Pa840DHRunXz5hY1y+o9Z5Ra5+AwAA//8DAFBLAwQU&#10;AAYACAAAACEABmluzuAAAAAKAQAADwAAAGRycy9kb3ducmV2LnhtbEyPy07DMBBF90j8gzVI7Fon&#10;hqQlxKkQggWiAvXB3k2mSYQ9DrHTmr/HrGA5mqN7zy1XwWh2wtH1liSk8wQYUm2bnloJ+93zbAnM&#10;eUWN0pZQwjc6WFWXF6UqGnumDZ62vmUxhFyhJHTeDwXnru7QKDe3A1L8He1olI/n2PJmVOcYbjQX&#10;SZJzo3qKDZ0a8LHD+nM7GQmL9Zd5en/Z3L7qjxCOIsMpX75JeX0VHu6BeQz+D4Zf/agOVXQ62Ika&#10;x7SEWSpERCWILAMWgbt8EccdJNyINAFelfz/hOoHAAD//wMAUEsBAi0AFAAGAAgAAAAhALaDOJL+&#10;AAAA4QEAABMAAAAAAAAAAAAAAAAAAAAAAFtDb250ZW50X1R5cGVzXS54bWxQSwECLQAUAAYACAAA&#10;ACEAOP0h/9YAAACUAQAACwAAAAAAAAAAAAAAAAAvAQAAX3JlbHMvLnJlbHNQSwECLQAUAAYACAAA&#10;ACEArA7y9IcCAABqBQAADgAAAAAAAAAAAAAAAAAuAgAAZHJzL2Uyb0RvYy54bWxQSwECLQAUAAYA&#10;CAAAACEABmluzuAAAAAKAQAADwAAAAAAAAAAAAAAAADhBAAAZHJzL2Rvd25yZXYueG1sUEsFBgAA&#10;AAAEAAQA8wAAAO4FAAAAAA==&#10;" filled="f" strokecolor="#002060" strokeweight="2.25pt"/>
            </w:pict>
          </mc:Fallback>
        </mc:AlternateContent>
      </w:r>
    </w:p>
    <w:p w14:paraId="683BD837" w14:textId="1646AA06" w:rsidR="00E324C9" w:rsidRPr="00972F3E" w:rsidRDefault="00972F3E">
      <w:pPr>
        <w:spacing w:before="0" w:after="160" w:line="259" w:lineRule="auto"/>
        <w:jc w:val="left"/>
        <w:rPr>
          <w:b/>
          <w:bCs/>
        </w:rPr>
      </w:pPr>
      <w:r w:rsidRPr="00972F3E">
        <w:rPr>
          <w:b/>
          <w:bCs/>
          <w:szCs w:val="24"/>
        </w:rPr>
        <w:t>Vote was held to suspend standing order 10.11 (2).</w:t>
      </w:r>
    </w:p>
    <w:p w14:paraId="1DDACDDF" w14:textId="2DD68AFD" w:rsidR="00C8206A" w:rsidRPr="00147AEA" w:rsidRDefault="00C8206A">
      <w:pPr>
        <w:spacing w:after="0" w:line="240" w:lineRule="auto"/>
        <w:ind w:right="-61"/>
        <w:rPr>
          <w:szCs w:val="24"/>
        </w:rPr>
      </w:pPr>
      <w:r w:rsidRPr="00147AEA">
        <w:rPr>
          <w:szCs w:val="24"/>
        </w:rPr>
        <w:t xml:space="preserve">Moved – Councillor </w:t>
      </w:r>
      <w:r>
        <w:rPr>
          <w:szCs w:val="24"/>
        </w:rPr>
        <w:t>Smyth</w:t>
      </w:r>
    </w:p>
    <w:p w14:paraId="6E18A2A6" w14:textId="24F8A376" w:rsidR="00C8206A" w:rsidRPr="00147AEA" w:rsidRDefault="00C8206A">
      <w:pPr>
        <w:spacing w:after="0" w:line="240" w:lineRule="auto"/>
        <w:ind w:right="-61"/>
        <w:rPr>
          <w:szCs w:val="24"/>
        </w:rPr>
      </w:pPr>
      <w:r w:rsidRPr="00147AEA">
        <w:rPr>
          <w:szCs w:val="24"/>
        </w:rPr>
        <w:t xml:space="preserve">Seconded – Councillor </w:t>
      </w:r>
      <w:proofErr w:type="spellStart"/>
      <w:r>
        <w:rPr>
          <w:szCs w:val="24"/>
        </w:rPr>
        <w:t>Amiry</w:t>
      </w:r>
      <w:proofErr w:type="spellEnd"/>
    </w:p>
    <w:p w14:paraId="37A2CD4D" w14:textId="540F7B9E" w:rsidR="00C8206A" w:rsidRPr="00422EC0" w:rsidRDefault="00C8206A">
      <w:pPr>
        <w:spacing w:after="0" w:line="240" w:lineRule="auto"/>
        <w:ind w:right="-61"/>
        <w:rPr>
          <w:color w:val="1F3864"/>
          <w:szCs w:val="24"/>
        </w:rPr>
      </w:pPr>
    </w:p>
    <w:p w14:paraId="56766720" w14:textId="190E0BA5" w:rsidR="00C8206A" w:rsidRDefault="000F3F8C" w:rsidP="00FC78C5">
      <w:pPr>
        <w:spacing w:before="0" w:line="240" w:lineRule="auto"/>
        <w:ind w:right="-61"/>
        <w:jc w:val="right"/>
        <w:rPr>
          <w:b/>
          <w:szCs w:val="24"/>
        </w:rPr>
      </w:pPr>
      <w:r>
        <w:rPr>
          <w:b/>
          <w:szCs w:val="24"/>
        </w:rPr>
        <w:t>CARRIED 5/3</w:t>
      </w:r>
    </w:p>
    <w:p w14:paraId="3E1B34B5" w14:textId="04A78392" w:rsidR="008070BD" w:rsidRPr="00E324C9" w:rsidRDefault="008070BD" w:rsidP="00FC78C5">
      <w:pPr>
        <w:spacing w:before="0" w:after="0" w:line="240" w:lineRule="auto"/>
        <w:jc w:val="right"/>
      </w:pPr>
      <w:r>
        <w:rPr>
          <w:b/>
          <w:szCs w:val="24"/>
        </w:rPr>
        <w:t>(</w:t>
      </w:r>
      <w:r w:rsidRPr="00E324C9">
        <w:rPr>
          <w:b/>
          <w:szCs w:val="24"/>
        </w:rPr>
        <w:t xml:space="preserve">For: </w:t>
      </w:r>
      <w:proofErr w:type="spellStart"/>
      <w:r w:rsidR="008137ED">
        <w:rPr>
          <w:b/>
          <w:szCs w:val="24"/>
        </w:rPr>
        <w:t>Crs</w:t>
      </w:r>
      <w:proofErr w:type="spellEnd"/>
      <w:r w:rsidR="008137ED">
        <w:rPr>
          <w:b/>
          <w:szCs w:val="24"/>
        </w:rPr>
        <w:t xml:space="preserve">. </w:t>
      </w:r>
      <w:r w:rsidRPr="00E324C9">
        <w:rPr>
          <w:b/>
          <w:szCs w:val="24"/>
          <w:lang w:val="en-US"/>
        </w:rPr>
        <w:t>Bennett, Youngman, Smyth</w:t>
      </w:r>
      <w:r w:rsidRPr="00E324C9">
        <w:rPr>
          <w:b/>
        </w:rPr>
        <w:t xml:space="preserve">, </w:t>
      </w:r>
      <w:proofErr w:type="spellStart"/>
      <w:r w:rsidRPr="00E324C9">
        <w:rPr>
          <w:b/>
          <w:szCs w:val="24"/>
          <w:lang w:val="en-US"/>
        </w:rPr>
        <w:t>Amiry</w:t>
      </w:r>
      <w:proofErr w:type="spellEnd"/>
      <w:r w:rsidRPr="00E324C9">
        <w:rPr>
          <w:b/>
        </w:rPr>
        <w:t xml:space="preserve">, </w:t>
      </w:r>
      <w:r w:rsidRPr="00E324C9">
        <w:rPr>
          <w:b/>
          <w:szCs w:val="24"/>
          <w:lang w:val="en-US"/>
        </w:rPr>
        <w:t>Hodsdon</w:t>
      </w:r>
      <w:r w:rsidR="00E324C9" w:rsidRPr="00E324C9">
        <w:rPr>
          <w:b/>
        </w:rPr>
        <w:t>)</w:t>
      </w:r>
    </w:p>
    <w:p w14:paraId="175F0A9F" w14:textId="27366871" w:rsidR="00C8206A" w:rsidRPr="00147AEA" w:rsidRDefault="00C8206A" w:rsidP="00FC78C5">
      <w:pPr>
        <w:spacing w:before="0" w:after="0" w:line="240" w:lineRule="auto"/>
        <w:jc w:val="right"/>
        <w:rPr>
          <w:b/>
          <w:szCs w:val="24"/>
        </w:rPr>
      </w:pPr>
      <w:r w:rsidRPr="00147AEA">
        <w:rPr>
          <w:b/>
          <w:szCs w:val="24"/>
        </w:rPr>
        <w:t xml:space="preserve">(Against: </w:t>
      </w:r>
      <w:proofErr w:type="spellStart"/>
      <w:r w:rsidRPr="00147AEA">
        <w:rPr>
          <w:b/>
          <w:szCs w:val="24"/>
        </w:rPr>
        <w:t>Crs</w:t>
      </w:r>
      <w:proofErr w:type="spellEnd"/>
      <w:r w:rsidRPr="00147AEA">
        <w:rPr>
          <w:b/>
          <w:szCs w:val="24"/>
        </w:rPr>
        <w:t xml:space="preserve">. </w:t>
      </w:r>
      <w:r w:rsidR="00AC1DF6" w:rsidRPr="000F3F8C">
        <w:rPr>
          <w:b/>
          <w:bCs/>
          <w:szCs w:val="24"/>
          <w:lang w:val="en-US"/>
        </w:rPr>
        <w:t>Coghlan, Mayor Argyle,</w:t>
      </w:r>
      <w:r w:rsidR="008070BD">
        <w:rPr>
          <w:b/>
          <w:bCs/>
          <w:szCs w:val="24"/>
          <w:lang w:val="en-US"/>
        </w:rPr>
        <w:t xml:space="preserve"> </w:t>
      </w:r>
      <w:r w:rsidR="00AC1DF6" w:rsidRPr="000F3F8C">
        <w:rPr>
          <w:b/>
          <w:bCs/>
          <w:szCs w:val="24"/>
          <w:lang w:val="en-US"/>
        </w:rPr>
        <w:t>Brackenrid</w:t>
      </w:r>
      <w:r w:rsidR="00E46385">
        <w:rPr>
          <w:b/>
          <w:bCs/>
          <w:szCs w:val="24"/>
          <w:lang w:val="en-US"/>
        </w:rPr>
        <w:t>g</w:t>
      </w:r>
      <w:r w:rsidR="00AC1DF6" w:rsidRPr="000F3F8C">
        <w:rPr>
          <w:b/>
          <w:bCs/>
          <w:szCs w:val="24"/>
          <w:lang w:val="en-US"/>
        </w:rPr>
        <w:t>e)</w:t>
      </w:r>
    </w:p>
    <w:p w14:paraId="4F300FDE" w14:textId="134E734D" w:rsidR="00F13805" w:rsidRDefault="00F13805">
      <w:pPr>
        <w:spacing w:before="0" w:after="160" w:line="259" w:lineRule="auto"/>
        <w:jc w:val="left"/>
      </w:pPr>
      <w:r>
        <w:br w:type="page"/>
      </w:r>
    </w:p>
    <w:p w14:paraId="01DD8667" w14:textId="1F14DF16" w:rsidR="00F13805" w:rsidRPr="005C75CA" w:rsidRDefault="00F13805" w:rsidP="00F13805">
      <w:pPr>
        <w:pStyle w:val="Heading1"/>
        <w:numPr>
          <w:ilvl w:val="0"/>
          <w:numId w:val="1"/>
        </w:numPr>
        <w:spacing w:before="240" w:after="240" w:line="240" w:lineRule="auto"/>
        <w:ind w:hanging="720"/>
        <w:rPr>
          <w:rFonts w:ascii="Arial" w:hAnsi="Arial" w:cs="Arial"/>
          <w:b/>
          <w:bCs/>
          <w:color w:val="002060"/>
          <w:sz w:val="28"/>
          <w:szCs w:val="28"/>
        </w:rPr>
      </w:pPr>
      <w:bookmarkStart w:id="18" w:name="_Toc174972447"/>
      <w:bookmarkStart w:id="19" w:name="_Toc175045553"/>
      <w:r w:rsidRPr="005B703A">
        <w:rPr>
          <w:rFonts w:ascii="Arial" w:hAnsi="Arial" w:cs="Arial"/>
          <w:b/>
          <w:bCs/>
          <w:color w:val="002060"/>
          <w:sz w:val="28"/>
          <w:szCs w:val="28"/>
        </w:rPr>
        <w:lastRenderedPageBreak/>
        <w:t>CPS40.08.24</w:t>
      </w:r>
      <w:r>
        <w:rPr>
          <w:rFonts w:ascii="Arial" w:hAnsi="Arial" w:cs="Arial"/>
          <w:b/>
          <w:bCs/>
          <w:color w:val="002060"/>
          <w:sz w:val="28"/>
          <w:szCs w:val="28"/>
        </w:rPr>
        <w:t xml:space="preserve"> </w:t>
      </w:r>
      <w:r w:rsidRPr="005C75CA">
        <w:rPr>
          <w:rFonts w:ascii="Arial" w:hAnsi="Arial" w:cs="Arial"/>
          <w:b/>
          <w:bCs/>
          <w:color w:val="002060"/>
          <w:sz w:val="28"/>
          <w:szCs w:val="28"/>
        </w:rPr>
        <w:t>Adoption of the City of Nedlands 2024/25 Annual Budget</w:t>
      </w:r>
      <w:bookmarkEnd w:id="18"/>
      <w:bookmarkEnd w:id="19"/>
    </w:p>
    <w:tbl>
      <w:tblPr>
        <w:tblStyle w:val="TableGrid"/>
        <w:tblW w:w="9640" w:type="dxa"/>
        <w:tblInd w:w="-289" w:type="dxa"/>
        <w:tblLook w:val="04A0" w:firstRow="1" w:lastRow="0" w:firstColumn="1" w:lastColumn="0" w:noHBand="0" w:noVBand="1"/>
      </w:tblPr>
      <w:tblGrid>
        <w:gridCol w:w="2349"/>
        <w:gridCol w:w="7291"/>
      </w:tblGrid>
      <w:tr w:rsidR="00F13805" w:rsidRPr="00520C33" w14:paraId="57137409" w14:textId="77777777">
        <w:tc>
          <w:tcPr>
            <w:tcW w:w="2349" w:type="dxa"/>
          </w:tcPr>
          <w:p w14:paraId="2A79CD39" w14:textId="77777777" w:rsidR="00F13805" w:rsidRPr="005B703A" w:rsidRDefault="00F13805">
            <w:pPr>
              <w:spacing w:before="0" w:after="0" w:line="240" w:lineRule="auto"/>
              <w:ind w:right="110"/>
              <w:rPr>
                <w:rFonts w:eastAsia="Calibri"/>
                <w:b/>
                <w:color w:val="002060"/>
                <w:szCs w:val="24"/>
                <w:lang w:eastAsia="en-US"/>
              </w:rPr>
            </w:pPr>
            <w:r w:rsidRPr="005B703A">
              <w:rPr>
                <w:rFonts w:eastAsia="Calibri"/>
                <w:b/>
                <w:color w:val="002060"/>
                <w:szCs w:val="24"/>
                <w:lang w:eastAsia="en-US"/>
              </w:rPr>
              <w:t>Meeting &amp; Date</w:t>
            </w:r>
          </w:p>
        </w:tc>
        <w:tc>
          <w:tcPr>
            <w:tcW w:w="7291" w:type="dxa"/>
          </w:tcPr>
          <w:p w14:paraId="1DC2D934" w14:textId="18769C2A" w:rsidR="00F13805" w:rsidRPr="00520C33" w:rsidRDefault="00F13805">
            <w:pPr>
              <w:spacing w:before="0" w:after="0" w:line="240" w:lineRule="auto"/>
              <w:ind w:right="39"/>
              <w:rPr>
                <w:rFonts w:eastAsia="Calibri"/>
                <w:szCs w:val="24"/>
                <w:lang w:eastAsia="en-US"/>
              </w:rPr>
            </w:pPr>
            <w:r w:rsidRPr="00520C33">
              <w:rPr>
                <w:rFonts w:eastAsia="Calibri"/>
                <w:szCs w:val="24"/>
                <w:lang w:eastAsia="en-US"/>
              </w:rPr>
              <w:t>Special Council Meeting – 1</w:t>
            </w:r>
            <w:r>
              <w:rPr>
                <w:rFonts w:eastAsia="Calibri"/>
                <w:szCs w:val="24"/>
                <w:lang w:eastAsia="en-US"/>
              </w:rPr>
              <w:t>9</w:t>
            </w:r>
            <w:r w:rsidRPr="00520C33">
              <w:rPr>
                <w:rFonts w:eastAsia="Calibri"/>
                <w:szCs w:val="24"/>
                <w:lang w:eastAsia="en-US"/>
              </w:rPr>
              <w:t xml:space="preserve"> August 202</w:t>
            </w:r>
            <w:r>
              <w:rPr>
                <w:rFonts w:eastAsia="Calibri"/>
                <w:szCs w:val="24"/>
                <w:lang w:eastAsia="en-US"/>
              </w:rPr>
              <w:t>4</w:t>
            </w:r>
          </w:p>
        </w:tc>
      </w:tr>
      <w:tr w:rsidR="00F13805" w:rsidRPr="00520C33" w14:paraId="5F21E4D7" w14:textId="77777777">
        <w:tc>
          <w:tcPr>
            <w:tcW w:w="2349" w:type="dxa"/>
          </w:tcPr>
          <w:p w14:paraId="20575670" w14:textId="77777777" w:rsidR="00F13805" w:rsidRPr="005B703A" w:rsidRDefault="00F13805">
            <w:pPr>
              <w:spacing w:before="0" w:after="0" w:line="240" w:lineRule="auto"/>
              <w:ind w:right="110"/>
              <w:rPr>
                <w:rFonts w:eastAsia="Calibri"/>
                <w:b/>
                <w:color w:val="002060"/>
                <w:szCs w:val="24"/>
                <w:lang w:eastAsia="en-US"/>
              </w:rPr>
            </w:pPr>
            <w:r w:rsidRPr="005B703A">
              <w:rPr>
                <w:rFonts w:eastAsia="Calibri"/>
                <w:b/>
                <w:color w:val="002060"/>
                <w:szCs w:val="24"/>
                <w:lang w:eastAsia="en-US"/>
              </w:rPr>
              <w:t>Applicant</w:t>
            </w:r>
          </w:p>
        </w:tc>
        <w:tc>
          <w:tcPr>
            <w:tcW w:w="7291" w:type="dxa"/>
          </w:tcPr>
          <w:p w14:paraId="519BC002" w14:textId="0C5C0D3F" w:rsidR="00F13805" w:rsidRPr="00520C33" w:rsidRDefault="00F13805">
            <w:pPr>
              <w:spacing w:before="0" w:after="0" w:line="240" w:lineRule="auto"/>
              <w:ind w:right="39"/>
              <w:rPr>
                <w:rFonts w:eastAsia="Calibri"/>
                <w:szCs w:val="24"/>
                <w:lang w:eastAsia="en-US"/>
              </w:rPr>
            </w:pPr>
            <w:r w:rsidRPr="00520C33">
              <w:rPr>
                <w:rFonts w:eastAsia="Calibri"/>
                <w:szCs w:val="24"/>
                <w:lang w:eastAsia="en-US"/>
              </w:rPr>
              <w:t xml:space="preserve">City of </w:t>
            </w:r>
            <w:proofErr w:type="spellStart"/>
            <w:r w:rsidRPr="00520C33">
              <w:rPr>
                <w:rFonts w:eastAsia="Calibri"/>
                <w:szCs w:val="24"/>
                <w:lang w:eastAsia="en-US"/>
              </w:rPr>
              <w:t>Nedlands</w:t>
            </w:r>
            <w:proofErr w:type="spellEnd"/>
            <w:r w:rsidRPr="00520C33">
              <w:rPr>
                <w:rFonts w:eastAsia="Calibri"/>
                <w:szCs w:val="24"/>
                <w:lang w:eastAsia="en-US"/>
              </w:rPr>
              <w:t xml:space="preserve"> </w:t>
            </w:r>
          </w:p>
        </w:tc>
      </w:tr>
      <w:tr w:rsidR="00F13805" w:rsidRPr="00520C33" w14:paraId="379FCFC5" w14:textId="77777777">
        <w:tc>
          <w:tcPr>
            <w:tcW w:w="2349" w:type="dxa"/>
          </w:tcPr>
          <w:p w14:paraId="3254FD53" w14:textId="77777777" w:rsidR="00F13805" w:rsidRPr="005B703A" w:rsidRDefault="00F13805">
            <w:pPr>
              <w:spacing w:before="0" w:after="0" w:line="240" w:lineRule="auto"/>
              <w:ind w:right="110"/>
              <w:jc w:val="left"/>
              <w:rPr>
                <w:rFonts w:eastAsia="Calibri"/>
                <w:b/>
                <w:bCs/>
                <w:color w:val="002060"/>
                <w:szCs w:val="24"/>
                <w:lang w:eastAsia="en-US"/>
              </w:rPr>
            </w:pPr>
            <w:r w:rsidRPr="005B703A">
              <w:rPr>
                <w:rFonts w:eastAsia="Calibri"/>
                <w:b/>
                <w:bCs/>
                <w:color w:val="002060"/>
                <w:szCs w:val="24"/>
                <w:lang w:eastAsia="en-US"/>
              </w:rPr>
              <w:t xml:space="preserve">Employee Disclosure under section 5.70 </w:t>
            </w:r>
            <w:r w:rsidRPr="005B703A">
              <w:rPr>
                <w:rFonts w:eastAsia="Calibri"/>
                <w:b/>
                <w:bCs/>
                <w:i/>
                <w:iCs/>
                <w:color w:val="002060"/>
                <w:szCs w:val="24"/>
                <w:lang w:eastAsia="en-US"/>
              </w:rPr>
              <w:t>Local Government Act 1995</w:t>
            </w:r>
            <w:r w:rsidRPr="005B703A">
              <w:rPr>
                <w:rFonts w:eastAsia="Calibri"/>
                <w:b/>
                <w:bCs/>
                <w:color w:val="002060"/>
                <w:szCs w:val="24"/>
                <w:lang w:eastAsia="en-US"/>
              </w:rPr>
              <w:t xml:space="preserve"> </w:t>
            </w:r>
          </w:p>
        </w:tc>
        <w:tc>
          <w:tcPr>
            <w:tcW w:w="7291" w:type="dxa"/>
          </w:tcPr>
          <w:p w14:paraId="01871E3E" w14:textId="54E3C54C" w:rsidR="00F13805" w:rsidRPr="00520C33" w:rsidRDefault="00F13805">
            <w:pPr>
              <w:spacing w:after="0" w:line="260" w:lineRule="atLeast"/>
              <w:ind w:right="39"/>
              <w:jc w:val="left"/>
              <w:rPr>
                <w:rFonts w:eastAsia="Times New Roman"/>
                <w:szCs w:val="24"/>
              </w:rPr>
            </w:pPr>
            <w:r w:rsidRPr="00520C33">
              <w:rPr>
                <w:rFonts w:eastAsia="Times New Roman"/>
                <w:szCs w:val="24"/>
              </w:rPr>
              <w:t>Nil.</w:t>
            </w:r>
          </w:p>
        </w:tc>
      </w:tr>
      <w:tr w:rsidR="00F13805" w:rsidRPr="00520C33" w14:paraId="49A7E511" w14:textId="77777777">
        <w:tc>
          <w:tcPr>
            <w:tcW w:w="2349" w:type="dxa"/>
          </w:tcPr>
          <w:p w14:paraId="08F28898" w14:textId="77777777" w:rsidR="00F13805" w:rsidRPr="005B703A" w:rsidRDefault="00F13805">
            <w:pPr>
              <w:spacing w:before="0" w:after="0" w:line="240" w:lineRule="auto"/>
              <w:ind w:right="110"/>
              <w:rPr>
                <w:rFonts w:eastAsia="Calibri"/>
                <w:b/>
                <w:color w:val="002060"/>
                <w:szCs w:val="24"/>
                <w:lang w:eastAsia="en-US"/>
              </w:rPr>
            </w:pPr>
            <w:r w:rsidRPr="005B703A">
              <w:rPr>
                <w:rFonts w:eastAsia="Calibri"/>
                <w:b/>
                <w:color w:val="002060"/>
                <w:szCs w:val="24"/>
                <w:lang w:eastAsia="en-US"/>
              </w:rPr>
              <w:t>Report Author</w:t>
            </w:r>
          </w:p>
        </w:tc>
        <w:tc>
          <w:tcPr>
            <w:tcW w:w="7291" w:type="dxa"/>
          </w:tcPr>
          <w:p w14:paraId="5B6EEDDC" w14:textId="77777777" w:rsidR="00F13805" w:rsidRPr="00520C33" w:rsidRDefault="00F13805">
            <w:pPr>
              <w:spacing w:before="0" w:after="0" w:line="240" w:lineRule="auto"/>
              <w:ind w:right="39"/>
              <w:rPr>
                <w:rFonts w:eastAsia="Calibri"/>
                <w:szCs w:val="24"/>
                <w:lang w:eastAsia="en-US"/>
              </w:rPr>
            </w:pPr>
            <w:r>
              <w:rPr>
                <w:rFonts w:eastAsia="Calibri"/>
                <w:szCs w:val="24"/>
                <w:lang w:eastAsia="en-US"/>
              </w:rPr>
              <w:t>Keri Shannon – Chief Executive Officer</w:t>
            </w:r>
            <w:r w:rsidRPr="00520C33">
              <w:rPr>
                <w:rFonts w:eastAsia="Calibri"/>
                <w:szCs w:val="24"/>
                <w:lang w:eastAsia="en-US"/>
              </w:rPr>
              <w:t xml:space="preserve"> </w:t>
            </w:r>
          </w:p>
        </w:tc>
      </w:tr>
      <w:tr w:rsidR="00F13805" w:rsidRPr="00520C33" w14:paraId="1DEE5A00" w14:textId="77777777">
        <w:tc>
          <w:tcPr>
            <w:tcW w:w="2349" w:type="dxa"/>
          </w:tcPr>
          <w:p w14:paraId="490B9657" w14:textId="77777777" w:rsidR="00F13805" w:rsidRPr="005B703A" w:rsidRDefault="00F13805">
            <w:pPr>
              <w:spacing w:before="0" w:after="0" w:line="240" w:lineRule="auto"/>
              <w:ind w:right="110"/>
              <w:rPr>
                <w:rFonts w:eastAsia="Calibri"/>
                <w:b/>
                <w:color w:val="002060"/>
                <w:szCs w:val="24"/>
                <w:lang w:eastAsia="en-US"/>
              </w:rPr>
            </w:pPr>
            <w:r w:rsidRPr="005B703A">
              <w:rPr>
                <w:rFonts w:eastAsia="Calibri"/>
                <w:b/>
                <w:color w:val="002060"/>
                <w:szCs w:val="24"/>
                <w:lang w:eastAsia="en-US"/>
              </w:rPr>
              <w:t>Director/CEO</w:t>
            </w:r>
          </w:p>
        </w:tc>
        <w:tc>
          <w:tcPr>
            <w:tcW w:w="7291" w:type="dxa"/>
          </w:tcPr>
          <w:p w14:paraId="5C93674A" w14:textId="77777777" w:rsidR="00F13805" w:rsidRPr="00520C33" w:rsidRDefault="00F13805">
            <w:pPr>
              <w:spacing w:before="0" w:after="0" w:line="240" w:lineRule="auto"/>
              <w:ind w:right="39"/>
              <w:rPr>
                <w:rFonts w:eastAsia="Calibri"/>
                <w:szCs w:val="24"/>
                <w:lang w:eastAsia="en-US"/>
              </w:rPr>
            </w:pPr>
            <w:r w:rsidRPr="00520C33">
              <w:rPr>
                <w:rFonts w:eastAsia="Calibri"/>
                <w:szCs w:val="24"/>
                <w:lang w:val="en-AU" w:eastAsia="en-US"/>
              </w:rPr>
              <w:t>Keri Shannon – Chief Executive Officer</w:t>
            </w:r>
          </w:p>
        </w:tc>
      </w:tr>
      <w:tr w:rsidR="00F13805" w:rsidRPr="00520C33" w14:paraId="6DF3984B" w14:textId="77777777">
        <w:tc>
          <w:tcPr>
            <w:tcW w:w="2349" w:type="dxa"/>
          </w:tcPr>
          <w:p w14:paraId="5BFF7CDA" w14:textId="77777777" w:rsidR="00F13805" w:rsidRPr="005B703A" w:rsidRDefault="00F13805">
            <w:pPr>
              <w:spacing w:before="0" w:after="0" w:line="240" w:lineRule="auto"/>
              <w:ind w:right="110"/>
              <w:rPr>
                <w:rFonts w:eastAsia="Calibri"/>
                <w:b/>
                <w:color w:val="002060"/>
                <w:szCs w:val="24"/>
                <w:lang w:eastAsia="en-US"/>
              </w:rPr>
            </w:pPr>
            <w:r w:rsidRPr="005B703A">
              <w:rPr>
                <w:rFonts w:eastAsia="Calibri"/>
                <w:b/>
                <w:color w:val="002060"/>
                <w:szCs w:val="24"/>
                <w:lang w:eastAsia="en-US"/>
              </w:rPr>
              <w:t>Attachments</w:t>
            </w:r>
          </w:p>
        </w:tc>
        <w:tc>
          <w:tcPr>
            <w:tcW w:w="7291" w:type="dxa"/>
          </w:tcPr>
          <w:p w14:paraId="7365A2A4" w14:textId="28000E7C" w:rsidR="00F13805" w:rsidRPr="00520C33" w:rsidRDefault="00F13805">
            <w:pPr>
              <w:numPr>
                <w:ilvl w:val="0"/>
                <w:numId w:val="5"/>
              </w:numPr>
              <w:spacing w:before="0" w:after="0" w:line="240" w:lineRule="auto"/>
              <w:ind w:left="426" w:right="39" w:hanging="426"/>
              <w:jc w:val="left"/>
              <w:rPr>
                <w:rFonts w:eastAsia="Calibri"/>
                <w:szCs w:val="32"/>
                <w:lang w:val="en-US" w:eastAsia="en-US"/>
              </w:rPr>
            </w:pPr>
            <w:r w:rsidRPr="00520C33">
              <w:rPr>
                <w:rFonts w:eastAsia="Calibri"/>
                <w:szCs w:val="32"/>
                <w:lang w:val="en-US" w:eastAsia="en-US"/>
              </w:rPr>
              <w:t xml:space="preserve">City of </w:t>
            </w:r>
            <w:proofErr w:type="spellStart"/>
            <w:r w:rsidRPr="00520C33">
              <w:rPr>
                <w:rFonts w:eastAsia="Calibri"/>
                <w:szCs w:val="32"/>
                <w:lang w:val="en-US" w:eastAsia="en-US"/>
              </w:rPr>
              <w:t>Nedlands</w:t>
            </w:r>
            <w:proofErr w:type="spellEnd"/>
            <w:r w:rsidRPr="00520C33">
              <w:rPr>
                <w:rFonts w:eastAsia="Calibri"/>
                <w:szCs w:val="32"/>
                <w:lang w:val="en-US" w:eastAsia="en-US"/>
              </w:rPr>
              <w:t xml:space="preserve"> Draft 202</w:t>
            </w:r>
            <w:r>
              <w:rPr>
                <w:rFonts w:eastAsia="Calibri"/>
                <w:szCs w:val="32"/>
                <w:lang w:val="en-US" w:eastAsia="en-US"/>
              </w:rPr>
              <w:t>4</w:t>
            </w:r>
            <w:r w:rsidRPr="00520C33">
              <w:rPr>
                <w:rFonts w:eastAsia="Calibri"/>
                <w:szCs w:val="32"/>
                <w:lang w:val="en-US" w:eastAsia="en-US"/>
              </w:rPr>
              <w:t>/2</w:t>
            </w:r>
            <w:r>
              <w:rPr>
                <w:rFonts w:eastAsia="Calibri"/>
                <w:szCs w:val="32"/>
                <w:lang w:val="en-US" w:eastAsia="en-US"/>
              </w:rPr>
              <w:t>5</w:t>
            </w:r>
            <w:r w:rsidRPr="00520C33">
              <w:rPr>
                <w:rFonts w:eastAsia="Calibri"/>
                <w:szCs w:val="32"/>
                <w:lang w:val="en-US" w:eastAsia="en-US"/>
              </w:rPr>
              <w:t xml:space="preserve"> Statutory Annual Budget.</w:t>
            </w:r>
          </w:p>
          <w:p w14:paraId="1D1D598D" w14:textId="77777777" w:rsidR="00F13805" w:rsidRPr="00520C33" w:rsidRDefault="00F13805">
            <w:pPr>
              <w:numPr>
                <w:ilvl w:val="0"/>
                <w:numId w:val="5"/>
              </w:numPr>
              <w:spacing w:before="0" w:after="0" w:line="240" w:lineRule="auto"/>
              <w:ind w:left="426" w:right="39" w:hanging="426"/>
              <w:jc w:val="left"/>
              <w:rPr>
                <w:rFonts w:eastAsia="Calibri"/>
                <w:szCs w:val="32"/>
                <w:lang w:val="en-US" w:eastAsia="en-US"/>
              </w:rPr>
            </w:pPr>
            <w:r w:rsidRPr="00520C33">
              <w:rPr>
                <w:rFonts w:eastAsia="Calibri"/>
                <w:szCs w:val="32"/>
                <w:lang w:val="en-US" w:eastAsia="en-US"/>
              </w:rPr>
              <w:t xml:space="preserve">City of </w:t>
            </w:r>
            <w:proofErr w:type="spellStart"/>
            <w:r w:rsidRPr="00520C33">
              <w:rPr>
                <w:rFonts w:eastAsia="Calibri"/>
                <w:szCs w:val="32"/>
                <w:lang w:val="en-US" w:eastAsia="en-US"/>
              </w:rPr>
              <w:t>Nedlands</w:t>
            </w:r>
            <w:proofErr w:type="spellEnd"/>
            <w:r w:rsidRPr="00520C33">
              <w:rPr>
                <w:rFonts w:eastAsia="Calibri"/>
                <w:szCs w:val="32"/>
                <w:lang w:val="en-US" w:eastAsia="en-US"/>
              </w:rPr>
              <w:t xml:space="preserve"> Draft 202</w:t>
            </w:r>
            <w:r>
              <w:rPr>
                <w:rFonts w:eastAsia="Calibri"/>
                <w:szCs w:val="32"/>
                <w:lang w:val="en-US" w:eastAsia="en-US"/>
              </w:rPr>
              <w:t>4</w:t>
            </w:r>
            <w:r w:rsidRPr="00520C33">
              <w:rPr>
                <w:rFonts w:eastAsia="Calibri"/>
                <w:szCs w:val="32"/>
                <w:lang w:val="en-US" w:eastAsia="en-US"/>
              </w:rPr>
              <w:t>/2</w:t>
            </w:r>
            <w:r>
              <w:rPr>
                <w:rFonts w:eastAsia="Calibri"/>
                <w:szCs w:val="32"/>
                <w:lang w:val="en-US" w:eastAsia="en-US"/>
              </w:rPr>
              <w:t>5</w:t>
            </w:r>
            <w:r w:rsidRPr="00520C33">
              <w:rPr>
                <w:rFonts w:eastAsia="Calibri"/>
                <w:szCs w:val="32"/>
                <w:lang w:val="en-US" w:eastAsia="en-US"/>
              </w:rPr>
              <w:t xml:space="preserve"> Fees and Charges.</w:t>
            </w:r>
          </w:p>
          <w:p w14:paraId="0A014653" w14:textId="77777777" w:rsidR="00F13805" w:rsidRPr="00B25F23" w:rsidRDefault="00F13805">
            <w:pPr>
              <w:numPr>
                <w:ilvl w:val="0"/>
                <w:numId w:val="5"/>
              </w:numPr>
              <w:spacing w:before="0" w:after="0" w:line="240" w:lineRule="auto"/>
              <w:ind w:left="426" w:right="39" w:hanging="426"/>
              <w:jc w:val="left"/>
              <w:rPr>
                <w:rFonts w:eastAsia="Calibri"/>
                <w:szCs w:val="32"/>
                <w:lang w:val="en-US" w:eastAsia="en-US"/>
              </w:rPr>
            </w:pPr>
            <w:r w:rsidRPr="00520C33">
              <w:rPr>
                <w:rFonts w:eastAsia="Calibri"/>
                <w:szCs w:val="32"/>
                <w:lang w:val="en-US" w:eastAsia="en-US"/>
              </w:rPr>
              <w:t xml:space="preserve">City of </w:t>
            </w:r>
            <w:proofErr w:type="spellStart"/>
            <w:r w:rsidRPr="00520C33">
              <w:rPr>
                <w:rFonts w:eastAsia="Calibri"/>
                <w:szCs w:val="32"/>
                <w:lang w:val="en-US" w:eastAsia="en-US"/>
              </w:rPr>
              <w:t>Nedlands</w:t>
            </w:r>
            <w:proofErr w:type="spellEnd"/>
            <w:r w:rsidRPr="00520C33">
              <w:rPr>
                <w:rFonts w:eastAsia="Calibri"/>
                <w:szCs w:val="32"/>
                <w:lang w:val="en-US" w:eastAsia="en-US"/>
              </w:rPr>
              <w:t xml:space="preserve"> Draft 202</w:t>
            </w:r>
            <w:r>
              <w:rPr>
                <w:rFonts w:eastAsia="Calibri"/>
                <w:szCs w:val="32"/>
                <w:lang w:val="en-US" w:eastAsia="en-US"/>
              </w:rPr>
              <w:t>4</w:t>
            </w:r>
            <w:r w:rsidRPr="00520C33">
              <w:rPr>
                <w:rFonts w:eastAsia="Calibri"/>
                <w:szCs w:val="32"/>
                <w:lang w:val="en-US" w:eastAsia="en-US"/>
              </w:rPr>
              <w:t>/2</w:t>
            </w:r>
            <w:r>
              <w:rPr>
                <w:rFonts w:eastAsia="Calibri"/>
                <w:szCs w:val="32"/>
                <w:lang w:val="en-US" w:eastAsia="en-US"/>
              </w:rPr>
              <w:t xml:space="preserve">5 </w:t>
            </w:r>
            <w:r w:rsidRPr="00520C33">
              <w:rPr>
                <w:rFonts w:eastAsia="Calibri"/>
                <w:szCs w:val="32"/>
                <w:lang w:val="en-US" w:eastAsia="en-US"/>
              </w:rPr>
              <w:t>Capital Works Program and Acquisitions.</w:t>
            </w:r>
          </w:p>
        </w:tc>
      </w:tr>
    </w:tbl>
    <w:p w14:paraId="5A7D7375" w14:textId="32C1A2A7" w:rsidR="00F13805" w:rsidRPr="000F3F8C" w:rsidRDefault="00F13805" w:rsidP="000F3F8C">
      <w:pPr>
        <w:ind w:left="-284"/>
      </w:pPr>
      <w:r w:rsidRPr="00147AEA">
        <w:rPr>
          <w:szCs w:val="24"/>
        </w:rPr>
        <w:t xml:space="preserve">Moved – </w:t>
      </w:r>
      <w:r w:rsidR="000F3F8C">
        <w:rPr>
          <w:szCs w:val="24"/>
          <w:lang w:val="en-US"/>
        </w:rPr>
        <w:t>Mayor Argyle</w:t>
      </w:r>
    </w:p>
    <w:p w14:paraId="6EA2EBD0" w14:textId="03F2ABB1" w:rsidR="00F13805" w:rsidRPr="004C2535" w:rsidRDefault="00F13805" w:rsidP="004C2535">
      <w:pPr>
        <w:ind w:left="-284"/>
        <w:rPr>
          <w:szCs w:val="24"/>
          <w:lang w:val="en-US"/>
        </w:rPr>
      </w:pPr>
      <w:r w:rsidRPr="00147AEA">
        <w:rPr>
          <w:szCs w:val="24"/>
        </w:rPr>
        <w:t xml:space="preserve">Seconded – Councillor </w:t>
      </w:r>
      <w:r w:rsidR="000F3F8C">
        <w:rPr>
          <w:szCs w:val="24"/>
          <w:lang w:val="en-US"/>
        </w:rPr>
        <w:t>Coghlan</w:t>
      </w:r>
    </w:p>
    <w:p w14:paraId="39556850" w14:textId="77777777" w:rsidR="00F13805" w:rsidRPr="00147AEA" w:rsidRDefault="00F13805" w:rsidP="00F13805">
      <w:pPr>
        <w:spacing w:after="0" w:line="240" w:lineRule="auto"/>
        <w:ind w:left="-360"/>
        <w:rPr>
          <w:szCs w:val="24"/>
        </w:rPr>
      </w:pPr>
      <w:r w:rsidRPr="00147AEA">
        <w:rPr>
          <w:szCs w:val="24"/>
          <w:u w:val="single"/>
        </w:rPr>
        <w:t>Amendment</w:t>
      </w:r>
    </w:p>
    <w:p w14:paraId="09328EB5" w14:textId="41B99B51" w:rsidR="00517FF2" w:rsidRDefault="00F13805" w:rsidP="00517FF2">
      <w:pPr>
        <w:spacing w:after="0" w:line="240" w:lineRule="auto"/>
        <w:ind w:left="-360"/>
        <w:rPr>
          <w:szCs w:val="24"/>
        </w:rPr>
      </w:pPr>
      <w:r w:rsidRPr="00147AEA">
        <w:rPr>
          <w:szCs w:val="24"/>
        </w:rPr>
        <w:t xml:space="preserve">Moved - Councillor </w:t>
      </w:r>
      <w:r w:rsidR="00517FF2">
        <w:rPr>
          <w:szCs w:val="24"/>
        </w:rPr>
        <w:t>Smyth</w:t>
      </w:r>
    </w:p>
    <w:p w14:paraId="189C76FD" w14:textId="2E8C5000" w:rsidR="00517FF2" w:rsidRDefault="00F13805" w:rsidP="00517FF2">
      <w:pPr>
        <w:spacing w:after="0" w:line="240" w:lineRule="auto"/>
        <w:ind w:left="-360"/>
        <w:rPr>
          <w:szCs w:val="24"/>
          <w:lang w:val="en-US"/>
        </w:rPr>
      </w:pPr>
      <w:r w:rsidRPr="00147AEA">
        <w:rPr>
          <w:szCs w:val="24"/>
        </w:rPr>
        <w:t xml:space="preserve">Seconded - Councillor </w:t>
      </w:r>
      <w:proofErr w:type="spellStart"/>
      <w:r w:rsidR="00517FF2">
        <w:rPr>
          <w:szCs w:val="24"/>
          <w:lang w:val="en-US"/>
        </w:rPr>
        <w:t>Amiry</w:t>
      </w:r>
      <w:proofErr w:type="spellEnd"/>
    </w:p>
    <w:p w14:paraId="7BD60D6C" w14:textId="4114E06E" w:rsidR="004C2535" w:rsidRDefault="00DD6DF8" w:rsidP="00517FF2">
      <w:pPr>
        <w:spacing w:after="0" w:line="240" w:lineRule="auto"/>
        <w:ind w:left="-360"/>
        <w:rPr>
          <w:szCs w:val="24"/>
        </w:rPr>
      </w:pPr>
      <w:r>
        <w:rPr>
          <w:b/>
          <w:bCs/>
          <w:noProof/>
        </w:rPr>
        <mc:AlternateContent>
          <mc:Choice Requires="wps">
            <w:drawing>
              <wp:anchor distT="0" distB="0" distL="114300" distR="114300" simplePos="0" relativeHeight="251658244" behindDoc="0" locked="0" layoutInCell="1" allowOverlap="1" wp14:anchorId="26545626" wp14:editId="284AB91D">
                <wp:simplePos x="0" y="0"/>
                <wp:positionH relativeFrom="column">
                  <wp:posOffset>-325120</wp:posOffset>
                </wp:positionH>
                <wp:positionV relativeFrom="paragraph">
                  <wp:posOffset>196850</wp:posOffset>
                </wp:positionV>
                <wp:extent cx="6610350" cy="1276350"/>
                <wp:effectExtent l="19050" t="19050" r="19050" b="19050"/>
                <wp:wrapNone/>
                <wp:docPr id="704466339" name="Rectangle 8"/>
                <wp:cNvGraphicFramePr/>
                <a:graphic xmlns:a="http://schemas.openxmlformats.org/drawingml/2006/main">
                  <a:graphicData uri="http://schemas.microsoft.com/office/word/2010/wordprocessingShape">
                    <wps:wsp>
                      <wps:cNvSpPr/>
                      <wps:spPr>
                        <a:xfrm>
                          <a:off x="0" y="0"/>
                          <a:ext cx="6610350" cy="1276350"/>
                        </a:xfrm>
                        <a:prstGeom prst="rect">
                          <a:avLst/>
                        </a:prstGeom>
                        <a:noFill/>
                        <a:ln w="28575">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583A3" id="Rectangle 8" o:spid="_x0000_s1026" style="position:absolute;margin-left:-25.6pt;margin-top:15.5pt;width:520.5pt;height:10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IcRhQIAAGoFAAAOAAAAZHJzL2Uyb0RvYy54bWysVEtv2zAMvg/YfxB0X/1Yk3ZBnSJo0WFA&#10;0RZrh54VWYoNyKImKXGyXz9Ksp2gK3YYdpElk/xIfnxcXe87RXbCuhZ0RYuznBKhOdSt3lT0x8vd&#10;p0tKnGe6Zgq0qOhBOHq9/PjhqjcLUUIDqhaWIIh2i95UtPHeLLLM8UZ0zJ2BERqFEmzHPD7tJqst&#10;6xG9U1mZ5/OsB1sbC1w4h39vk5AuI76UgvtHKZ3wRFUUY/PxtPFchzNbXrHFxjLTtHwIg/1DFB1r&#10;NTqdoG6ZZ2Rr2z+gupZbcCD9GYcuAylbLmIOmE2Rv8nmuWFGxFyQHGcmmtz/g+UPu2fzZJGG3riF&#10;w2vIYi9tF74YH9lHsg4TWWLvCcef83mRf54hpxxlRXkxDw/EyY7mxjr/VUBHwqWiFqsRSWK7e+eT&#10;6qgSvGm4a5WKFVGa9BUtL2cXs2jhQLV1kAY9ZzfrG2XJjoWi5mU+Hx2fqGEYSmM0x7TizR+UCBhK&#10;fxeStDUmUiYPoePEBMs4F9oXSdSwWiRvxSzPJ2ejRcw5AgZkiVFO2APAqJlARuzEwKAfTEVs2Mk4&#10;/1tgyXiyiJ5B+8m4azXY9wAUZjV4TvojSYmawNIa6sOTJRbSuDjD71qs4D1z/olZnA+sOs68f8RD&#10;KsBKwXCjpAH7673/QR/bFqWU9DhvFXU/t8wKStQ3jQ39pTg/DwMaH+ezixIf9lSyPpXobXcDWP0C&#10;t4vh8Rr0vRqv0kL3iqthFbyiiGmOvivKvR0fNz7tAVwuXKxWUQ2H0jB/r58ND+CB1dChL/tXZs3Q&#10;xh4n4AHG2WSLN92cdIOlhtXWg2xjqx95HfjGgY6NMyyfsDFO31HruCKXvwEAAP//AwBQSwMEFAAG&#10;AAgAAAAhAFJaRm/gAAAACgEAAA8AAABkcnMvZG93bnJldi54bWxMj8tOwzAQRfdI/IM1SOxaJy4t&#10;aYhTIQQLBAK1wN6Np0mEHyF2WvP3DCtYjubq3nOqTbKGHXEMvXcS8nkGDF3jde9aCe9vD7MCWIjK&#10;aWW8QwnfGGBTn59VqtT+5LZ43MWWUYkLpZLQxTiUnIemQ6vC3A/o6Hfwo1WRzrHlelQnKreGiyxb&#10;cat6RwudGvCuw+ZzN1kJ189f9v71cXv1ZD5SOoglTqviRcrLi3R7Ayxiin9h+MUndKiJae8npwMz&#10;EmbLXFBUwiInJwqsizW57CWIhciA1xX/r1D/AAAA//8DAFBLAQItABQABgAIAAAAIQC2gziS/gAA&#10;AOEBAAATAAAAAAAAAAAAAAAAAAAAAABbQ29udGVudF9UeXBlc10ueG1sUEsBAi0AFAAGAAgAAAAh&#10;ADj9If/WAAAAlAEAAAsAAAAAAAAAAAAAAAAALwEAAF9yZWxzLy5yZWxzUEsBAi0AFAAGAAgAAAAh&#10;ANhwhxGFAgAAagUAAA4AAAAAAAAAAAAAAAAALgIAAGRycy9lMm9Eb2MueG1sUEsBAi0AFAAGAAgA&#10;AAAhAFJaRm/gAAAACgEAAA8AAAAAAAAAAAAAAAAA3wQAAGRycy9kb3ducmV2LnhtbFBLBQYAAAAA&#10;BAAEAPMAAADsBQAAAAA=&#10;" filled="f" strokecolor="#002060" strokeweight="2.25pt"/>
            </w:pict>
          </mc:Fallback>
        </mc:AlternateContent>
      </w:r>
    </w:p>
    <w:p w14:paraId="39E8DB76" w14:textId="633092A9" w:rsidR="00517FF2" w:rsidRDefault="00517FF2" w:rsidP="00AB6C21">
      <w:pPr>
        <w:pStyle w:val="ListParagraph"/>
        <w:numPr>
          <w:ilvl w:val="0"/>
          <w:numId w:val="18"/>
        </w:numPr>
        <w:spacing w:after="0" w:line="240" w:lineRule="auto"/>
        <w:rPr>
          <w:rFonts w:eastAsia="Times New Roman"/>
          <w:b/>
          <w:bCs/>
          <w:color w:val="002060"/>
          <w:szCs w:val="24"/>
        </w:rPr>
      </w:pPr>
      <w:r w:rsidRPr="00AB6C21">
        <w:rPr>
          <w:rFonts w:eastAsia="Times New Roman"/>
          <w:b/>
          <w:bCs/>
          <w:color w:val="002060"/>
          <w:szCs w:val="24"/>
        </w:rPr>
        <w:t>That Council</w:t>
      </w:r>
      <w:r w:rsidR="00840A60" w:rsidRPr="00AB6C21">
        <w:rPr>
          <w:b/>
          <w:bCs/>
          <w:color w:val="002060"/>
          <w:szCs w:val="24"/>
        </w:rPr>
        <w:t xml:space="preserve"> </w:t>
      </w:r>
      <w:r w:rsidRPr="00AB6C21">
        <w:rPr>
          <w:rFonts w:eastAsia="Times New Roman"/>
          <w:b/>
          <w:bCs/>
          <w:color w:val="002060"/>
          <w:szCs w:val="24"/>
        </w:rPr>
        <w:t>instructs the CEO to allocate $20,000 of proposed tree planting budget to the eradication of Caster Oil Bush and mass planting of significant eucalyptus trees in R4863, this being the sump located at Lot 38 Blenheim Lane Mt Claremont (3,567m2)   R48631 has been the subject of previous budget submissions, land access licences and easement arrangements, and a Petition to Council.</w:t>
      </w:r>
    </w:p>
    <w:p w14:paraId="550F113B" w14:textId="536F8E6D" w:rsidR="00AB6C21" w:rsidRPr="00AB6C21" w:rsidRDefault="00AB6C21" w:rsidP="00AB6C21">
      <w:pPr>
        <w:pStyle w:val="ListParagraph"/>
        <w:numPr>
          <w:ilvl w:val="0"/>
          <w:numId w:val="18"/>
        </w:numPr>
        <w:spacing w:after="0" w:line="240" w:lineRule="auto"/>
        <w:jc w:val="left"/>
        <w:rPr>
          <w:b/>
          <w:szCs w:val="24"/>
        </w:rPr>
      </w:pPr>
      <w:r w:rsidRPr="00840A60">
        <w:rPr>
          <w:rFonts w:eastAsia="Times New Roman"/>
          <w:b/>
          <w:bCs/>
          <w:color w:val="002060"/>
          <w:szCs w:val="24"/>
        </w:rPr>
        <w:t xml:space="preserve">That Council Includes $600,000 towards </w:t>
      </w:r>
      <w:proofErr w:type="spellStart"/>
      <w:r w:rsidRPr="00840A60">
        <w:rPr>
          <w:rFonts w:eastAsia="Times New Roman"/>
          <w:b/>
          <w:bCs/>
          <w:color w:val="002060"/>
          <w:szCs w:val="24"/>
        </w:rPr>
        <w:t>Kennedia</w:t>
      </w:r>
      <w:proofErr w:type="spellEnd"/>
      <w:r w:rsidRPr="00840A60">
        <w:rPr>
          <w:rFonts w:eastAsia="Times New Roman"/>
          <w:b/>
          <w:bCs/>
          <w:color w:val="002060"/>
          <w:szCs w:val="24"/>
        </w:rPr>
        <w:t xml:space="preserve"> Lane</w:t>
      </w:r>
    </w:p>
    <w:p w14:paraId="243DEBA3" w14:textId="77777777" w:rsidR="00840A60" w:rsidRDefault="00840A60" w:rsidP="00840A60">
      <w:pPr>
        <w:spacing w:after="0" w:line="240" w:lineRule="auto"/>
        <w:ind w:left="-360"/>
        <w:rPr>
          <w:b/>
          <w:bCs/>
          <w:szCs w:val="24"/>
        </w:rPr>
      </w:pPr>
    </w:p>
    <w:p w14:paraId="4FAF8508" w14:textId="77777777" w:rsidR="003F407A" w:rsidRPr="00840A60" w:rsidRDefault="003F407A" w:rsidP="00840A60">
      <w:pPr>
        <w:spacing w:after="0" w:line="240" w:lineRule="auto"/>
        <w:ind w:left="-360"/>
        <w:rPr>
          <w:b/>
          <w:bCs/>
          <w:szCs w:val="24"/>
        </w:rPr>
      </w:pPr>
    </w:p>
    <w:p w14:paraId="723E7882" w14:textId="32219D79" w:rsidR="00B80462" w:rsidRDefault="00B80462" w:rsidP="00AB6C21">
      <w:pPr>
        <w:spacing w:after="0" w:line="240" w:lineRule="auto"/>
        <w:ind w:left="-426"/>
        <w:rPr>
          <w:rFonts w:eastAsia="Times New Roman"/>
          <w:b/>
          <w:szCs w:val="24"/>
        </w:rPr>
      </w:pPr>
      <w:r w:rsidRPr="00B80462">
        <w:rPr>
          <w:b/>
          <w:szCs w:val="24"/>
        </w:rPr>
        <w:t xml:space="preserve">The AMENDMENT was PUT </w:t>
      </w:r>
      <w:r w:rsidR="00824E03">
        <w:rPr>
          <w:b/>
          <w:szCs w:val="24"/>
        </w:rPr>
        <w:t xml:space="preserve">as a complex motion under Standing order </w:t>
      </w:r>
      <w:r w:rsidR="00486F07">
        <w:rPr>
          <w:b/>
          <w:szCs w:val="24"/>
        </w:rPr>
        <w:t xml:space="preserve">10.6 </w:t>
      </w:r>
      <w:r w:rsidRPr="00B80462">
        <w:rPr>
          <w:b/>
          <w:szCs w:val="24"/>
        </w:rPr>
        <w:t xml:space="preserve"> </w:t>
      </w:r>
    </w:p>
    <w:p w14:paraId="5BA33E52" w14:textId="296B53BF" w:rsidR="00AB6C21" w:rsidRPr="00AB6C21" w:rsidRDefault="00AB6C21" w:rsidP="00AB6C21">
      <w:pPr>
        <w:pStyle w:val="ListParagraph"/>
        <w:numPr>
          <w:ilvl w:val="0"/>
          <w:numId w:val="17"/>
        </w:numPr>
        <w:spacing w:after="0" w:line="240" w:lineRule="auto"/>
        <w:rPr>
          <w:b/>
          <w:szCs w:val="24"/>
        </w:rPr>
      </w:pPr>
    </w:p>
    <w:p w14:paraId="35F19E00" w14:textId="5085580B" w:rsidR="00840A60" w:rsidRDefault="00B80462" w:rsidP="00840A60">
      <w:pPr>
        <w:pStyle w:val="ListParagraph"/>
        <w:spacing w:after="0" w:line="240" w:lineRule="auto"/>
        <w:ind w:left="2160" w:firstLine="720"/>
        <w:jc w:val="right"/>
        <w:rPr>
          <w:b/>
          <w:szCs w:val="24"/>
        </w:rPr>
      </w:pPr>
      <w:r w:rsidRPr="00B80462">
        <w:rPr>
          <w:b/>
          <w:szCs w:val="24"/>
        </w:rPr>
        <w:t>CARRIED</w:t>
      </w:r>
      <w:r w:rsidR="009F2DA5">
        <w:rPr>
          <w:b/>
          <w:szCs w:val="24"/>
        </w:rPr>
        <w:t xml:space="preserve"> UNANIMOUSLY</w:t>
      </w:r>
      <w:r w:rsidRPr="00B80462">
        <w:rPr>
          <w:b/>
          <w:szCs w:val="24"/>
        </w:rPr>
        <w:t xml:space="preserve"> 8/-</w:t>
      </w:r>
    </w:p>
    <w:p w14:paraId="09876715" w14:textId="77777777" w:rsidR="003F6965" w:rsidRDefault="003F6965" w:rsidP="00840A60">
      <w:pPr>
        <w:pStyle w:val="ListParagraph"/>
        <w:spacing w:after="0" w:line="240" w:lineRule="auto"/>
        <w:ind w:left="2160" w:firstLine="720"/>
        <w:jc w:val="right"/>
        <w:rPr>
          <w:b/>
          <w:szCs w:val="24"/>
        </w:rPr>
      </w:pPr>
    </w:p>
    <w:p w14:paraId="34809899" w14:textId="77777777" w:rsidR="00866FA7" w:rsidRDefault="009B4F14" w:rsidP="00866FA7">
      <w:pPr>
        <w:spacing w:before="0" w:after="0"/>
        <w:jc w:val="right"/>
        <w:rPr>
          <w:b/>
          <w:szCs w:val="24"/>
          <w:lang w:val="en-US"/>
        </w:rPr>
      </w:pPr>
      <w:r w:rsidRPr="008137ED">
        <w:rPr>
          <w:b/>
          <w:szCs w:val="24"/>
        </w:rPr>
        <w:t xml:space="preserve">(For: </w:t>
      </w:r>
      <w:proofErr w:type="spellStart"/>
      <w:r w:rsidR="008137ED" w:rsidRPr="008137ED">
        <w:rPr>
          <w:b/>
          <w:szCs w:val="24"/>
        </w:rPr>
        <w:t>Crs</w:t>
      </w:r>
      <w:proofErr w:type="spellEnd"/>
      <w:r w:rsidR="008137ED" w:rsidRPr="008137ED">
        <w:rPr>
          <w:b/>
          <w:szCs w:val="24"/>
        </w:rPr>
        <w:t xml:space="preserve">. </w:t>
      </w:r>
      <w:r w:rsidR="007776CB" w:rsidRPr="008137ED">
        <w:rPr>
          <w:b/>
          <w:szCs w:val="24"/>
          <w:lang w:val="en-US"/>
        </w:rPr>
        <w:t>Mayor Argyle</w:t>
      </w:r>
      <w:r w:rsidR="007776CB" w:rsidRPr="008137ED">
        <w:rPr>
          <w:b/>
        </w:rPr>
        <w:t xml:space="preserve">, </w:t>
      </w:r>
      <w:r w:rsidR="007776CB" w:rsidRPr="008137ED">
        <w:rPr>
          <w:b/>
          <w:szCs w:val="24"/>
          <w:lang w:val="en-US"/>
        </w:rPr>
        <w:t>Coghlan, Brackenridge, Hodsdon</w:t>
      </w:r>
      <w:r w:rsidR="007776CB" w:rsidRPr="008137ED">
        <w:rPr>
          <w:b/>
        </w:rPr>
        <w:t xml:space="preserve">, </w:t>
      </w:r>
      <w:r w:rsidR="007776CB" w:rsidRPr="008137ED">
        <w:rPr>
          <w:b/>
          <w:szCs w:val="24"/>
          <w:lang w:val="en-US"/>
        </w:rPr>
        <w:t xml:space="preserve">Youngman, Bennett, </w:t>
      </w:r>
      <w:r w:rsidR="008137ED" w:rsidRPr="008137ED">
        <w:rPr>
          <w:b/>
          <w:szCs w:val="24"/>
          <w:lang w:val="en-US"/>
        </w:rPr>
        <w:t>Smyth</w:t>
      </w:r>
      <w:r w:rsidR="008137ED" w:rsidRPr="008137ED">
        <w:rPr>
          <w:b/>
        </w:rPr>
        <w:t xml:space="preserve">, </w:t>
      </w:r>
      <w:proofErr w:type="spellStart"/>
      <w:r w:rsidR="008137ED" w:rsidRPr="008137ED">
        <w:rPr>
          <w:b/>
          <w:szCs w:val="24"/>
          <w:lang w:val="en-US"/>
        </w:rPr>
        <w:t>Amiry</w:t>
      </w:r>
      <w:proofErr w:type="spellEnd"/>
      <w:r w:rsidR="008137ED" w:rsidRPr="008137ED">
        <w:rPr>
          <w:b/>
          <w:szCs w:val="24"/>
          <w:lang w:val="en-US"/>
        </w:rPr>
        <w:t>)</w:t>
      </w:r>
    </w:p>
    <w:p w14:paraId="7A2E02C2" w14:textId="592C9A21" w:rsidR="00F13805" w:rsidRPr="00F13C37" w:rsidRDefault="00F13805" w:rsidP="009F2DA5">
      <w:pPr>
        <w:pStyle w:val="ListParagraph"/>
        <w:numPr>
          <w:ilvl w:val="0"/>
          <w:numId w:val="17"/>
        </w:numPr>
        <w:spacing w:before="0" w:after="0" w:line="240" w:lineRule="auto"/>
        <w:jc w:val="left"/>
        <w:rPr>
          <w:b/>
          <w:szCs w:val="24"/>
        </w:rPr>
      </w:pPr>
    </w:p>
    <w:p w14:paraId="181A4A8D" w14:textId="6E412E95" w:rsidR="00F13805" w:rsidRDefault="00B80462" w:rsidP="009F2DA5">
      <w:pPr>
        <w:spacing w:before="0" w:after="0" w:line="240" w:lineRule="auto"/>
        <w:ind w:left="-360"/>
        <w:jc w:val="right"/>
        <w:rPr>
          <w:b/>
          <w:szCs w:val="24"/>
        </w:rPr>
      </w:pPr>
      <w:r>
        <w:rPr>
          <w:b/>
          <w:szCs w:val="24"/>
        </w:rPr>
        <w:t>CARRIED 6/2</w:t>
      </w:r>
    </w:p>
    <w:p w14:paraId="14F0E000" w14:textId="77777777" w:rsidR="009F2DA5" w:rsidRPr="00147AEA" w:rsidRDefault="009F2DA5" w:rsidP="009F2DA5">
      <w:pPr>
        <w:spacing w:before="0" w:after="0" w:line="240" w:lineRule="auto"/>
        <w:ind w:left="-360"/>
        <w:jc w:val="right"/>
        <w:rPr>
          <w:b/>
          <w:szCs w:val="24"/>
        </w:rPr>
      </w:pPr>
    </w:p>
    <w:p w14:paraId="52C09471" w14:textId="62C468EF" w:rsidR="003F6965" w:rsidRPr="003F6965" w:rsidRDefault="003F6965" w:rsidP="009F2DA5">
      <w:pPr>
        <w:spacing w:before="0" w:after="0" w:line="240" w:lineRule="auto"/>
        <w:jc w:val="right"/>
        <w:rPr>
          <w:b/>
          <w:szCs w:val="24"/>
          <w:lang w:val="en-US"/>
        </w:rPr>
      </w:pPr>
      <w:r w:rsidRPr="008137ED">
        <w:rPr>
          <w:b/>
          <w:szCs w:val="24"/>
        </w:rPr>
        <w:t xml:space="preserve">(For: </w:t>
      </w:r>
      <w:proofErr w:type="spellStart"/>
      <w:r w:rsidRPr="008137ED">
        <w:rPr>
          <w:b/>
          <w:szCs w:val="24"/>
        </w:rPr>
        <w:t>Crs</w:t>
      </w:r>
      <w:proofErr w:type="spellEnd"/>
      <w:r w:rsidRPr="008137ED">
        <w:rPr>
          <w:b/>
          <w:szCs w:val="24"/>
        </w:rPr>
        <w:t xml:space="preserve">. </w:t>
      </w:r>
      <w:r w:rsidRPr="008137ED">
        <w:rPr>
          <w:b/>
          <w:szCs w:val="24"/>
          <w:lang w:val="en-US"/>
        </w:rPr>
        <w:t>Brackenridge, Hodsdon</w:t>
      </w:r>
      <w:r w:rsidRPr="008137ED">
        <w:rPr>
          <w:b/>
        </w:rPr>
        <w:t xml:space="preserve">, </w:t>
      </w:r>
      <w:r w:rsidRPr="008137ED">
        <w:rPr>
          <w:b/>
          <w:szCs w:val="24"/>
          <w:lang w:val="en-US"/>
        </w:rPr>
        <w:t>Youngman, Bennett, Smyth</w:t>
      </w:r>
      <w:r w:rsidRPr="008137ED">
        <w:rPr>
          <w:b/>
        </w:rPr>
        <w:t xml:space="preserve">, </w:t>
      </w:r>
      <w:proofErr w:type="spellStart"/>
      <w:r w:rsidRPr="008137ED">
        <w:rPr>
          <w:b/>
          <w:szCs w:val="24"/>
          <w:lang w:val="en-US"/>
        </w:rPr>
        <w:t>Amiry</w:t>
      </w:r>
      <w:proofErr w:type="spellEnd"/>
      <w:r w:rsidRPr="008137ED">
        <w:rPr>
          <w:b/>
          <w:szCs w:val="24"/>
          <w:lang w:val="en-US"/>
        </w:rPr>
        <w:t>)</w:t>
      </w:r>
    </w:p>
    <w:p w14:paraId="43AAB054" w14:textId="582194C2" w:rsidR="00F13805" w:rsidRPr="00147AEA" w:rsidRDefault="00F13805" w:rsidP="009F2DA5">
      <w:pPr>
        <w:spacing w:before="0" w:line="240" w:lineRule="auto"/>
        <w:jc w:val="right"/>
        <w:rPr>
          <w:b/>
          <w:szCs w:val="24"/>
        </w:rPr>
      </w:pPr>
      <w:r w:rsidRPr="00147AEA">
        <w:rPr>
          <w:b/>
          <w:szCs w:val="24"/>
        </w:rPr>
        <w:t xml:space="preserve">(Against: </w:t>
      </w:r>
      <w:proofErr w:type="spellStart"/>
      <w:r w:rsidRPr="00147AEA">
        <w:rPr>
          <w:b/>
          <w:szCs w:val="24"/>
        </w:rPr>
        <w:t>Crs</w:t>
      </w:r>
      <w:proofErr w:type="spellEnd"/>
      <w:r w:rsidRPr="00147AEA">
        <w:rPr>
          <w:b/>
          <w:szCs w:val="24"/>
        </w:rPr>
        <w:t xml:space="preserve">. </w:t>
      </w:r>
      <w:r w:rsidR="00B80462" w:rsidRPr="006611EB">
        <w:rPr>
          <w:b/>
          <w:bCs/>
          <w:szCs w:val="24"/>
          <w:lang w:val="en-US"/>
        </w:rPr>
        <w:t>Mayor Argyle, Coghlan</w:t>
      </w:r>
      <w:r w:rsidRPr="00147AEA">
        <w:rPr>
          <w:b/>
          <w:szCs w:val="24"/>
        </w:rPr>
        <w:t>)</w:t>
      </w:r>
    </w:p>
    <w:p w14:paraId="0B9676FC" w14:textId="4DF76262" w:rsidR="005B3CB4" w:rsidRDefault="005B3CB4" w:rsidP="00AB6C21">
      <w:pPr>
        <w:spacing w:after="0" w:line="240" w:lineRule="auto"/>
        <w:rPr>
          <w:szCs w:val="24"/>
        </w:rPr>
      </w:pPr>
    </w:p>
    <w:p w14:paraId="2F79F9FC" w14:textId="77777777" w:rsidR="0092748F" w:rsidRPr="00147AEA" w:rsidRDefault="0092748F">
      <w:pPr>
        <w:spacing w:after="0" w:line="240" w:lineRule="auto"/>
        <w:ind w:left="-284" w:right="-330"/>
        <w:rPr>
          <w:szCs w:val="24"/>
        </w:rPr>
      </w:pPr>
      <w:r w:rsidRPr="00147AEA">
        <w:rPr>
          <w:szCs w:val="24"/>
          <w:u w:val="single"/>
        </w:rPr>
        <w:lastRenderedPageBreak/>
        <w:t>Amendment</w:t>
      </w:r>
    </w:p>
    <w:p w14:paraId="75780007" w14:textId="5BA226F9" w:rsidR="0092748F" w:rsidRPr="002700E7" w:rsidRDefault="0092748F" w:rsidP="002700E7">
      <w:pPr>
        <w:ind w:left="-284"/>
        <w:rPr>
          <w:szCs w:val="24"/>
          <w:lang w:val="en-US"/>
        </w:rPr>
      </w:pPr>
      <w:r w:rsidRPr="00147AEA">
        <w:rPr>
          <w:szCs w:val="24"/>
        </w:rPr>
        <w:t xml:space="preserve">Moved - Councillor </w:t>
      </w:r>
      <w:r w:rsidR="002700E7">
        <w:rPr>
          <w:szCs w:val="24"/>
          <w:lang w:val="en-US"/>
        </w:rPr>
        <w:t>Bennett</w:t>
      </w:r>
    </w:p>
    <w:p w14:paraId="051AAA3D" w14:textId="268625EA" w:rsidR="00464331" w:rsidRPr="007F5354" w:rsidRDefault="00B8672A" w:rsidP="007F5354">
      <w:pPr>
        <w:ind w:left="-284"/>
        <w:rPr>
          <w:szCs w:val="24"/>
          <w:lang w:val="en-US"/>
        </w:rPr>
      </w:pPr>
      <w:r>
        <w:rPr>
          <w:b/>
          <w:bCs/>
          <w:noProof/>
        </w:rPr>
        <mc:AlternateContent>
          <mc:Choice Requires="wps">
            <w:drawing>
              <wp:anchor distT="0" distB="0" distL="114300" distR="114300" simplePos="0" relativeHeight="251658245" behindDoc="0" locked="0" layoutInCell="1" allowOverlap="1" wp14:anchorId="79D075D2" wp14:editId="5D1147B9">
                <wp:simplePos x="0" y="0"/>
                <wp:positionH relativeFrom="column">
                  <wp:posOffset>-277495</wp:posOffset>
                </wp:positionH>
                <wp:positionV relativeFrom="paragraph">
                  <wp:posOffset>269240</wp:posOffset>
                </wp:positionV>
                <wp:extent cx="6610350" cy="1581150"/>
                <wp:effectExtent l="19050" t="19050" r="19050" b="19050"/>
                <wp:wrapNone/>
                <wp:docPr id="138203042" name="Rectangle 8"/>
                <wp:cNvGraphicFramePr/>
                <a:graphic xmlns:a="http://schemas.openxmlformats.org/drawingml/2006/main">
                  <a:graphicData uri="http://schemas.microsoft.com/office/word/2010/wordprocessingShape">
                    <wps:wsp>
                      <wps:cNvSpPr/>
                      <wps:spPr>
                        <a:xfrm>
                          <a:off x="0" y="0"/>
                          <a:ext cx="6610350" cy="1581150"/>
                        </a:xfrm>
                        <a:prstGeom prst="rect">
                          <a:avLst/>
                        </a:prstGeom>
                        <a:noFill/>
                        <a:ln w="28575">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57DF8" id="Rectangle 8" o:spid="_x0000_s1026" style="position:absolute;margin-left:-21.85pt;margin-top:21.2pt;width:520.5pt;height:12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yV/hQIAAGoFAAAOAAAAZHJzL2Uyb0RvYy54bWysVEtv2zAMvg/YfxB0X21nTdoFdYqgRYcB&#10;RVusHXpWZCkxIIsapcTJfv0o+ZGgK3YYdpElk/xIfnxcXe8bw3YKfQ225MVZzpmyEqrarkv+4+Xu&#10;0yVnPghbCQNWlfygPL9efPxw1bq5msAGTKWQEYj189aVfBOCm2eZlxvVCH8GTlkSasBGBHriOqtQ&#10;tITemGyS57OsBawcglTe09/bTsgXCV9rJcOj1l4FZkpOsYV0YjpX8cwWV2K+RuE2tezDEP8QRSNq&#10;S05HqFsRBNti/QdUU0sEDzqcSWgy0LqWKuVA2RT5m2yeN8KplAuR491Ik/9/sPJh9+yekGhonZ97&#10;usYs9hqb+KX42D6RdRjJUvvAJP2czYr885Q4lSQrppdFQQ/CyY7mDn34qqBh8VJypGokksTu3odO&#10;dVCJ3izc1cakihjL2pJPLqcX02ThwdRVlEY9j+vVjUG2E7Go+SSfDY5P1CgMYymaY1rpFg5GRQxj&#10;vyvN6ooSmXQeYsepEVZIqWwoOtFGVKrzRjnmo7PBIuWcACOypihH7B5g0OxABuyOgV4/mqrUsKNx&#10;/rfAOuPRInkGG0bjpraA7wEYyqr33OkPJHXURJZWUB2ekCF04+KdvKupgvfChyeBNB9UdZr58EiH&#10;NkCVgv7G2Qbw13v/oz61LUk5a2neSu5/bgUqzsw3Sw39pTg/jwOaHufTiwk98FSyOpXYbXMDVP2C&#10;touT6Rr1gxmuGqF5pdWwjF5JJKwk3yWXAYfHTej2AC0XqZbLpEZD6US4t89ORvDIauzQl/2rQNe3&#10;caAJeIBhNsX8TTd3utHSwnIbQNep1Y+89nzTQKfG6ZdP3Bin76R1XJGL3wAAAP//AwBQSwMEFAAG&#10;AAgAAAAhALfW3yPhAAAACgEAAA8AAABkcnMvZG93bnJldi54bWxMj8tOwzAQRfdI/IM1SOxap6lp&#10;mpBJhRAsEBWoBfZuMk0i/Aix05q/x6xgObpH954pN0ErdqLR9dYgLOYJMDK1bXrTIry/Pc7WwJyX&#10;ppHKGkL4Jgeb6vKilEVjz2ZHp71vWSwxrpAInfdDwbmrO9LSze1AJmZHO2rp4zm2vBnlOZZrxdMk&#10;WXEtexMXOjnQfUf1537SCNn2Sz+8Pu3Es/oI4Zje0LRavyBeX4W7W2Cegv+D4Vc/qkMVnQ52Mo1j&#10;CmEmlllEEUQqgEUgz7MlsANCmi8E8Krk/1+ofgAAAP//AwBQSwECLQAUAAYACAAAACEAtoM4kv4A&#10;AADhAQAAEwAAAAAAAAAAAAAAAAAAAAAAW0NvbnRlbnRfVHlwZXNdLnhtbFBLAQItABQABgAIAAAA&#10;IQA4/SH/1gAAAJQBAAALAAAAAAAAAAAAAAAAAC8BAABfcmVscy8ucmVsc1BLAQItABQABgAIAAAA&#10;IQDKKyV/hQIAAGoFAAAOAAAAAAAAAAAAAAAAAC4CAABkcnMvZTJvRG9jLnhtbFBLAQItABQABgAI&#10;AAAAIQC31t8j4QAAAAoBAAAPAAAAAAAAAAAAAAAAAN8EAABkcnMvZG93bnJldi54bWxQSwUGAAAA&#10;AAQABADzAAAA7QUAAAAA&#10;" filled="f" strokecolor="#002060" strokeweight="2.25pt"/>
            </w:pict>
          </mc:Fallback>
        </mc:AlternateContent>
      </w:r>
      <w:r w:rsidR="0092748F" w:rsidRPr="00147AEA">
        <w:rPr>
          <w:szCs w:val="24"/>
        </w:rPr>
        <w:t xml:space="preserve">Seconded - Councillor </w:t>
      </w:r>
      <w:r w:rsidR="00464331">
        <w:rPr>
          <w:szCs w:val="24"/>
          <w:lang w:val="en-US"/>
        </w:rPr>
        <w:t>Youngman</w:t>
      </w:r>
    </w:p>
    <w:p w14:paraId="48F32081" w14:textId="23323DF3" w:rsidR="00464331" w:rsidRPr="00B5658D" w:rsidRDefault="0092748F" w:rsidP="007F5354">
      <w:pPr>
        <w:ind w:left="-284"/>
        <w:rPr>
          <w:b/>
          <w:bCs/>
          <w:noProof/>
          <w:color w:val="002060"/>
          <w:szCs w:val="24"/>
        </w:rPr>
      </w:pPr>
      <w:r w:rsidRPr="00422EC0">
        <w:rPr>
          <w:b/>
          <w:color w:val="1F3864"/>
          <w:szCs w:val="24"/>
        </w:rPr>
        <w:t>That</w:t>
      </w:r>
      <w:r w:rsidR="007F5354">
        <w:rPr>
          <w:b/>
          <w:color w:val="1F3864"/>
          <w:szCs w:val="24"/>
        </w:rPr>
        <w:t xml:space="preserve"> </w:t>
      </w:r>
      <w:r w:rsidR="00601260">
        <w:rPr>
          <w:b/>
          <w:color w:val="1F3864"/>
          <w:szCs w:val="24"/>
        </w:rPr>
        <w:t xml:space="preserve">Council </w:t>
      </w:r>
      <w:r w:rsidR="007F5354">
        <w:rPr>
          <w:b/>
          <w:color w:val="1F3864"/>
          <w:szCs w:val="24"/>
        </w:rPr>
        <w:t>notes</w:t>
      </w:r>
      <w:r w:rsidR="00464331">
        <w:rPr>
          <w:b/>
          <w:bCs/>
          <w:noProof/>
          <w:color w:val="002060"/>
          <w:szCs w:val="24"/>
        </w:rPr>
        <w:t xml:space="preserve"> this budget includes;</w:t>
      </w:r>
    </w:p>
    <w:p w14:paraId="3232E149" w14:textId="2FD134AC" w:rsidR="00464331" w:rsidRPr="007F5354" w:rsidRDefault="00464331" w:rsidP="00601260">
      <w:pPr>
        <w:numPr>
          <w:ilvl w:val="0"/>
          <w:numId w:val="14"/>
        </w:numPr>
        <w:tabs>
          <w:tab w:val="left" w:pos="720"/>
        </w:tabs>
        <w:spacing w:before="0" w:after="0" w:line="240" w:lineRule="auto"/>
        <w:ind w:left="284"/>
        <w:rPr>
          <w:rFonts w:eastAsia="Times New Roman"/>
          <w:b/>
          <w:bCs/>
          <w:color w:val="002060"/>
          <w:szCs w:val="24"/>
        </w:rPr>
      </w:pPr>
      <w:r w:rsidRPr="007F5354">
        <w:rPr>
          <w:rFonts w:eastAsia="Times New Roman"/>
          <w:b/>
          <w:bCs/>
          <w:color w:val="002060"/>
          <w:szCs w:val="24"/>
        </w:rPr>
        <w:t>3.25% of total rates to be deposited in a reserve account to fund the underground power project</w:t>
      </w:r>
    </w:p>
    <w:p w14:paraId="64F980FD" w14:textId="30B1AB56" w:rsidR="00464331" w:rsidRPr="007F5354" w:rsidRDefault="00464331" w:rsidP="00601260">
      <w:pPr>
        <w:numPr>
          <w:ilvl w:val="0"/>
          <w:numId w:val="14"/>
        </w:numPr>
        <w:tabs>
          <w:tab w:val="left" w:pos="720"/>
        </w:tabs>
        <w:spacing w:before="0" w:after="0" w:line="240" w:lineRule="auto"/>
        <w:ind w:left="284"/>
        <w:rPr>
          <w:rFonts w:eastAsia="Times New Roman"/>
          <w:b/>
          <w:bCs/>
          <w:color w:val="002060"/>
          <w:szCs w:val="24"/>
        </w:rPr>
      </w:pPr>
      <w:r w:rsidRPr="007F5354">
        <w:rPr>
          <w:rFonts w:eastAsia="Times New Roman"/>
          <w:b/>
          <w:bCs/>
          <w:color w:val="002060"/>
          <w:szCs w:val="24"/>
        </w:rPr>
        <w:t xml:space="preserve">3% of total rates to be deposited in a reserve account to </w:t>
      </w:r>
      <w:r w:rsidR="007F5354" w:rsidRPr="007F5354">
        <w:rPr>
          <w:rFonts w:eastAsia="Times New Roman"/>
          <w:b/>
          <w:bCs/>
          <w:color w:val="002060"/>
          <w:szCs w:val="24"/>
        </w:rPr>
        <w:t xml:space="preserve">fund </w:t>
      </w:r>
      <w:r w:rsidRPr="007F5354">
        <w:rPr>
          <w:rFonts w:eastAsia="Times New Roman"/>
          <w:b/>
          <w:bCs/>
          <w:color w:val="002060"/>
          <w:szCs w:val="24"/>
        </w:rPr>
        <w:t xml:space="preserve">stormwater drainage </w:t>
      </w:r>
      <w:r w:rsidR="00C15C74">
        <w:rPr>
          <w:rFonts w:eastAsia="Times New Roman"/>
          <w:b/>
          <w:bCs/>
          <w:color w:val="002060"/>
          <w:szCs w:val="24"/>
        </w:rPr>
        <w:t>renewal</w:t>
      </w:r>
      <w:r w:rsidRPr="007F5354">
        <w:rPr>
          <w:rFonts w:eastAsia="Times New Roman"/>
          <w:b/>
          <w:bCs/>
          <w:color w:val="002060"/>
          <w:szCs w:val="24"/>
        </w:rPr>
        <w:t xml:space="preserve"> program</w:t>
      </w:r>
    </w:p>
    <w:p w14:paraId="52D65116" w14:textId="39F1D279" w:rsidR="00464331" w:rsidRDefault="00464331" w:rsidP="00601260">
      <w:pPr>
        <w:numPr>
          <w:ilvl w:val="0"/>
          <w:numId w:val="14"/>
        </w:numPr>
        <w:tabs>
          <w:tab w:val="left" w:pos="720"/>
        </w:tabs>
        <w:spacing w:before="0" w:after="0" w:line="240" w:lineRule="auto"/>
        <w:ind w:left="284"/>
        <w:rPr>
          <w:rFonts w:eastAsia="Times New Roman"/>
          <w:b/>
          <w:bCs/>
          <w:color w:val="002060"/>
          <w:szCs w:val="24"/>
        </w:rPr>
      </w:pPr>
      <w:r w:rsidRPr="007F5354">
        <w:rPr>
          <w:rFonts w:eastAsia="Times New Roman"/>
          <w:b/>
          <w:bCs/>
          <w:color w:val="002060"/>
          <w:szCs w:val="24"/>
        </w:rPr>
        <w:t xml:space="preserve">1% of total rates to be deposited in a reserve account to fund building </w:t>
      </w:r>
      <w:r w:rsidR="00C15C74">
        <w:rPr>
          <w:rFonts w:eastAsia="Times New Roman"/>
          <w:b/>
          <w:bCs/>
          <w:color w:val="002060"/>
          <w:szCs w:val="24"/>
        </w:rPr>
        <w:t>renewal</w:t>
      </w:r>
      <w:r w:rsidRPr="007F5354">
        <w:rPr>
          <w:rFonts w:eastAsia="Times New Roman"/>
          <w:b/>
          <w:bCs/>
          <w:color w:val="002060"/>
          <w:szCs w:val="24"/>
        </w:rPr>
        <w:t xml:space="preserve"> program.</w:t>
      </w:r>
    </w:p>
    <w:p w14:paraId="34DC8432" w14:textId="05E5CC1F" w:rsidR="00494E97" w:rsidRDefault="00494E97" w:rsidP="00494E97">
      <w:pPr>
        <w:tabs>
          <w:tab w:val="left" w:pos="720"/>
        </w:tabs>
        <w:spacing w:before="0" w:after="0" w:line="240" w:lineRule="auto"/>
        <w:rPr>
          <w:rFonts w:eastAsia="Times New Roman"/>
          <w:b/>
          <w:bCs/>
          <w:color w:val="002060"/>
          <w:szCs w:val="24"/>
        </w:rPr>
      </w:pPr>
    </w:p>
    <w:p w14:paraId="4C394750" w14:textId="49BA0AC5" w:rsidR="0019632F" w:rsidRPr="00147AEA" w:rsidRDefault="0019632F">
      <w:pPr>
        <w:tabs>
          <w:tab w:val="left" w:pos="1985"/>
        </w:tabs>
        <w:spacing w:after="0" w:line="240" w:lineRule="auto"/>
        <w:ind w:left="-284"/>
        <w:rPr>
          <w:b/>
          <w:szCs w:val="24"/>
        </w:rPr>
      </w:pPr>
      <w:r w:rsidRPr="00147AEA">
        <w:rPr>
          <w:b/>
          <w:szCs w:val="24"/>
        </w:rPr>
        <w:t xml:space="preserve">That the meeting </w:t>
      </w:r>
      <w:proofErr w:type="gramStart"/>
      <w:r w:rsidRPr="00147AEA">
        <w:rPr>
          <w:b/>
          <w:szCs w:val="24"/>
        </w:rPr>
        <w:t>adjourn</w:t>
      </w:r>
      <w:proofErr w:type="gramEnd"/>
      <w:r w:rsidRPr="00147AEA">
        <w:rPr>
          <w:b/>
          <w:szCs w:val="24"/>
        </w:rPr>
        <w:t xml:space="preserve"> for </w:t>
      </w:r>
      <w:r w:rsidR="00F44FA9">
        <w:rPr>
          <w:b/>
          <w:szCs w:val="24"/>
        </w:rPr>
        <w:t>11</w:t>
      </w:r>
      <w:r w:rsidRPr="00147AEA">
        <w:rPr>
          <w:b/>
          <w:szCs w:val="24"/>
        </w:rPr>
        <w:t xml:space="preserve"> minutes for the purposes of a refreshment break.</w:t>
      </w:r>
    </w:p>
    <w:p w14:paraId="4C7196BD" w14:textId="77777777" w:rsidR="0019632F" w:rsidRPr="00147AEA" w:rsidRDefault="0019632F">
      <w:pPr>
        <w:tabs>
          <w:tab w:val="left" w:pos="1985"/>
        </w:tabs>
        <w:spacing w:after="0" w:line="240" w:lineRule="auto"/>
        <w:ind w:left="-284"/>
        <w:rPr>
          <w:b/>
          <w:szCs w:val="24"/>
        </w:rPr>
      </w:pPr>
    </w:p>
    <w:p w14:paraId="3CB09FDC" w14:textId="59486384" w:rsidR="0019632F" w:rsidRPr="00147AEA" w:rsidRDefault="0019632F">
      <w:pPr>
        <w:tabs>
          <w:tab w:val="left" w:pos="1985"/>
        </w:tabs>
        <w:spacing w:after="0" w:line="240" w:lineRule="auto"/>
        <w:ind w:left="-284"/>
        <w:rPr>
          <w:szCs w:val="24"/>
        </w:rPr>
      </w:pPr>
      <w:r w:rsidRPr="00147AEA">
        <w:rPr>
          <w:szCs w:val="24"/>
        </w:rPr>
        <w:t xml:space="preserve">The meeting adjourned at </w:t>
      </w:r>
      <w:r w:rsidR="00496ECD">
        <w:rPr>
          <w:szCs w:val="24"/>
        </w:rPr>
        <w:t>7:36</w:t>
      </w:r>
      <w:r w:rsidRPr="00147AEA">
        <w:rPr>
          <w:szCs w:val="24"/>
        </w:rPr>
        <w:t xml:space="preserve"> and reconvened at </w:t>
      </w:r>
      <w:r w:rsidR="00496ECD">
        <w:rPr>
          <w:szCs w:val="24"/>
        </w:rPr>
        <w:t>7:</w:t>
      </w:r>
      <w:r w:rsidR="00F44FA9">
        <w:rPr>
          <w:szCs w:val="24"/>
        </w:rPr>
        <w:t>47</w:t>
      </w:r>
      <w:r w:rsidRPr="00147AEA">
        <w:rPr>
          <w:szCs w:val="24"/>
        </w:rPr>
        <w:t xml:space="preserve"> pm with the following people in attendance:</w:t>
      </w:r>
    </w:p>
    <w:p w14:paraId="5EF19489" w14:textId="77777777" w:rsidR="0019632F" w:rsidRPr="00147AEA" w:rsidRDefault="0019632F">
      <w:pPr>
        <w:tabs>
          <w:tab w:val="left" w:pos="1985"/>
        </w:tabs>
        <w:spacing w:after="0" w:line="240" w:lineRule="auto"/>
        <w:rPr>
          <w:b/>
          <w:szCs w:val="24"/>
        </w:rPr>
      </w:pPr>
    </w:p>
    <w:p w14:paraId="2B19AEA4" w14:textId="77777777" w:rsidR="00905FFF" w:rsidRPr="009B4599" w:rsidRDefault="00905FFF" w:rsidP="00905FFF">
      <w:pPr>
        <w:tabs>
          <w:tab w:val="left" w:pos="1418"/>
          <w:tab w:val="right" w:pos="9498"/>
        </w:tabs>
        <w:spacing w:before="0" w:after="0" w:line="240" w:lineRule="auto"/>
        <w:ind w:right="-330"/>
        <w:rPr>
          <w:szCs w:val="24"/>
        </w:rPr>
      </w:pPr>
      <w:r w:rsidRPr="009B4599">
        <w:rPr>
          <w:b/>
          <w:color w:val="1F3864"/>
          <w:szCs w:val="24"/>
        </w:rPr>
        <w:t>Councillors</w:t>
      </w:r>
      <w:r w:rsidRPr="009B4599">
        <w:rPr>
          <w:szCs w:val="24"/>
        </w:rPr>
        <w:tab/>
        <w:t>Mayor F E M Argyle (Presiding Member)</w:t>
      </w:r>
    </w:p>
    <w:p w14:paraId="1F616CA6" w14:textId="4C6A4BA4" w:rsidR="00905FFF" w:rsidRPr="009B4599" w:rsidRDefault="00905FFF" w:rsidP="00905FFF">
      <w:pPr>
        <w:tabs>
          <w:tab w:val="left" w:pos="1418"/>
          <w:tab w:val="right" w:pos="9498"/>
        </w:tabs>
        <w:spacing w:before="0" w:after="0" w:line="240" w:lineRule="auto"/>
        <w:ind w:right="-330"/>
        <w:rPr>
          <w:szCs w:val="24"/>
        </w:rPr>
      </w:pPr>
      <w:r w:rsidRPr="009B4599">
        <w:rPr>
          <w:szCs w:val="24"/>
        </w:rPr>
        <w:tab/>
        <w:t>Councillor B G Hodsdon</w:t>
      </w:r>
      <w:r>
        <w:rPr>
          <w:szCs w:val="24"/>
        </w:rPr>
        <w:t xml:space="preserve"> (Online)</w:t>
      </w:r>
      <w:r w:rsidRPr="009B4599">
        <w:rPr>
          <w:szCs w:val="24"/>
        </w:rPr>
        <w:tab/>
        <w:t>Hollywood Ward</w:t>
      </w:r>
    </w:p>
    <w:p w14:paraId="7791D2D9" w14:textId="77777777" w:rsidR="00905FFF" w:rsidRPr="009B4599" w:rsidRDefault="00905FFF" w:rsidP="00905FFF">
      <w:pPr>
        <w:tabs>
          <w:tab w:val="left" w:pos="1418"/>
          <w:tab w:val="left" w:pos="4967"/>
          <w:tab w:val="right" w:pos="9498"/>
        </w:tabs>
        <w:spacing w:before="0" w:after="0" w:line="240" w:lineRule="auto"/>
        <w:ind w:right="-330"/>
        <w:rPr>
          <w:szCs w:val="24"/>
        </w:rPr>
      </w:pPr>
      <w:r w:rsidRPr="009B4599">
        <w:rPr>
          <w:szCs w:val="24"/>
        </w:rPr>
        <w:tab/>
        <w:t>Councillor B Brackenridge</w:t>
      </w:r>
      <w:r>
        <w:rPr>
          <w:szCs w:val="24"/>
        </w:rPr>
        <w:tab/>
      </w:r>
      <w:r w:rsidRPr="009B4599">
        <w:rPr>
          <w:szCs w:val="24"/>
        </w:rPr>
        <w:tab/>
      </w:r>
      <w:proofErr w:type="spellStart"/>
      <w:r w:rsidRPr="009B4599">
        <w:rPr>
          <w:szCs w:val="24"/>
        </w:rPr>
        <w:t>Melvista</w:t>
      </w:r>
      <w:proofErr w:type="spellEnd"/>
      <w:r w:rsidRPr="009B4599">
        <w:rPr>
          <w:szCs w:val="24"/>
        </w:rPr>
        <w:t xml:space="preserve"> Ward</w:t>
      </w:r>
    </w:p>
    <w:p w14:paraId="3052D807" w14:textId="77777777" w:rsidR="00905FFF" w:rsidRPr="009B4599" w:rsidRDefault="00905FFF" w:rsidP="00905FFF">
      <w:pPr>
        <w:tabs>
          <w:tab w:val="left" w:pos="1418"/>
          <w:tab w:val="right" w:pos="9498"/>
        </w:tabs>
        <w:spacing w:before="0" w:after="0" w:line="240" w:lineRule="auto"/>
        <w:ind w:right="-330"/>
        <w:rPr>
          <w:szCs w:val="24"/>
        </w:rPr>
      </w:pPr>
      <w:r w:rsidRPr="009B4599">
        <w:rPr>
          <w:szCs w:val="24"/>
        </w:rPr>
        <w:tab/>
        <w:t xml:space="preserve">Councillor R A Coghlan </w:t>
      </w:r>
      <w:r w:rsidRPr="009B4599">
        <w:rPr>
          <w:szCs w:val="24"/>
        </w:rPr>
        <w:tab/>
      </w:r>
      <w:proofErr w:type="spellStart"/>
      <w:r w:rsidRPr="009B4599">
        <w:rPr>
          <w:szCs w:val="24"/>
        </w:rPr>
        <w:t>Melvista</w:t>
      </w:r>
      <w:proofErr w:type="spellEnd"/>
      <w:r w:rsidRPr="009B4599">
        <w:rPr>
          <w:szCs w:val="24"/>
        </w:rPr>
        <w:t xml:space="preserve"> Ward</w:t>
      </w:r>
    </w:p>
    <w:p w14:paraId="75364E7F" w14:textId="77777777" w:rsidR="00905FFF" w:rsidRPr="009B4599" w:rsidRDefault="00905FFF" w:rsidP="00905FFF">
      <w:pPr>
        <w:tabs>
          <w:tab w:val="left" w:pos="1418"/>
          <w:tab w:val="right" w:pos="9498"/>
        </w:tabs>
        <w:spacing w:before="0" w:after="0" w:line="240" w:lineRule="auto"/>
        <w:ind w:right="-330"/>
        <w:rPr>
          <w:szCs w:val="24"/>
        </w:rPr>
      </w:pPr>
      <w:r w:rsidRPr="009B4599">
        <w:rPr>
          <w:szCs w:val="24"/>
        </w:rPr>
        <w:tab/>
        <w:t xml:space="preserve">Councillor H </w:t>
      </w:r>
      <w:proofErr w:type="spellStart"/>
      <w:r w:rsidRPr="009B4599">
        <w:rPr>
          <w:szCs w:val="24"/>
        </w:rPr>
        <w:t>Amiry</w:t>
      </w:r>
      <w:proofErr w:type="spellEnd"/>
      <w:r w:rsidRPr="009B4599">
        <w:rPr>
          <w:szCs w:val="24"/>
        </w:rPr>
        <w:tab/>
        <w:t>Coastal Ward</w:t>
      </w:r>
    </w:p>
    <w:p w14:paraId="3F6E42B1" w14:textId="77777777" w:rsidR="00905FFF" w:rsidRDefault="00905FFF" w:rsidP="00905FFF">
      <w:pPr>
        <w:tabs>
          <w:tab w:val="left" w:pos="1418"/>
          <w:tab w:val="right" w:pos="9498"/>
        </w:tabs>
        <w:spacing w:before="0" w:after="0" w:line="240" w:lineRule="auto"/>
        <w:ind w:right="-330"/>
        <w:rPr>
          <w:szCs w:val="24"/>
        </w:rPr>
      </w:pPr>
      <w:r w:rsidRPr="009B4599">
        <w:rPr>
          <w:szCs w:val="24"/>
        </w:rPr>
        <w:tab/>
        <w:t>Councillor K A Smyth</w:t>
      </w:r>
      <w:r w:rsidRPr="009B4599">
        <w:rPr>
          <w:szCs w:val="24"/>
        </w:rPr>
        <w:tab/>
        <w:t>Coastal Ward</w:t>
      </w:r>
    </w:p>
    <w:p w14:paraId="04015127" w14:textId="77777777" w:rsidR="00905FFF" w:rsidRPr="009B4599" w:rsidRDefault="00905FFF" w:rsidP="00905FFF">
      <w:pPr>
        <w:tabs>
          <w:tab w:val="left" w:pos="1418"/>
          <w:tab w:val="right" w:pos="9498"/>
        </w:tabs>
        <w:spacing w:before="0" w:after="0" w:line="240" w:lineRule="auto"/>
        <w:ind w:right="-330"/>
        <w:rPr>
          <w:szCs w:val="24"/>
        </w:rPr>
      </w:pPr>
      <w:r>
        <w:rPr>
          <w:szCs w:val="24"/>
        </w:rPr>
        <w:tab/>
      </w:r>
      <w:r w:rsidRPr="009B4599">
        <w:rPr>
          <w:szCs w:val="24"/>
        </w:rPr>
        <w:t>Councillor F J O Bennett</w:t>
      </w:r>
      <w:r w:rsidRPr="009B4599">
        <w:rPr>
          <w:szCs w:val="24"/>
        </w:rPr>
        <w:tab/>
        <w:t>Dalkeith Ward</w:t>
      </w:r>
    </w:p>
    <w:p w14:paraId="4192F845" w14:textId="77777777" w:rsidR="00905FFF" w:rsidRPr="009B4599" w:rsidRDefault="00905FFF" w:rsidP="00905FFF">
      <w:pPr>
        <w:tabs>
          <w:tab w:val="left" w:pos="1418"/>
          <w:tab w:val="right" w:pos="9498"/>
        </w:tabs>
        <w:spacing w:before="0" w:after="0" w:line="240" w:lineRule="auto"/>
        <w:ind w:right="-330"/>
        <w:rPr>
          <w:szCs w:val="24"/>
        </w:rPr>
      </w:pPr>
      <w:r w:rsidRPr="009B4599">
        <w:rPr>
          <w:szCs w:val="24"/>
        </w:rPr>
        <w:tab/>
        <w:t>Councillor N R Youngman</w:t>
      </w:r>
      <w:r w:rsidRPr="009B4599">
        <w:rPr>
          <w:szCs w:val="24"/>
        </w:rPr>
        <w:tab/>
        <w:t>Dalkeith Ward</w:t>
      </w:r>
    </w:p>
    <w:p w14:paraId="3E4B4443" w14:textId="77777777" w:rsidR="00905FFF" w:rsidRPr="009B4599" w:rsidRDefault="00905FFF" w:rsidP="00905FFF">
      <w:pPr>
        <w:tabs>
          <w:tab w:val="left" w:pos="1418"/>
          <w:tab w:val="right" w:pos="9498"/>
        </w:tabs>
        <w:spacing w:before="0" w:after="0" w:line="240" w:lineRule="auto"/>
        <w:ind w:right="-330"/>
        <w:rPr>
          <w:szCs w:val="24"/>
        </w:rPr>
      </w:pPr>
      <w:r w:rsidRPr="009B4599">
        <w:rPr>
          <w:szCs w:val="24"/>
        </w:rPr>
        <w:tab/>
      </w:r>
    </w:p>
    <w:p w14:paraId="688685F8" w14:textId="77777777" w:rsidR="00905FFF" w:rsidRPr="009B4599" w:rsidRDefault="00905FFF" w:rsidP="00905FFF">
      <w:pPr>
        <w:tabs>
          <w:tab w:val="left" w:pos="1418"/>
          <w:tab w:val="right" w:pos="9498"/>
        </w:tabs>
        <w:spacing w:before="0" w:after="0" w:line="240" w:lineRule="auto"/>
        <w:ind w:right="-330"/>
        <w:rPr>
          <w:szCs w:val="24"/>
        </w:rPr>
      </w:pPr>
      <w:r w:rsidRPr="009B4599">
        <w:rPr>
          <w:b/>
          <w:color w:val="1F3864"/>
          <w:szCs w:val="24"/>
        </w:rPr>
        <w:t>Staff</w:t>
      </w:r>
      <w:r w:rsidRPr="009B4599">
        <w:rPr>
          <w:szCs w:val="24"/>
        </w:rPr>
        <w:tab/>
        <w:t>M</w:t>
      </w:r>
      <w:r>
        <w:rPr>
          <w:szCs w:val="24"/>
        </w:rPr>
        <w:t>s K Shannon</w:t>
      </w:r>
      <w:r w:rsidRPr="009B4599">
        <w:rPr>
          <w:szCs w:val="24"/>
        </w:rPr>
        <w:tab/>
        <w:t>Chief Executive Officer</w:t>
      </w:r>
    </w:p>
    <w:p w14:paraId="0BCE6DD0" w14:textId="77777777" w:rsidR="00905FFF" w:rsidRPr="009B4599" w:rsidRDefault="00905FFF" w:rsidP="00905FFF">
      <w:pPr>
        <w:tabs>
          <w:tab w:val="left" w:pos="1418"/>
          <w:tab w:val="right" w:pos="9498"/>
        </w:tabs>
        <w:spacing w:before="0" w:after="0" w:line="240" w:lineRule="auto"/>
        <w:ind w:right="-330"/>
        <w:rPr>
          <w:szCs w:val="24"/>
        </w:rPr>
      </w:pPr>
      <w:r w:rsidRPr="009B4599">
        <w:rPr>
          <w:szCs w:val="24"/>
        </w:rPr>
        <w:tab/>
        <w:t xml:space="preserve">Mr </w:t>
      </w:r>
      <w:r>
        <w:rPr>
          <w:szCs w:val="24"/>
        </w:rPr>
        <w:t>M K MacPherson</w:t>
      </w:r>
      <w:r w:rsidRPr="009B4599">
        <w:rPr>
          <w:szCs w:val="24"/>
        </w:rPr>
        <w:tab/>
        <w:t>Director Technical Services</w:t>
      </w:r>
    </w:p>
    <w:p w14:paraId="09577B90" w14:textId="77777777" w:rsidR="00905FFF" w:rsidRDefault="00905FFF" w:rsidP="00905FFF">
      <w:pPr>
        <w:tabs>
          <w:tab w:val="left" w:pos="1418"/>
          <w:tab w:val="right" w:pos="9498"/>
        </w:tabs>
        <w:spacing w:before="0" w:after="0" w:line="240" w:lineRule="auto"/>
        <w:ind w:right="-330"/>
        <w:rPr>
          <w:szCs w:val="24"/>
        </w:rPr>
      </w:pPr>
      <w:r w:rsidRPr="009B4599">
        <w:rPr>
          <w:szCs w:val="24"/>
        </w:rPr>
        <w:tab/>
        <w:t>Mr T G Free</w:t>
      </w:r>
      <w:r w:rsidRPr="009B4599">
        <w:rPr>
          <w:szCs w:val="24"/>
        </w:rPr>
        <w:tab/>
      </w:r>
      <w:r>
        <w:rPr>
          <w:szCs w:val="24"/>
        </w:rPr>
        <w:t xml:space="preserve"> </w:t>
      </w:r>
      <w:r w:rsidRPr="009B4599">
        <w:rPr>
          <w:szCs w:val="24"/>
        </w:rPr>
        <w:t>Director Planning &amp; Development</w:t>
      </w:r>
    </w:p>
    <w:p w14:paraId="7C2C0339" w14:textId="77777777" w:rsidR="00905FFF" w:rsidRDefault="00905FFF" w:rsidP="00905FFF">
      <w:pPr>
        <w:tabs>
          <w:tab w:val="left" w:pos="1418"/>
          <w:tab w:val="right" w:pos="9498"/>
        </w:tabs>
        <w:spacing w:before="0" w:after="0" w:line="240" w:lineRule="auto"/>
        <w:ind w:right="-330"/>
        <w:rPr>
          <w:szCs w:val="24"/>
        </w:rPr>
      </w:pPr>
      <w:r>
        <w:rPr>
          <w:szCs w:val="24"/>
        </w:rPr>
        <w:tab/>
      </w:r>
      <w:r w:rsidRPr="009B4599">
        <w:rPr>
          <w:szCs w:val="24"/>
        </w:rPr>
        <w:t>M</w:t>
      </w:r>
      <w:r>
        <w:rPr>
          <w:szCs w:val="24"/>
        </w:rPr>
        <w:t>s N Robson</w:t>
      </w:r>
      <w:r w:rsidRPr="009B4599">
        <w:rPr>
          <w:szCs w:val="24"/>
        </w:rPr>
        <w:tab/>
        <w:t>Executive Officer</w:t>
      </w:r>
    </w:p>
    <w:p w14:paraId="3F849F96" w14:textId="1A2A9F4C" w:rsidR="00905FFF" w:rsidRDefault="00905FFF" w:rsidP="00905FFF">
      <w:pPr>
        <w:tabs>
          <w:tab w:val="left" w:pos="1418"/>
          <w:tab w:val="right" w:pos="9498"/>
        </w:tabs>
        <w:spacing w:before="0" w:after="0" w:line="240" w:lineRule="auto"/>
        <w:ind w:right="-330"/>
        <w:rPr>
          <w:szCs w:val="24"/>
        </w:rPr>
      </w:pPr>
      <w:r>
        <w:rPr>
          <w:szCs w:val="24"/>
        </w:rPr>
        <w:tab/>
        <w:t xml:space="preserve">Ms </w:t>
      </w:r>
      <w:r w:rsidR="005A4C28">
        <w:rPr>
          <w:szCs w:val="24"/>
        </w:rPr>
        <w:t>Z B</w:t>
      </w:r>
      <w:r w:rsidR="00BB62A3">
        <w:rPr>
          <w:szCs w:val="24"/>
        </w:rPr>
        <w:t>rauer</w:t>
      </w:r>
      <w:r>
        <w:rPr>
          <w:szCs w:val="24"/>
        </w:rPr>
        <w:tab/>
      </w:r>
      <w:r w:rsidR="00BB62A3" w:rsidRPr="00BB62A3">
        <w:rPr>
          <w:szCs w:val="24"/>
        </w:rPr>
        <w:t>Mayoral Support Officer</w:t>
      </w:r>
    </w:p>
    <w:p w14:paraId="5DEB1D53" w14:textId="77777777" w:rsidR="00905FFF" w:rsidRDefault="00905FFF" w:rsidP="00905FFF">
      <w:pPr>
        <w:tabs>
          <w:tab w:val="left" w:pos="1418"/>
          <w:tab w:val="right" w:pos="9498"/>
        </w:tabs>
        <w:spacing w:before="0" w:after="0" w:line="240" w:lineRule="auto"/>
        <w:ind w:right="-330"/>
        <w:rPr>
          <w:szCs w:val="24"/>
        </w:rPr>
      </w:pPr>
      <w:r>
        <w:rPr>
          <w:szCs w:val="24"/>
        </w:rPr>
        <w:tab/>
      </w:r>
    </w:p>
    <w:p w14:paraId="1FD0DF35" w14:textId="77777777" w:rsidR="00905FFF" w:rsidRPr="009B4599" w:rsidRDefault="00905FFF" w:rsidP="00905FFF">
      <w:pPr>
        <w:tabs>
          <w:tab w:val="left" w:pos="1418"/>
          <w:tab w:val="right" w:pos="9498"/>
        </w:tabs>
        <w:spacing w:before="0" w:after="0" w:line="240" w:lineRule="auto"/>
        <w:ind w:right="-330"/>
        <w:rPr>
          <w:szCs w:val="24"/>
        </w:rPr>
      </w:pPr>
      <w:r>
        <w:rPr>
          <w:szCs w:val="24"/>
        </w:rPr>
        <w:tab/>
      </w:r>
    </w:p>
    <w:p w14:paraId="2B0FB6DE" w14:textId="4D45C569" w:rsidR="00905FFF" w:rsidRPr="009B4599" w:rsidRDefault="00905FFF" w:rsidP="00905FFF">
      <w:pPr>
        <w:tabs>
          <w:tab w:val="left" w:pos="1418"/>
          <w:tab w:val="right" w:pos="9498"/>
        </w:tabs>
        <w:spacing w:before="0" w:after="0" w:line="240" w:lineRule="auto"/>
        <w:ind w:right="-330"/>
        <w:rPr>
          <w:szCs w:val="24"/>
        </w:rPr>
      </w:pPr>
      <w:r w:rsidRPr="009B4599">
        <w:rPr>
          <w:b/>
          <w:color w:val="1F3864"/>
          <w:szCs w:val="24"/>
        </w:rPr>
        <w:t>Public</w:t>
      </w:r>
      <w:r w:rsidRPr="009B4599">
        <w:rPr>
          <w:szCs w:val="24"/>
        </w:rPr>
        <w:tab/>
        <w:t xml:space="preserve">There were </w:t>
      </w:r>
      <w:r w:rsidR="00837295">
        <w:rPr>
          <w:szCs w:val="24"/>
        </w:rPr>
        <w:t>2</w:t>
      </w:r>
      <w:r w:rsidRPr="009B4599">
        <w:rPr>
          <w:szCs w:val="24"/>
        </w:rPr>
        <w:t xml:space="preserve"> members of the public present and </w:t>
      </w:r>
      <w:r w:rsidR="00BD2F2E">
        <w:rPr>
          <w:szCs w:val="24"/>
        </w:rPr>
        <w:t>20</w:t>
      </w:r>
      <w:r w:rsidRPr="009B4599">
        <w:rPr>
          <w:szCs w:val="24"/>
        </w:rPr>
        <w:t xml:space="preserve"> online.</w:t>
      </w:r>
    </w:p>
    <w:p w14:paraId="14E7287C" w14:textId="77777777" w:rsidR="00905FFF" w:rsidRPr="009B4599" w:rsidRDefault="00905FFF" w:rsidP="00905FFF">
      <w:pPr>
        <w:tabs>
          <w:tab w:val="left" w:pos="1418"/>
          <w:tab w:val="left" w:pos="1985"/>
          <w:tab w:val="right" w:pos="8335"/>
          <w:tab w:val="right" w:pos="9498"/>
        </w:tabs>
        <w:spacing w:before="0" w:after="0" w:line="240" w:lineRule="auto"/>
        <w:ind w:right="-330"/>
        <w:rPr>
          <w:szCs w:val="24"/>
        </w:rPr>
      </w:pPr>
    </w:p>
    <w:p w14:paraId="0308DB9E" w14:textId="5A2257C8" w:rsidR="00905FFF" w:rsidRPr="009B4599" w:rsidRDefault="00905FFF" w:rsidP="00905FFF">
      <w:pPr>
        <w:tabs>
          <w:tab w:val="left" w:pos="1418"/>
          <w:tab w:val="right" w:pos="9498"/>
        </w:tabs>
        <w:spacing w:before="0" w:after="0" w:line="240" w:lineRule="auto"/>
        <w:ind w:right="-330"/>
        <w:rPr>
          <w:szCs w:val="24"/>
        </w:rPr>
      </w:pPr>
      <w:r w:rsidRPr="009B4599">
        <w:rPr>
          <w:b/>
          <w:color w:val="1F3864"/>
          <w:szCs w:val="24"/>
        </w:rPr>
        <w:t>Press</w:t>
      </w:r>
      <w:r w:rsidRPr="009B4599">
        <w:rPr>
          <w:szCs w:val="24"/>
        </w:rPr>
        <w:tab/>
      </w:r>
      <w:r w:rsidR="00837295">
        <w:rPr>
          <w:szCs w:val="24"/>
        </w:rPr>
        <w:t>0</w:t>
      </w:r>
    </w:p>
    <w:p w14:paraId="030A752D" w14:textId="5DD19475" w:rsidR="0007781A" w:rsidRPr="007F5354" w:rsidRDefault="0007781A" w:rsidP="00494E97">
      <w:pPr>
        <w:tabs>
          <w:tab w:val="left" w:pos="720"/>
        </w:tabs>
        <w:spacing w:before="0" w:after="0" w:line="240" w:lineRule="auto"/>
        <w:rPr>
          <w:rFonts w:eastAsia="Times New Roman"/>
          <w:b/>
          <w:bCs/>
          <w:color w:val="002060"/>
          <w:szCs w:val="24"/>
        </w:rPr>
      </w:pPr>
    </w:p>
    <w:p w14:paraId="32F97303" w14:textId="77777777" w:rsidR="0092748F" w:rsidRPr="00422EC0" w:rsidRDefault="0092748F">
      <w:pPr>
        <w:spacing w:after="0" w:line="240" w:lineRule="auto"/>
        <w:ind w:left="-284" w:right="-330"/>
        <w:jc w:val="right"/>
        <w:rPr>
          <w:b/>
          <w:color w:val="1F3864"/>
          <w:szCs w:val="24"/>
        </w:rPr>
      </w:pPr>
    </w:p>
    <w:p w14:paraId="26BDF6C9" w14:textId="11600540" w:rsidR="0092748F" w:rsidRPr="006D0A19" w:rsidRDefault="0092748F">
      <w:pPr>
        <w:spacing w:after="0" w:line="240" w:lineRule="auto"/>
        <w:ind w:left="-284" w:right="-330"/>
        <w:rPr>
          <w:b/>
          <w:color w:val="002060"/>
          <w:szCs w:val="24"/>
        </w:rPr>
      </w:pPr>
      <w:r w:rsidRPr="006D0A19">
        <w:rPr>
          <w:b/>
          <w:color w:val="002060"/>
          <w:szCs w:val="24"/>
        </w:rPr>
        <w:t xml:space="preserve">The AMENDMENT was PUT and was </w:t>
      </w:r>
    </w:p>
    <w:p w14:paraId="60B13570" w14:textId="73C6E4CB" w:rsidR="009F2DA5" w:rsidRDefault="009F2DA5" w:rsidP="009F2DA5">
      <w:pPr>
        <w:spacing w:before="0" w:after="0" w:line="240" w:lineRule="auto"/>
        <w:ind w:left="-360"/>
        <w:jc w:val="right"/>
        <w:rPr>
          <w:b/>
          <w:szCs w:val="24"/>
        </w:rPr>
      </w:pPr>
      <w:r>
        <w:rPr>
          <w:b/>
          <w:szCs w:val="24"/>
        </w:rPr>
        <w:t>CARRIED 6/2</w:t>
      </w:r>
    </w:p>
    <w:p w14:paraId="4CEA1CB2" w14:textId="77777777" w:rsidR="009F2DA5" w:rsidRPr="00147AEA" w:rsidRDefault="009F2DA5" w:rsidP="009F2DA5">
      <w:pPr>
        <w:spacing w:before="0" w:after="0" w:line="240" w:lineRule="auto"/>
        <w:ind w:left="-360"/>
        <w:jc w:val="right"/>
        <w:rPr>
          <w:b/>
          <w:szCs w:val="24"/>
        </w:rPr>
      </w:pPr>
    </w:p>
    <w:p w14:paraId="4C5BAFBB" w14:textId="77777777" w:rsidR="009F2DA5" w:rsidRPr="003F6965" w:rsidRDefault="009F2DA5" w:rsidP="009F2DA5">
      <w:pPr>
        <w:spacing w:before="0" w:after="0" w:line="240" w:lineRule="auto"/>
        <w:jc w:val="right"/>
        <w:rPr>
          <w:b/>
          <w:szCs w:val="24"/>
          <w:lang w:val="en-US"/>
        </w:rPr>
      </w:pPr>
      <w:r w:rsidRPr="008137ED">
        <w:rPr>
          <w:b/>
          <w:szCs w:val="24"/>
        </w:rPr>
        <w:t xml:space="preserve">(For: </w:t>
      </w:r>
      <w:proofErr w:type="spellStart"/>
      <w:r w:rsidRPr="008137ED">
        <w:rPr>
          <w:b/>
          <w:szCs w:val="24"/>
        </w:rPr>
        <w:t>Crs</w:t>
      </w:r>
      <w:proofErr w:type="spellEnd"/>
      <w:r w:rsidRPr="008137ED">
        <w:rPr>
          <w:b/>
          <w:szCs w:val="24"/>
        </w:rPr>
        <w:t xml:space="preserve">. </w:t>
      </w:r>
      <w:r w:rsidRPr="008137ED">
        <w:rPr>
          <w:b/>
          <w:szCs w:val="24"/>
          <w:lang w:val="en-US"/>
        </w:rPr>
        <w:t>Brackenridge, Hodsdon</w:t>
      </w:r>
      <w:r w:rsidRPr="008137ED">
        <w:rPr>
          <w:b/>
        </w:rPr>
        <w:t xml:space="preserve">, </w:t>
      </w:r>
      <w:r w:rsidRPr="008137ED">
        <w:rPr>
          <w:b/>
          <w:szCs w:val="24"/>
          <w:lang w:val="en-US"/>
        </w:rPr>
        <w:t>Youngman, Bennett, Smyth</w:t>
      </w:r>
      <w:r w:rsidRPr="008137ED">
        <w:rPr>
          <w:b/>
        </w:rPr>
        <w:t xml:space="preserve">, </w:t>
      </w:r>
      <w:proofErr w:type="spellStart"/>
      <w:r w:rsidRPr="008137ED">
        <w:rPr>
          <w:b/>
          <w:szCs w:val="24"/>
          <w:lang w:val="en-US"/>
        </w:rPr>
        <w:t>Amiry</w:t>
      </w:r>
      <w:proofErr w:type="spellEnd"/>
      <w:r w:rsidRPr="008137ED">
        <w:rPr>
          <w:b/>
          <w:szCs w:val="24"/>
          <w:lang w:val="en-US"/>
        </w:rPr>
        <w:t>)</w:t>
      </w:r>
    </w:p>
    <w:p w14:paraId="74717551" w14:textId="77777777" w:rsidR="009F2DA5" w:rsidRPr="00147AEA" w:rsidRDefault="009F2DA5" w:rsidP="009F2DA5">
      <w:pPr>
        <w:spacing w:before="0" w:line="240" w:lineRule="auto"/>
        <w:jc w:val="right"/>
        <w:rPr>
          <w:b/>
          <w:szCs w:val="24"/>
        </w:rPr>
      </w:pPr>
      <w:r w:rsidRPr="00147AEA">
        <w:rPr>
          <w:b/>
          <w:szCs w:val="24"/>
        </w:rPr>
        <w:t xml:space="preserve">(Against: </w:t>
      </w:r>
      <w:proofErr w:type="spellStart"/>
      <w:r w:rsidRPr="00147AEA">
        <w:rPr>
          <w:b/>
          <w:szCs w:val="24"/>
        </w:rPr>
        <w:t>Crs</w:t>
      </w:r>
      <w:proofErr w:type="spellEnd"/>
      <w:r w:rsidRPr="00147AEA">
        <w:rPr>
          <w:b/>
          <w:szCs w:val="24"/>
        </w:rPr>
        <w:t xml:space="preserve">. </w:t>
      </w:r>
      <w:r w:rsidRPr="006611EB">
        <w:rPr>
          <w:b/>
          <w:bCs/>
          <w:szCs w:val="24"/>
          <w:lang w:val="en-US"/>
        </w:rPr>
        <w:t>Mayor Argyle, Coghlan</w:t>
      </w:r>
      <w:r w:rsidRPr="00147AEA">
        <w:rPr>
          <w:b/>
          <w:szCs w:val="24"/>
        </w:rPr>
        <w:t>)</w:t>
      </w:r>
    </w:p>
    <w:p w14:paraId="62FEFE90" w14:textId="77777777" w:rsidR="008B7D72" w:rsidRPr="00147AEA" w:rsidRDefault="008B7D72">
      <w:pPr>
        <w:spacing w:after="0" w:line="240" w:lineRule="auto"/>
        <w:ind w:left="-284" w:right="-330"/>
        <w:rPr>
          <w:szCs w:val="24"/>
        </w:rPr>
      </w:pPr>
      <w:r w:rsidRPr="00147AEA">
        <w:rPr>
          <w:szCs w:val="24"/>
          <w:u w:val="single"/>
        </w:rPr>
        <w:lastRenderedPageBreak/>
        <w:t>Amendment</w:t>
      </w:r>
    </w:p>
    <w:p w14:paraId="6B78CD7A" w14:textId="4C129553" w:rsidR="008B7D72" w:rsidRPr="008B7D72" w:rsidRDefault="008B7D72" w:rsidP="00EE2D10">
      <w:pPr>
        <w:ind w:left="-284"/>
      </w:pPr>
      <w:r w:rsidRPr="00147AEA">
        <w:rPr>
          <w:szCs w:val="24"/>
        </w:rPr>
        <w:t xml:space="preserve">Moved - Councillor </w:t>
      </w:r>
      <w:proofErr w:type="spellStart"/>
      <w:r>
        <w:rPr>
          <w:szCs w:val="24"/>
          <w:lang w:val="en-US"/>
        </w:rPr>
        <w:t>Amiry</w:t>
      </w:r>
      <w:proofErr w:type="spellEnd"/>
    </w:p>
    <w:p w14:paraId="146FA221" w14:textId="10B540DE" w:rsidR="008B7D72" w:rsidRPr="008B7D72" w:rsidRDefault="008B7D72" w:rsidP="00EE2D10">
      <w:pPr>
        <w:ind w:left="-284"/>
        <w:rPr>
          <w:szCs w:val="24"/>
          <w:lang w:val="en-US"/>
        </w:rPr>
      </w:pPr>
      <w:r w:rsidRPr="00147AEA">
        <w:rPr>
          <w:szCs w:val="24"/>
        </w:rPr>
        <w:t xml:space="preserve">Seconded - Councillor </w:t>
      </w:r>
      <w:r>
        <w:rPr>
          <w:szCs w:val="24"/>
          <w:lang w:val="en-US"/>
        </w:rPr>
        <w:t>Youngman</w:t>
      </w:r>
    </w:p>
    <w:p w14:paraId="672E1CE5" w14:textId="7020A105" w:rsidR="008B7D72" w:rsidRPr="00B8672A" w:rsidRDefault="008B7D72">
      <w:pPr>
        <w:spacing w:after="0" w:line="240" w:lineRule="auto"/>
        <w:ind w:left="-284" w:right="-330"/>
        <w:rPr>
          <w:bCs/>
          <w:color w:val="002060"/>
          <w:szCs w:val="24"/>
        </w:rPr>
      </w:pPr>
      <w:r w:rsidRPr="00B8672A">
        <w:rPr>
          <w:bCs/>
          <w:color w:val="002060"/>
          <w:szCs w:val="24"/>
        </w:rPr>
        <w:t xml:space="preserve">That </w:t>
      </w:r>
      <w:proofErr w:type="gramStart"/>
      <w:r w:rsidRPr="00B8672A">
        <w:rPr>
          <w:bCs/>
          <w:color w:val="002060"/>
          <w:szCs w:val="24"/>
        </w:rPr>
        <w:t>Council;</w:t>
      </w:r>
      <w:proofErr w:type="gramEnd"/>
    </w:p>
    <w:p w14:paraId="3444F166" w14:textId="7FC267E5" w:rsidR="008B7D72" w:rsidRPr="00B8672A" w:rsidRDefault="00EE2D10" w:rsidP="00EE2D10">
      <w:pPr>
        <w:pStyle w:val="ListParagraph"/>
        <w:numPr>
          <w:ilvl w:val="1"/>
          <w:numId w:val="14"/>
        </w:numPr>
        <w:tabs>
          <w:tab w:val="clear" w:pos="1440"/>
          <w:tab w:val="num" w:pos="1134"/>
        </w:tabs>
        <w:spacing w:after="0" w:line="240" w:lineRule="auto"/>
        <w:ind w:left="426" w:right="-330"/>
        <w:rPr>
          <w:bCs/>
          <w:color w:val="002060"/>
          <w:szCs w:val="24"/>
        </w:rPr>
      </w:pPr>
      <w:r w:rsidRPr="00B8672A">
        <w:rPr>
          <w:bCs/>
          <w:color w:val="002060"/>
          <w:szCs w:val="24"/>
        </w:rPr>
        <w:t xml:space="preserve">Approves a </w:t>
      </w:r>
      <w:r w:rsidR="008B7D72" w:rsidRPr="00B8672A">
        <w:rPr>
          <w:bCs/>
          <w:color w:val="002060"/>
          <w:szCs w:val="24"/>
        </w:rPr>
        <w:t>7.5% rate increase</w:t>
      </w:r>
    </w:p>
    <w:p w14:paraId="497C1637" w14:textId="49A1CE41" w:rsidR="008B7D72" w:rsidRPr="00B8672A" w:rsidRDefault="008B7D72" w:rsidP="00EE2D10">
      <w:pPr>
        <w:pStyle w:val="ListParagraph"/>
        <w:numPr>
          <w:ilvl w:val="1"/>
          <w:numId w:val="14"/>
        </w:numPr>
        <w:tabs>
          <w:tab w:val="clear" w:pos="1440"/>
          <w:tab w:val="num" w:pos="1134"/>
        </w:tabs>
        <w:spacing w:after="0" w:line="240" w:lineRule="auto"/>
        <w:ind w:left="426" w:right="-330"/>
        <w:rPr>
          <w:bCs/>
          <w:color w:val="002060"/>
          <w:szCs w:val="24"/>
        </w:rPr>
      </w:pPr>
      <w:r w:rsidRPr="00B8672A">
        <w:rPr>
          <w:bCs/>
          <w:color w:val="002060"/>
          <w:szCs w:val="24"/>
        </w:rPr>
        <w:t xml:space="preserve">2% </w:t>
      </w:r>
      <w:r w:rsidR="001E414F" w:rsidRPr="00B8672A">
        <w:rPr>
          <w:bCs/>
          <w:color w:val="002060"/>
          <w:szCs w:val="24"/>
        </w:rPr>
        <w:t>Additional rate increase for underground power</w:t>
      </w:r>
      <w:r w:rsidR="00EE2D10" w:rsidRPr="00B8672A">
        <w:rPr>
          <w:bCs/>
          <w:color w:val="002060"/>
          <w:szCs w:val="24"/>
        </w:rPr>
        <w:t xml:space="preserve"> for a period of 4 years</w:t>
      </w:r>
    </w:p>
    <w:p w14:paraId="6F176E41" w14:textId="77777777" w:rsidR="008B7D72" w:rsidRPr="00A64E55" w:rsidRDefault="008B7D72">
      <w:pPr>
        <w:spacing w:after="0" w:line="240" w:lineRule="auto"/>
        <w:ind w:left="-284" w:right="-330"/>
        <w:jc w:val="right"/>
        <w:rPr>
          <w:b/>
          <w:color w:val="002060"/>
          <w:szCs w:val="24"/>
        </w:rPr>
      </w:pPr>
    </w:p>
    <w:p w14:paraId="70EDB77C" w14:textId="593C0C31" w:rsidR="008B7D72" w:rsidRPr="00B8672A" w:rsidRDefault="008B7D72">
      <w:pPr>
        <w:spacing w:after="0" w:line="240" w:lineRule="auto"/>
        <w:ind w:left="-284" w:right="-330"/>
        <w:rPr>
          <w:bCs/>
          <w:color w:val="002060"/>
          <w:szCs w:val="24"/>
        </w:rPr>
      </w:pPr>
      <w:r w:rsidRPr="00B8672A">
        <w:rPr>
          <w:bCs/>
          <w:color w:val="002060"/>
          <w:szCs w:val="24"/>
        </w:rPr>
        <w:t xml:space="preserve">The AMENDMENT was PUT and was </w:t>
      </w:r>
    </w:p>
    <w:p w14:paraId="6AA50442" w14:textId="16702517" w:rsidR="008B7D72" w:rsidRDefault="00655E2A" w:rsidP="003F407A">
      <w:pPr>
        <w:spacing w:after="0" w:line="240" w:lineRule="auto"/>
        <w:ind w:left="-284" w:right="42"/>
        <w:jc w:val="right"/>
        <w:rPr>
          <w:b/>
          <w:szCs w:val="24"/>
        </w:rPr>
      </w:pPr>
      <w:r>
        <w:rPr>
          <w:b/>
          <w:szCs w:val="24"/>
        </w:rPr>
        <w:t>LOST 4/4</w:t>
      </w:r>
    </w:p>
    <w:p w14:paraId="78E943BF" w14:textId="460B2018" w:rsidR="00A057E5" w:rsidRPr="00A057E5" w:rsidRDefault="00A057E5" w:rsidP="00A057E5">
      <w:pPr>
        <w:spacing w:before="0" w:after="0"/>
        <w:jc w:val="right"/>
        <w:rPr>
          <w:b/>
          <w:szCs w:val="24"/>
          <w:lang w:val="en-US"/>
        </w:rPr>
      </w:pPr>
      <w:r w:rsidRPr="008137ED">
        <w:rPr>
          <w:b/>
          <w:szCs w:val="24"/>
        </w:rPr>
        <w:t xml:space="preserve">(For: </w:t>
      </w:r>
      <w:proofErr w:type="spellStart"/>
      <w:r w:rsidRPr="008137ED">
        <w:rPr>
          <w:b/>
          <w:szCs w:val="24"/>
        </w:rPr>
        <w:t>Crs</w:t>
      </w:r>
      <w:proofErr w:type="spellEnd"/>
      <w:r w:rsidRPr="008137ED">
        <w:rPr>
          <w:b/>
          <w:szCs w:val="24"/>
        </w:rPr>
        <w:t xml:space="preserve">. </w:t>
      </w:r>
      <w:r w:rsidRPr="008137ED">
        <w:rPr>
          <w:b/>
          <w:szCs w:val="24"/>
          <w:lang w:val="en-US"/>
        </w:rPr>
        <w:t>Hodsdon</w:t>
      </w:r>
      <w:r w:rsidRPr="008137ED">
        <w:rPr>
          <w:b/>
        </w:rPr>
        <w:t>,</w:t>
      </w:r>
      <w:r w:rsidRPr="008137ED">
        <w:rPr>
          <w:b/>
          <w:szCs w:val="24"/>
          <w:lang w:val="en-US"/>
        </w:rPr>
        <w:t xml:space="preserve"> </w:t>
      </w:r>
      <w:r>
        <w:rPr>
          <w:b/>
          <w:szCs w:val="24"/>
          <w:lang w:val="en-US"/>
        </w:rPr>
        <w:t>Youngman, Bennett</w:t>
      </w:r>
      <w:r w:rsidRPr="008137ED">
        <w:rPr>
          <w:b/>
        </w:rPr>
        <w:t xml:space="preserve">, </w:t>
      </w:r>
      <w:proofErr w:type="spellStart"/>
      <w:r w:rsidRPr="008137ED">
        <w:rPr>
          <w:b/>
          <w:szCs w:val="24"/>
          <w:lang w:val="en-US"/>
        </w:rPr>
        <w:t>Amiry</w:t>
      </w:r>
      <w:proofErr w:type="spellEnd"/>
      <w:r w:rsidRPr="008137ED">
        <w:rPr>
          <w:b/>
          <w:szCs w:val="24"/>
          <w:lang w:val="en-US"/>
        </w:rPr>
        <w:t>)</w:t>
      </w:r>
    </w:p>
    <w:p w14:paraId="57A14DB0" w14:textId="40E1185B" w:rsidR="008B7D72" w:rsidRPr="00147AEA" w:rsidRDefault="008B7D72" w:rsidP="00655E2A">
      <w:pPr>
        <w:jc w:val="right"/>
        <w:rPr>
          <w:b/>
          <w:szCs w:val="24"/>
        </w:rPr>
      </w:pPr>
      <w:r w:rsidRPr="00147AEA">
        <w:rPr>
          <w:b/>
          <w:szCs w:val="24"/>
        </w:rPr>
        <w:t xml:space="preserve">(Against: </w:t>
      </w:r>
      <w:proofErr w:type="spellStart"/>
      <w:r w:rsidRPr="00147AEA">
        <w:rPr>
          <w:b/>
          <w:szCs w:val="24"/>
        </w:rPr>
        <w:t>Crs</w:t>
      </w:r>
      <w:proofErr w:type="spellEnd"/>
      <w:r w:rsidRPr="003F407A">
        <w:rPr>
          <w:b/>
          <w:szCs w:val="24"/>
        </w:rPr>
        <w:t xml:space="preserve">. </w:t>
      </w:r>
      <w:r w:rsidR="00655E2A" w:rsidRPr="003F407A">
        <w:rPr>
          <w:b/>
          <w:szCs w:val="24"/>
          <w:lang w:val="en-US"/>
        </w:rPr>
        <w:t>Mayor Argyle</w:t>
      </w:r>
      <w:r w:rsidR="000727AD" w:rsidRPr="003F407A">
        <w:rPr>
          <w:b/>
          <w:szCs w:val="24"/>
          <w:lang w:val="en-US"/>
        </w:rPr>
        <w:t xml:space="preserve"> (Casting Vote)</w:t>
      </w:r>
      <w:r w:rsidR="00655E2A" w:rsidRPr="003F407A">
        <w:rPr>
          <w:b/>
          <w:szCs w:val="24"/>
          <w:lang w:val="en-US"/>
        </w:rPr>
        <w:t>, Coghlan, Brackenridge, Smyth)</w:t>
      </w:r>
    </w:p>
    <w:p w14:paraId="3B65D424" w14:textId="77777777" w:rsidR="008437F8" w:rsidRDefault="008437F8" w:rsidP="003D4D0D">
      <w:pPr>
        <w:spacing w:after="0" w:line="240" w:lineRule="auto"/>
        <w:rPr>
          <w:b/>
          <w:szCs w:val="24"/>
        </w:rPr>
      </w:pPr>
    </w:p>
    <w:p w14:paraId="7B3D6F56" w14:textId="454D23DE" w:rsidR="00F13805" w:rsidRPr="00147AEA" w:rsidRDefault="00F13805" w:rsidP="00F13805">
      <w:pPr>
        <w:spacing w:after="0" w:line="240" w:lineRule="auto"/>
        <w:ind w:left="-360"/>
        <w:rPr>
          <w:b/>
          <w:szCs w:val="24"/>
        </w:rPr>
      </w:pPr>
      <w:r w:rsidRPr="00147AEA">
        <w:rPr>
          <w:b/>
          <w:szCs w:val="24"/>
        </w:rPr>
        <w:t>That the Recommendation be adopted.</w:t>
      </w:r>
    </w:p>
    <w:p w14:paraId="7EE54248" w14:textId="77777777" w:rsidR="00F13805" w:rsidRPr="00147AEA" w:rsidRDefault="00F13805" w:rsidP="00F13805">
      <w:pPr>
        <w:spacing w:after="0" w:line="240" w:lineRule="auto"/>
        <w:ind w:left="-360"/>
        <w:rPr>
          <w:szCs w:val="24"/>
        </w:rPr>
      </w:pPr>
      <w:r w:rsidRPr="00147AEA">
        <w:rPr>
          <w:szCs w:val="24"/>
        </w:rPr>
        <w:t>(Printed below for ease of reference)</w:t>
      </w:r>
    </w:p>
    <w:p w14:paraId="3C2CB0BA" w14:textId="4C1522EB" w:rsidR="00F13805" w:rsidRDefault="00335FCF" w:rsidP="00F13805">
      <w:pPr>
        <w:spacing w:after="0" w:line="240" w:lineRule="auto"/>
        <w:ind w:left="-360"/>
        <w:jc w:val="right"/>
        <w:rPr>
          <w:b/>
          <w:szCs w:val="24"/>
        </w:rPr>
      </w:pPr>
      <w:r>
        <w:rPr>
          <w:b/>
          <w:szCs w:val="24"/>
        </w:rPr>
        <w:t>CARRIED 6/2</w:t>
      </w:r>
    </w:p>
    <w:p w14:paraId="38F376F3" w14:textId="77777777" w:rsidR="003F407A" w:rsidRDefault="003F407A" w:rsidP="00F13805">
      <w:pPr>
        <w:spacing w:after="0" w:line="240" w:lineRule="auto"/>
        <w:ind w:left="-360"/>
        <w:jc w:val="right"/>
        <w:rPr>
          <w:b/>
          <w:szCs w:val="24"/>
        </w:rPr>
      </w:pPr>
    </w:p>
    <w:p w14:paraId="39E9E9CD" w14:textId="1570774E" w:rsidR="003F407A" w:rsidRPr="003F407A" w:rsidRDefault="003F407A" w:rsidP="003F407A">
      <w:pPr>
        <w:spacing w:before="0" w:after="0"/>
        <w:jc w:val="right"/>
        <w:rPr>
          <w:b/>
          <w:szCs w:val="24"/>
          <w:lang w:val="en-US"/>
        </w:rPr>
      </w:pPr>
      <w:r w:rsidRPr="008137ED">
        <w:rPr>
          <w:b/>
          <w:szCs w:val="24"/>
        </w:rPr>
        <w:t xml:space="preserve">(For: </w:t>
      </w:r>
      <w:proofErr w:type="spellStart"/>
      <w:r w:rsidRPr="008137ED">
        <w:rPr>
          <w:b/>
          <w:szCs w:val="24"/>
        </w:rPr>
        <w:t>Crs</w:t>
      </w:r>
      <w:proofErr w:type="spellEnd"/>
      <w:r w:rsidRPr="008137ED">
        <w:rPr>
          <w:b/>
          <w:szCs w:val="24"/>
        </w:rPr>
        <w:t xml:space="preserve">. </w:t>
      </w:r>
      <w:r w:rsidRPr="008137ED">
        <w:rPr>
          <w:b/>
          <w:szCs w:val="24"/>
          <w:lang w:val="en-US"/>
        </w:rPr>
        <w:t>Mayor Argyle</w:t>
      </w:r>
      <w:r w:rsidRPr="008137ED">
        <w:rPr>
          <w:b/>
        </w:rPr>
        <w:t xml:space="preserve">, </w:t>
      </w:r>
      <w:r w:rsidRPr="008137ED">
        <w:rPr>
          <w:b/>
          <w:szCs w:val="24"/>
          <w:lang w:val="en-US"/>
        </w:rPr>
        <w:t>Coghlan, Brackenridge, Hodsdon</w:t>
      </w:r>
      <w:r w:rsidRPr="008137ED">
        <w:rPr>
          <w:b/>
        </w:rPr>
        <w:t>,</w:t>
      </w:r>
      <w:r w:rsidRPr="008137ED">
        <w:rPr>
          <w:b/>
          <w:szCs w:val="24"/>
          <w:lang w:val="en-US"/>
        </w:rPr>
        <w:t xml:space="preserve"> Smyth</w:t>
      </w:r>
      <w:r w:rsidRPr="008137ED">
        <w:rPr>
          <w:b/>
        </w:rPr>
        <w:t xml:space="preserve">, </w:t>
      </w:r>
      <w:proofErr w:type="spellStart"/>
      <w:r w:rsidRPr="008137ED">
        <w:rPr>
          <w:b/>
          <w:szCs w:val="24"/>
          <w:lang w:val="en-US"/>
        </w:rPr>
        <w:t>Amiry</w:t>
      </w:r>
      <w:proofErr w:type="spellEnd"/>
      <w:r w:rsidRPr="008137ED">
        <w:rPr>
          <w:b/>
          <w:szCs w:val="24"/>
          <w:lang w:val="en-US"/>
        </w:rPr>
        <w:t>)</w:t>
      </w:r>
    </w:p>
    <w:p w14:paraId="1984B10E" w14:textId="0F4442FB" w:rsidR="00F13805" w:rsidRPr="00147AEA" w:rsidRDefault="00B8672A" w:rsidP="00335FCF">
      <w:pPr>
        <w:jc w:val="right"/>
        <w:rPr>
          <w:b/>
          <w:szCs w:val="24"/>
        </w:rPr>
      </w:pPr>
      <w:r>
        <w:rPr>
          <w:b/>
          <w:bCs/>
          <w:noProof/>
        </w:rPr>
        <mc:AlternateContent>
          <mc:Choice Requires="wps">
            <w:drawing>
              <wp:anchor distT="0" distB="0" distL="114300" distR="114300" simplePos="0" relativeHeight="251658246" behindDoc="0" locked="0" layoutInCell="1" allowOverlap="1" wp14:anchorId="2968280D" wp14:editId="17954F2A">
                <wp:simplePos x="0" y="0"/>
                <wp:positionH relativeFrom="column">
                  <wp:posOffset>-344170</wp:posOffset>
                </wp:positionH>
                <wp:positionV relativeFrom="paragraph">
                  <wp:posOffset>423545</wp:posOffset>
                </wp:positionV>
                <wp:extent cx="6610350" cy="4010025"/>
                <wp:effectExtent l="19050" t="19050" r="19050" b="28575"/>
                <wp:wrapNone/>
                <wp:docPr id="1158931251" name="Rectangle 8"/>
                <wp:cNvGraphicFramePr/>
                <a:graphic xmlns:a="http://schemas.openxmlformats.org/drawingml/2006/main">
                  <a:graphicData uri="http://schemas.microsoft.com/office/word/2010/wordprocessingShape">
                    <wps:wsp>
                      <wps:cNvSpPr/>
                      <wps:spPr>
                        <a:xfrm>
                          <a:off x="0" y="0"/>
                          <a:ext cx="6610350" cy="4010025"/>
                        </a:xfrm>
                        <a:prstGeom prst="rect">
                          <a:avLst/>
                        </a:prstGeom>
                        <a:noFill/>
                        <a:ln w="28575">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82FEA" id="Rectangle 8" o:spid="_x0000_s1026" style="position:absolute;margin-left:-27.1pt;margin-top:33.35pt;width:520.5pt;height:315.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DYHhwIAAGoFAAAOAAAAZHJzL2Uyb0RvYy54bWysVEtv2zAMvg/YfxB0X/1YknZBnSJIkWFA&#10;0QZrh54VWYoNyKImKXGyXz9KfiToih2GXWTJJD+SHx+3d8dGkYOwrgZd0OwqpURoDmWtdwX98bL+&#10;dEOJ80yXTIEWBT0JR+8WHz/ctmYucqhAlcISBNFu3pqCVt6beZI4XomGuSswQqNQgm2Yx6fdJaVl&#10;LaI3KsnTdJa0YEtjgQvn8O99J6SLiC+l4P5JSic8UQXF2Hw8bTy34UwWt2y+s8xUNe/DYP8QRcNq&#10;jU5HqHvmGdnb+g+opuYWHEh/xaFJQMqai5gDZpOlb7J5rpgRMRckx5mRJvf/YPnj4dlsLNLQGjd3&#10;eA1ZHKVtwhfjI8dI1mkkSxw94fhzNsvSz1PklKNsgsGn+TTQmZzNjXX+q4CGhEtBLVYjksQOD853&#10;qoNK8KZhXSsVK6I0aQua30yvp9HCgarLIA16zu62K2XJgYWipnk6i3VExxdq+FIaozmnFW/+pETA&#10;UPq7kKQuMZG88xA6ToywjHOhfdaJKlaKzls2TdPR2WARc46AAVlilCN2DzBodiADdsdArx9MRWzY&#10;0Tj9W2Cd8WgRPYP2o3FTa7DvASjMqvfc6Q8kddQElrZQnjaWWOjGxRm+rrGCD8z5DbM4H1h1nHn/&#10;hIdUgJWC/kZJBfbXe/+DPrYtSilpcd4K6n7umRWUqG8aG/pLNpmEAY2PyfQ6x4e9lGwvJXrfrACr&#10;n+F2MTxeg75Xw1VaaF5xNSyDVxQxzdF3Qbm3w2Pluz2Ay4WL5TKq4VAa5h/0s+EBPLAaOvTl+Mqs&#10;6dvY4wQ8wjCbbP6mmzvdYKlhufcg69jqZ157vnGgY+P0yydsjMt31DqvyMVvAAAA//8DAFBLAwQU&#10;AAYACAAAACEAqO/iW+AAAAAKAQAADwAAAGRycy9kb3ducmV2LnhtbEyPy07DMBBF90j8gzVI7FqH&#10;qHXTEKdCCBYIVNQCezeeJhF+hNhpzd8zrGA5M0d3zq02yRp2wjH03km4mWfA0DVe966V8P72OCuA&#10;haicVsY7lPCNATb15UWlSu3PboenfWwZhbhQKgldjEPJeWg6tCrM/YCObkc/WhVpHFuuR3WmcGt4&#10;nmWCW9U7+tCpAe87bD73k5WwevmyD69Pu8Wz+UjpmC9xEsVWyuurdHcLLGKKfzD86pM61OR08JPT&#10;gRkJs+UiJ1SCECtgBKwLQV0OtFgXOfC64v8r1D8AAAD//wMAUEsBAi0AFAAGAAgAAAAhALaDOJL+&#10;AAAA4QEAABMAAAAAAAAAAAAAAAAAAAAAAFtDb250ZW50X1R5cGVzXS54bWxQSwECLQAUAAYACAAA&#10;ACEAOP0h/9YAAACUAQAACwAAAAAAAAAAAAAAAAAvAQAAX3JlbHMvLnJlbHNQSwECLQAUAAYACAAA&#10;ACEAZzw2B4cCAABqBQAADgAAAAAAAAAAAAAAAAAuAgAAZHJzL2Uyb0RvYy54bWxQSwECLQAUAAYA&#10;CAAAACEAqO/iW+AAAAAKAQAADwAAAAAAAAAAAAAAAADhBAAAZHJzL2Rvd25yZXYueG1sUEsFBgAA&#10;AAAEAAQA8wAAAO4FAAAAAA==&#10;" filled="f" strokecolor="#002060" strokeweight="2.25pt"/>
            </w:pict>
          </mc:Fallback>
        </mc:AlternateContent>
      </w:r>
      <w:r w:rsidR="00F13805" w:rsidRPr="00147AEA">
        <w:rPr>
          <w:b/>
          <w:szCs w:val="24"/>
        </w:rPr>
        <w:t xml:space="preserve">(Against: </w:t>
      </w:r>
      <w:proofErr w:type="spellStart"/>
      <w:r w:rsidR="00F13805" w:rsidRPr="00147AEA">
        <w:rPr>
          <w:b/>
          <w:szCs w:val="24"/>
        </w:rPr>
        <w:t>Crs</w:t>
      </w:r>
      <w:proofErr w:type="spellEnd"/>
      <w:r w:rsidR="00F13805" w:rsidRPr="00147AEA">
        <w:rPr>
          <w:b/>
          <w:szCs w:val="24"/>
        </w:rPr>
        <w:t xml:space="preserve">. </w:t>
      </w:r>
      <w:r w:rsidR="00335FCF" w:rsidRPr="003F407A">
        <w:rPr>
          <w:b/>
          <w:bCs/>
          <w:szCs w:val="24"/>
          <w:lang w:val="en-US"/>
        </w:rPr>
        <w:t>Youngman, Bennett)</w:t>
      </w:r>
    </w:p>
    <w:p w14:paraId="717B9990" w14:textId="6A1B5444" w:rsidR="00F13805" w:rsidRDefault="00F13805" w:rsidP="00F13805">
      <w:pPr>
        <w:spacing w:before="0" w:after="0" w:line="240" w:lineRule="auto"/>
        <w:ind w:right="-330"/>
        <w:rPr>
          <w:szCs w:val="32"/>
          <w:highlight w:val="yellow"/>
          <w:lang w:val="en-US"/>
        </w:rPr>
      </w:pPr>
    </w:p>
    <w:p w14:paraId="0625DA75" w14:textId="6824A610" w:rsidR="00C56EEC" w:rsidRPr="006C52BA" w:rsidRDefault="00C56EEC" w:rsidP="00C56EEC">
      <w:pPr>
        <w:spacing w:before="0" w:after="0" w:line="240" w:lineRule="auto"/>
        <w:ind w:left="-284" w:right="-330"/>
        <w:rPr>
          <w:rFonts w:eastAsia="Calibri"/>
          <w:b/>
          <w:color w:val="002060"/>
          <w:sz w:val="28"/>
          <w:szCs w:val="32"/>
          <w:lang w:val="en-US"/>
        </w:rPr>
      </w:pPr>
      <w:r w:rsidRPr="006C52BA">
        <w:rPr>
          <w:rFonts w:eastAsia="Calibri"/>
          <w:b/>
          <w:color w:val="002060"/>
          <w:sz w:val="28"/>
          <w:szCs w:val="32"/>
          <w:lang w:val="en-US"/>
        </w:rPr>
        <w:t>Recommendation</w:t>
      </w:r>
    </w:p>
    <w:p w14:paraId="753A6BCE" w14:textId="421FC657" w:rsidR="00C56EEC" w:rsidRPr="007173A0" w:rsidRDefault="00C56EEC" w:rsidP="00C56EEC">
      <w:pPr>
        <w:spacing w:before="0" w:after="0" w:line="240" w:lineRule="auto"/>
        <w:ind w:left="-567" w:right="-330"/>
        <w:rPr>
          <w:b/>
          <w:color w:val="002060"/>
          <w:sz w:val="28"/>
          <w:szCs w:val="32"/>
          <w:lang w:val="en-US"/>
        </w:rPr>
      </w:pPr>
    </w:p>
    <w:p w14:paraId="5D46C299" w14:textId="6D2765E9" w:rsidR="00C56EEC" w:rsidRPr="006C52BA" w:rsidRDefault="00C56EEC" w:rsidP="00C56EEC">
      <w:pPr>
        <w:spacing w:before="0" w:after="0" w:line="240" w:lineRule="auto"/>
        <w:ind w:left="-284"/>
        <w:rPr>
          <w:rFonts w:eastAsia="Calibri"/>
          <w:b/>
          <w:color w:val="002060"/>
          <w:szCs w:val="24"/>
          <w:lang w:val="en-US"/>
        </w:rPr>
      </w:pPr>
      <w:r w:rsidRPr="006C52BA">
        <w:rPr>
          <w:rFonts w:eastAsia="Calibri"/>
          <w:b/>
          <w:color w:val="002060"/>
          <w:szCs w:val="24"/>
          <w:lang w:val="en-US"/>
        </w:rPr>
        <w:t>That Council</w:t>
      </w:r>
      <w:r w:rsidRPr="007173A0">
        <w:rPr>
          <w:rFonts w:eastAsia="Arial"/>
          <w:b/>
          <w:bCs/>
          <w:color w:val="002060"/>
          <w:szCs w:val="24"/>
          <w:lang w:val="en-US"/>
        </w:rPr>
        <w:t>:</w:t>
      </w:r>
    </w:p>
    <w:p w14:paraId="7EA4538D" w14:textId="2F505AC4" w:rsidR="00C56EEC" w:rsidRPr="007173A0" w:rsidRDefault="00C56EEC" w:rsidP="00C56EEC">
      <w:pPr>
        <w:spacing w:before="0" w:after="0" w:line="240" w:lineRule="auto"/>
        <w:ind w:left="-284"/>
        <w:contextualSpacing/>
        <w:rPr>
          <w:rFonts w:eastAsia="Arial"/>
          <w:b/>
          <w:bCs/>
          <w:color w:val="002060"/>
          <w:szCs w:val="24"/>
          <w:u w:val="single"/>
          <w:lang w:val="en-US"/>
        </w:rPr>
      </w:pPr>
    </w:p>
    <w:p w14:paraId="01263E9D" w14:textId="284079D0" w:rsidR="00C56EEC" w:rsidRPr="007173A0" w:rsidRDefault="00C56EEC" w:rsidP="00C56EEC">
      <w:pPr>
        <w:pStyle w:val="ListParagraph"/>
        <w:numPr>
          <w:ilvl w:val="0"/>
          <w:numId w:val="7"/>
        </w:numPr>
        <w:tabs>
          <w:tab w:val="left" w:pos="284"/>
        </w:tabs>
        <w:spacing w:before="0" w:after="0" w:line="240" w:lineRule="auto"/>
        <w:ind w:left="284" w:hanging="568"/>
        <w:rPr>
          <w:rFonts w:eastAsia="Arial"/>
          <w:b/>
          <w:color w:val="002060"/>
          <w:lang w:val="en-US"/>
        </w:rPr>
      </w:pPr>
      <w:r w:rsidRPr="71F619BB">
        <w:rPr>
          <w:rFonts w:eastAsia="Arial"/>
          <w:b/>
          <w:color w:val="002060"/>
          <w:lang w:val="en-US"/>
        </w:rPr>
        <w:t xml:space="preserve">adopts the statutory Annual Budget for </w:t>
      </w:r>
      <w:r w:rsidRPr="71F619BB">
        <w:rPr>
          <w:rFonts w:eastAsia="Arial"/>
          <w:b/>
          <w:bCs/>
          <w:color w:val="002060"/>
          <w:lang w:val="en-US"/>
        </w:rPr>
        <w:t>2024/25</w:t>
      </w:r>
      <w:r w:rsidRPr="71F619BB">
        <w:rPr>
          <w:rFonts w:eastAsia="Arial"/>
          <w:b/>
          <w:color w:val="002060"/>
          <w:lang w:val="en-US"/>
        </w:rPr>
        <w:t>, pursuant to the provisions of s</w:t>
      </w:r>
      <w:r w:rsidRPr="71F619BB">
        <w:rPr>
          <w:rFonts w:eastAsia="Arial"/>
          <w:b/>
          <w:i/>
          <w:color w:val="002060"/>
          <w:lang w:val="en-US"/>
        </w:rPr>
        <w:t xml:space="preserve">ection 6.2 of the Local Government Act 1995, </w:t>
      </w:r>
      <w:r w:rsidRPr="71F619BB">
        <w:rPr>
          <w:rFonts w:eastAsia="Arial"/>
          <w:b/>
          <w:color w:val="002060"/>
          <w:lang w:val="en-US"/>
        </w:rPr>
        <w:t xml:space="preserve">and </w:t>
      </w:r>
      <w:r w:rsidRPr="71F619BB">
        <w:rPr>
          <w:rFonts w:eastAsia="Arial"/>
          <w:b/>
          <w:i/>
          <w:color w:val="002060"/>
          <w:lang w:val="en-US"/>
        </w:rPr>
        <w:t>Part 3 of the Local Government (Financial Management) Regulations 1996,</w:t>
      </w:r>
      <w:r w:rsidRPr="71F619BB">
        <w:rPr>
          <w:rFonts w:eastAsia="Arial"/>
          <w:b/>
          <w:color w:val="002060"/>
          <w:lang w:val="en-US"/>
        </w:rPr>
        <w:t xml:space="preserve"> for the City of </w:t>
      </w:r>
      <w:proofErr w:type="spellStart"/>
      <w:r w:rsidRPr="71F619BB">
        <w:rPr>
          <w:rFonts w:eastAsia="Arial"/>
          <w:b/>
          <w:color w:val="002060"/>
          <w:lang w:val="en-US"/>
        </w:rPr>
        <w:t>Nedlands</w:t>
      </w:r>
      <w:proofErr w:type="spellEnd"/>
      <w:r w:rsidRPr="71F619BB">
        <w:rPr>
          <w:rFonts w:eastAsia="Arial"/>
          <w:b/>
          <w:color w:val="002060"/>
          <w:lang w:val="en-US"/>
        </w:rPr>
        <w:t>, as contained in Attachment 1, inclusive of the following:</w:t>
      </w:r>
    </w:p>
    <w:p w14:paraId="333CC036" w14:textId="77777777" w:rsidR="00C56EEC" w:rsidRPr="007173A0" w:rsidRDefault="00C56EEC" w:rsidP="00C56EEC">
      <w:pPr>
        <w:spacing w:before="0" w:after="0" w:line="240" w:lineRule="auto"/>
        <w:ind w:left="-284"/>
        <w:contextualSpacing/>
        <w:rPr>
          <w:rFonts w:eastAsia="Arial"/>
          <w:b/>
          <w:bCs/>
          <w:color w:val="002060"/>
          <w:szCs w:val="24"/>
          <w:lang w:val="en-US"/>
        </w:rPr>
      </w:pPr>
    </w:p>
    <w:p w14:paraId="3CA6B3C8" w14:textId="0C5C40AA" w:rsidR="00C56EEC" w:rsidRPr="007173A0" w:rsidRDefault="00C56EEC" w:rsidP="00C56EEC">
      <w:pPr>
        <w:pStyle w:val="ListParagraph"/>
        <w:numPr>
          <w:ilvl w:val="1"/>
          <w:numId w:val="7"/>
        </w:numPr>
        <w:spacing w:before="0" w:after="0" w:line="240" w:lineRule="auto"/>
        <w:ind w:left="851" w:hanging="567"/>
        <w:rPr>
          <w:rFonts w:eastAsia="Arial"/>
          <w:b/>
          <w:bCs/>
          <w:color w:val="002060"/>
          <w:szCs w:val="24"/>
          <w:lang w:val="en-US"/>
        </w:rPr>
      </w:pPr>
      <w:r w:rsidRPr="007173A0">
        <w:rPr>
          <w:rFonts w:eastAsia="Arial"/>
          <w:b/>
          <w:bCs/>
          <w:color w:val="002060"/>
          <w:szCs w:val="24"/>
          <w:lang w:val="en-US"/>
        </w:rPr>
        <w:t>Statement of Comprehensive Income (by Nature &amp; Type)</w:t>
      </w:r>
    </w:p>
    <w:p w14:paraId="624BCEAB" w14:textId="77777777" w:rsidR="00C56EEC" w:rsidRPr="007173A0" w:rsidRDefault="00C56EEC" w:rsidP="00C56EEC">
      <w:pPr>
        <w:pStyle w:val="ListParagraph"/>
        <w:numPr>
          <w:ilvl w:val="1"/>
          <w:numId w:val="7"/>
        </w:numPr>
        <w:spacing w:before="0" w:after="0" w:line="240" w:lineRule="auto"/>
        <w:ind w:left="851" w:hanging="567"/>
        <w:rPr>
          <w:rFonts w:eastAsia="Arial"/>
          <w:b/>
          <w:bCs/>
          <w:color w:val="002060"/>
          <w:szCs w:val="24"/>
          <w:lang w:val="en-US"/>
        </w:rPr>
      </w:pPr>
      <w:r w:rsidRPr="007173A0">
        <w:rPr>
          <w:rFonts w:eastAsia="Arial"/>
          <w:b/>
          <w:bCs/>
          <w:color w:val="002060"/>
          <w:szCs w:val="24"/>
          <w:lang w:val="en-US"/>
        </w:rPr>
        <w:t>Statement of Cash Flows</w:t>
      </w:r>
    </w:p>
    <w:p w14:paraId="11445189" w14:textId="0D04E14F" w:rsidR="00C56EEC" w:rsidRPr="007173A0" w:rsidRDefault="00C56EEC" w:rsidP="00C56EEC">
      <w:pPr>
        <w:pStyle w:val="ListParagraph"/>
        <w:numPr>
          <w:ilvl w:val="1"/>
          <w:numId w:val="7"/>
        </w:numPr>
        <w:spacing w:before="0" w:after="0" w:line="240" w:lineRule="auto"/>
        <w:ind w:left="851" w:hanging="567"/>
        <w:rPr>
          <w:rFonts w:eastAsia="Arial"/>
          <w:b/>
          <w:bCs/>
          <w:color w:val="002060"/>
          <w:szCs w:val="24"/>
          <w:lang w:val="en-US"/>
        </w:rPr>
      </w:pPr>
      <w:r w:rsidRPr="007173A0">
        <w:rPr>
          <w:rFonts w:eastAsia="Arial"/>
          <w:b/>
          <w:bCs/>
          <w:color w:val="002060"/>
          <w:szCs w:val="24"/>
          <w:lang w:val="en-US"/>
        </w:rPr>
        <w:t>Statement of Financial Activity (by Nature &amp; Type)</w:t>
      </w:r>
    </w:p>
    <w:p w14:paraId="04F8BF54" w14:textId="77777777" w:rsidR="00C56EEC" w:rsidRPr="007173A0" w:rsidRDefault="00C56EEC" w:rsidP="00C56EEC">
      <w:pPr>
        <w:pStyle w:val="ListParagraph"/>
        <w:numPr>
          <w:ilvl w:val="1"/>
          <w:numId w:val="7"/>
        </w:numPr>
        <w:spacing w:before="0" w:after="0" w:line="240" w:lineRule="auto"/>
        <w:ind w:left="851" w:hanging="567"/>
        <w:rPr>
          <w:rFonts w:eastAsia="Arial"/>
          <w:b/>
          <w:bCs/>
          <w:color w:val="002060"/>
          <w:szCs w:val="24"/>
          <w:lang w:val="en-US"/>
        </w:rPr>
      </w:pPr>
      <w:r w:rsidRPr="007173A0">
        <w:rPr>
          <w:rFonts w:eastAsia="Arial"/>
          <w:b/>
          <w:bCs/>
          <w:color w:val="002060"/>
          <w:szCs w:val="24"/>
          <w:lang w:val="en-US"/>
        </w:rPr>
        <w:t>Capital Expenditure Program</w:t>
      </w:r>
    </w:p>
    <w:p w14:paraId="55D0A2BA" w14:textId="77777777" w:rsidR="00C56EEC" w:rsidRPr="007173A0" w:rsidRDefault="00C56EEC" w:rsidP="00C56EEC">
      <w:pPr>
        <w:pStyle w:val="ListParagraph"/>
        <w:numPr>
          <w:ilvl w:val="1"/>
          <w:numId w:val="7"/>
        </w:numPr>
        <w:spacing w:before="0" w:after="0" w:line="240" w:lineRule="auto"/>
        <w:ind w:left="851" w:hanging="567"/>
        <w:rPr>
          <w:rFonts w:eastAsia="Arial"/>
          <w:b/>
          <w:bCs/>
          <w:color w:val="002060"/>
          <w:szCs w:val="24"/>
          <w:lang w:val="en-US"/>
        </w:rPr>
      </w:pPr>
      <w:r w:rsidRPr="007173A0">
        <w:rPr>
          <w:rFonts w:eastAsia="Arial"/>
          <w:b/>
          <w:bCs/>
          <w:color w:val="002060"/>
          <w:szCs w:val="24"/>
          <w:lang w:val="en-US"/>
        </w:rPr>
        <w:t>Transfers to and from Reserves</w:t>
      </w:r>
    </w:p>
    <w:p w14:paraId="3FFF8FAA" w14:textId="77777777" w:rsidR="00C56EEC" w:rsidRPr="007173A0" w:rsidRDefault="00C56EEC" w:rsidP="00C56EEC">
      <w:pPr>
        <w:pStyle w:val="ListParagraph"/>
        <w:numPr>
          <w:ilvl w:val="1"/>
          <w:numId w:val="7"/>
        </w:numPr>
        <w:spacing w:before="0" w:after="0" w:line="240" w:lineRule="auto"/>
        <w:ind w:left="851" w:hanging="567"/>
        <w:rPr>
          <w:rFonts w:eastAsia="Arial"/>
          <w:b/>
          <w:bCs/>
          <w:color w:val="002060"/>
          <w:szCs w:val="24"/>
          <w:lang w:val="en-US"/>
        </w:rPr>
      </w:pPr>
      <w:r w:rsidRPr="007173A0">
        <w:rPr>
          <w:rFonts w:eastAsia="Arial"/>
          <w:b/>
          <w:bCs/>
          <w:color w:val="002060"/>
          <w:szCs w:val="24"/>
          <w:lang w:val="en-US"/>
        </w:rPr>
        <w:t xml:space="preserve">Notes to and forming part of the </w:t>
      </w:r>
      <w:r w:rsidRPr="0C74ADC5">
        <w:rPr>
          <w:rFonts w:eastAsia="Arial"/>
          <w:b/>
          <w:bCs/>
          <w:color w:val="002060"/>
          <w:lang w:val="en-US"/>
        </w:rPr>
        <w:t>2024/25</w:t>
      </w:r>
      <w:r w:rsidRPr="007173A0">
        <w:rPr>
          <w:rFonts w:eastAsia="Arial"/>
          <w:b/>
          <w:bCs/>
          <w:color w:val="002060"/>
          <w:szCs w:val="24"/>
          <w:lang w:val="en-US"/>
        </w:rPr>
        <w:t xml:space="preserve"> Statutory Annual Budget</w:t>
      </w:r>
    </w:p>
    <w:p w14:paraId="4A373B48" w14:textId="77777777" w:rsidR="00C56EEC" w:rsidRPr="007173A0" w:rsidRDefault="00C56EEC" w:rsidP="00C56EEC">
      <w:pPr>
        <w:spacing w:before="0" w:after="0" w:line="240" w:lineRule="auto"/>
        <w:ind w:left="-567" w:right="-330"/>
        <w:rPr>
          <w:rFonts w:eastAsia="Arial"/>
          <w:color w:val="002060"/>
          <w:szCs w:val="24"/>
          <w:lang w:val="en-US"/>
        </w:rPr>
      </w:pPr>
    </w:p>
    <w:p w14:paraId="43EA20C8" w14:textId="77777777" w:rsidR="00C56EEC" w:rsidRPr="007173A0" w:rsidRDefault="00C56EEC" w:rsidP="00C56EEC">
      <w:pPr>
        <w:pStyle w:val="ListParagraph"/>
        <w:numPr>
          <w:ilvl w:val="0"/>
          <w:numId w:val="7"/>
        </w:numPr>
        <w:tabs>
          <w:tab w:val="left" w:pos="284"/>
        </w:tabs>
        <w:spacing w:before="0" w:after="0" w:line="240" w:lineRule="auto"/>
        <w:ind w:left="284" w:hanging="568"/>
        <w:rPr>
          <w:rFonts w:eastAsia="Arial"/>
          <w:b/>
          <w:bCs/>
          <w:color w:val="002060"/>
          <w:szCs w:val="24"/>
          <w:lang w:val="en-US"/>
        </w:rPr>
      </w:pPr>
      <w:r w:rsidRPr="007173A0">
        <w:rPr>
          <w:rFonts w:eastAsia="Arial"/>
          <w:b/>
          <w:bCs/>
          <w:color w:val="002060"/>
          <w:szCs w:val="24"/>
          <w:lang w:val="en-US"/>
        </w:rPr>
        <w:t>adopts the following Rates in the Dollar:</w:t>
      </w:r>
    </w:p>
    <w:p w14:paraId="07F87A84" w14:textId="77777777" w:rsidR="00C56EEC" w:rsidRPr="007173A0" w:rsidRDefault="00C56EEC" w:rsidP="00C56EEC">
      <w:pPr>
        <w:spacing w:before="0" w:after="0" w:line="240" w:lineRule="auto"/>
        <w:ind w:left="425" w:hanging="851"/>
        <w:rPr>
          <w:rFonts w:eastAsia="Arial"/>
          <w:b/>
          <w:bCs/>
          <w:color w:val="002060"/>
          <w:szCs w:val="24"/>
          <w:lang w:val="en-US"/>
        </w:rPr>
      </w:pPr>
    </w:p>
    <w:p w14:paraId="6280D5F8" w14:textId="77777777" w:rsidR="00C56EEC" w:rsidRPr="007173A0" w:rsidRDefault="00C56EEC" w:rsidP="00C56EEC">
      <w:pPr>
        <w:pStyle w:val="ListParagraph"/>
        <w:numPr>
          <w:ilvl w:val="1"/>
          <w:numId w:val="7"/>
        </w:numPr>
        <w:spacing w:before="0" w:after="0" w:line="240" w:lineRule="auto"/>
        <w:ind w:left="851" w:hanging="567"/>
        <w:jc w:val="left"/>
        <w:rPr>
          <w:rFonts w:eastAsia="Arial"/>
          <w:b/>
          <w:color w:val="002060"/>
          <w:lang w:val="en-US"/>
        </w:rPr>
      </w:pPr>
      <w:r w:rsidRPr="5F9ECCEE">
        <w:rPr>
          <w:rFonts w:eastAsia="Arial"/>
          <w:b/>
          <w:color w:val="002060"/>
          <w:lang w:val="en-US"/>
        </w:rPr>
        <w:t>Residential (GRV)</w:t>
      </w:r>
      <w:r>
        <w:tab/>
      </w:r>
      <w:r>
        <w:tab/>
      </w:r>
      <w:r>
        <w:tab/>
      </w:r>
      <w:r>
        <w:tab/>
      </w:r>
      <w:r w:rsidRPr="32341ACE">
        <w:rPr>
          <w:rFonts w:eastAsia="Arial"/>
          <w:b/>
          <w:bCs/>
          <w:color w:val="002060"/>
          <w:lang w:val="en-US"/>
        </w:rPr>
        <w:t>6.</w:t>
      </w:r>
      <w:r w:rsidRPr="62CDCC4D">
        <w:rPr>
          <w:rFonts w:eastAsia="Arial"/>
          <w:b/>
          <w:bCs/>
          <w:color w:val="002060"/>
          <w:lang w:val="en-US"/>
        </w:rPr>
        <w:t>0550</w:t>
      </w:r>
      <w:r w:rsidRPr="5F9ECCEE">
        <w:rPr>
          <w:rFonts w:eastAsia="Arial"/>
          <w:b/>
          <w:color w:val="002060"/>
          <w:lang w:val="en-US"/>
        </w:rPr>
        <w:t xml:space="preserve"> cents in the dollar</w:t>
      </w:r>
    </w:p>
    <w:p w14:paraId="039D77E5" w14:textId="77777777" w:rsidR="00C56EEC" w:rsidRPr="007173A0" w:rsidRDefault="00C56EEC" w:rsidP="00C56EEC">
      <w:pPr>
        <w:pStyle w:val="ListParagraph"/>
        <w:numPr>
          <w:ilvl w:val="1"/>
          <w:numId w:val="7"/>
        </w:numPr>
        <w:spacing w:before="0" w:after="0" w:line="240" w:lineRule="auto"/>
        <w:ind w:left="851" w:hanging="567"/>
        <w:jc w:val="left"/>
        <w:rPr>
          <w:rFonts w:eastAsia="Arial"/>
          <w:b/>
          <w:color w:val="002060"/>
          <w:lang w:val="en-US"/>
        </w:rPr>
      </w:pPr>
      <w:r w:rsidRPr="38B1A673">
        <w:rPr>
          <w:rFonts w:eastAsia="Arial"/>
          <w:b/>
          <w:color w:val="002060"/>
          <w:lang w:val="en-US"/>
        </w:rPr>
        <w:t>Non-Residential (GRV)</w:t>
      </w:r>
      <w:r>
        <w:tab/>
      </w:r>
      <w:r>
        <w:tab/>
      </w:r>
      <w:r>
        <w:tab/>
      </w:r>
      <w:r w:rsidRPr="38B1A673">
        <w:rPr>
          <w:rFonts w:eastAsia="Arial"/>
          <w:b/>
          <w:color w:val="002060"/>
          <w:lang w:val="en-US"/>
        </w:rPr>
        <w:t>7.</w:t>
      </w:r>
      <w:r w:rsidRPr="38B1A673">
        <w:rPr>
          <w:rFonts w:eastAsia="Arial"/>
          <w:b/>
          <w:bCs/>
          <w:color w:val="002060"/>
          <w:lang w:val="en-US"/>
        </w:rPr>
        <w:t>4712</w:t>
      </w:r>
      <w:r w:rsidRPr="38B1A673">
        <w:rPr>
          <w:rFonts w:eastAsia="Arial"/>
          <w:b/>
          <w:color w:val="002060"/>
          <w:lang w:val="en-US"/>
        </w:rPr>
        <w:t xml:space="preserve"> cents in the dollar</w:t>
      </w:r>
    </w:p>
    <w:p w14:paraId="4B0D35C7" w14:textId="77777777" w:rsidR="00C56EEC" w:rsidRPr="007173A0" w:rsidRDefault="00C56EEC" w:rsidP="00C56EEC">
      <w:pPr>
        <w:pStyle w:val="ListParagraph"/>
        <w:numPr>
          <w:ilvl w:val="1"/>
          <w:numId w:val="7"/>
        </w:numPr>
        <w:spacing w:before="0" w:after="0" w:line="240" w:lineRule="auto"/>
        <w:ind w:left="851" w:hanging="567"/>
        <w:jc w:val="left"/>
        <w:rPr>
          <w:rFonts w:eastAsia="Arial"/>
          <w:b/>
          <w:color w:val="002060"/>
          <w:lang w:val="en-US"/>
        </w:rPr>
      </w:pPr>
      <w:r w:rsidRPr="7A21F041">
        <w:rPr>
          <w:rFonts w:eastAsia="Arial"/>
          <w:b/>
          <w:color w:val="002060"/>
          <w:lang w:val="en-US"/>
        </w:rPr>
        <w:t>Residential Vacant Land (GRV)</w:t>
      </w:r>
      <w:r>
        <w:tab/>
      </w:r>
      <w:r>
        <w:tab/>
      </w:r>
      <w:r w:rsidRPr="7A21F041">
        <w:rPr>
          <w:rFonts w:eastAsia="Arial"/>
          <w:b/>
          <w:bCs/>
          <w:color w:val="002060"/>
          <w:lang w:val="en-US"/>
        </w:rPr>
        <w:t>8.0114</w:t>
      </w:r>
      <w:r w:rsidRPr="7A21F041">
        <w:rPr>
          <w:rFonts w:eastAsia="Arial"/>
          <w:b/>
          <w:color w:val="002060"/>
          <w:lang w:val="en-US"/>
        </w:rPr>
        <w:t xml:space="preserve"> cents in the dollar</w:t>
      </w:r>
    </w:p>
    <w:p w14:paraId="54D4E5DD" w14:textId="77777777" w:rsidR="00C56EEC" w:rsidRPr="007173A0" w:rsidRDefault="00C56EEC" w:rsidP="00C56EEC">
      <w:pPr>
        <w:spacing w:before="0" w:after="0" w:line="240" w:lineRule="auto"/>
        <w:ind w:left="567" w:hanging="851"/>
        <w:contextualSpacing/>
        <w:rPr>
          <w:rFonts w:eastAsia="Arial"/>
          <w:b/>
          <w:bCs/>
          <w:color w:val="002060"/>
          <w:szCs w:val="24"/>
          <w:lang w:val="en-US"/>
        </w:rPr>
      </w:pPr>
      <w:bookmarkStart w:id="20" w:name="_Hlk109641110"/>
    </w:p>
    <w:p w14:paraId="06832F92" w14:textId="3CF2A730" w:rsidR="00C56EEC" w:rsidRPr="007173A0" w:rsidRDefault="00D95E8C" w:rsidP="00C56EEC">
      <w:pPr>
        <w:pStyle w:val="ListParagraph"/>
        <w:numPr>
          <w:ilvl w:val="0"/>
          <w:numId w:val="7"/>
        </w:numPr>
        <w:tabs>
          <w:tab w:val="left" w:pos="284"/>
        </w:tabs>
        <w:spacing w:before="0" w:after="0" w:line="240" w:lineRule="auto"/>
        <w:ind w:left="284" w:hanging="568"/>
        <w:rPr>
          <w:rFonts w:eastAsia="Arial"/>
          <w:b/>
          <w:bCs/>
          <w:color w:val="002060"/>
          <w:szCs w:val="24"/>
          <w:lang w:val="en-US"/>
        </w:rPr>
      </w:pPr>
      <w:r>
        <w:rPr>
          <w:b/>
          <w:bCs/>
          <w:noProof/>
        </w:rPr>
        <mc:AlternateContent>
          <mc:Choice Requires="wps">
            <w:drawing>
              <wp:anchor distT="0" distB="0" distL="114300" distR="114300" simplePos="0" relativeHeight="251658247" behindDoc="0" locked="0" layoutInCell="1" allowOverlap="1" wp14:anchorId="5F7723CA" wp14:editId="302EEAE1">
                <wp:simplePos x="0" y="0"/>
                <wp:positionH relativeFrom="column">
                  <wp:posOffset>-382270</wp:posOffset>
                </wp:positionH>
                <wp:positionV relativeFrom="paragraph">
                  <wp:posOffset>-98425</wp:posOffset>
                </wp:positionV>
                <wp:extent cx="6610350" cy="8686800"/>
                <wp:effectExtent l="19050" t="19050" r="19050" b="19050"/>
                <wp:wrapNone/>
                <wp:docPr id="787464279" name="Rectangle 8"/>
                <wp:cNvGraphicFramePr/>
                <a:graphic xmlns:a="http://schemas.openxmlformats.org/drawingml/2006/main">
                  <a:graphicData uri="http://schemas.microsoft.com/office/word/2010/wordprocessingShape">
                    <wps:wsp>
                      <wps:cNvSpPr/>
                      <wps:spPr>
                        <a:xfrm>
                          <a:off x="0" y="0"/>
                          <a:ext cx="6610350" cy="8686800"/>
                        </a:xfrm>
                        <a:prstGeom prst="rect">
                          <a:avLst/>
                        </a:prstGeom>
                        <a:noFill/>
                        <a:ln w="28575">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BC02C" id="Rectangle 8" o:spid="_x0000_s1026" style="position:absolute;margin-left:-30.1pt;margin-top:-7.75pt;width:520.5pt;height:68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u8jhAIAAGoFAAAOAAAAZHJzL2Uyb0RvYy54bWysVN9r2zAQfh/sfxB6X21nTdqFOiW0dAxK&#10;W9aOPiuyFBtknXZS4mR//U6y44Su7GGMgHLy3X2n++7H1fWuNWyr0DdgS16c5ZwpK6Fq7LrkP17u&#10;Pl1y5oOwlTBgVcn3yvPrxccPV52bqwnUYCqFjECsn3eu5HUIbp5lXtaqFf4MnLKk1ICtCHTFdVah&#10;6Ai9Ndkkz2dZB1g5BKm8p6+3vZIvEr7WSoZHrb0KzJSc3hbSielcxTNbXIn5GoWrGzk8Q/zDK1rR&#10;WAo6Qt2KINgGmz+g2kYieNDhTEKbgdaNVCkHyqbI32TzXAunUi5EjncjTf7/wcqH7bN7QqKhc37u&#10;SYxZ7DS28Z/ex3aJrP1IltoFJunjbFbkn6fEqSTd5Yx+eaIzO7o79OGrgpZFoeRI1Ugkie29DxSS&#10;TA8mMZqFu8aYVBFjWVfyyeX0Ypo8PJimitpo53G9ujHItiIWNZ/ks0PgEzPCNpZCHNNKUtgbFTGM&#10;/a40aypKZNJHiB2nRlghpbKh6FW1qFQfrZjmY5apR6NHSiQBRmRNrxyxB4D3sXsGBvvoqlLDjs75&#10;3x7WO48eKTLYMDq3jQV8D8BQVkPk3v5AUk9NZGkF1f4JGUI/Lt7Ju4YqeC98eBJI80FVp5kPj3Ro&#10;A1QpGCTOasBf732P9tS2pOWso3kruf+5Eag4M98sNfSX4vw8Dmi6nE8vJnTBU83qVGM37Q1Q9Qva&#10;Lk4mMdoHcxA1QvtKq2EZo5JKWEmxSy4DHi43od8DtFykWi6TGQ2lE+HePjsZwSOrsUNfdq8C3dDG&#10;gSbgAQ6zKeZvurm3jZ4WlpsAukmtfuR14JsGOjXOsHzixji9J6vjilz8BgAA//8DAFBLAwQUAAYA&#10;CAAAACEA+o375uEAAAAMAQAADwAAAGRycy9kb3ducmV2LnhtbEyPy07DMBBF90j8gzVI7Fq7gYQQ&#10;4lQIwQKBQC2wd+NpEuFHiJ3W/D3DCnYzmqM759brZA074BQG7ySslgIYutbrwXUS3t8eFiWwEJXT&#10;yniHEr4xwLo5PalVpf3RbfCwjR2jEBcqJaGPcaw4D22PVoWlH9HRbe8nqyKtU8f1pI4Ubg3PhCi4&#10;VYOjD70a8a7H9nM7WwlXz1/2/vVxc/lkPlLaZznORfki5flZur0BFjHFPxh+9UkdGnLa+dnpwIyE&#10;RSEyQmlY5TkwIq5LQWV2hF7kWQ68qfn/Es0PAAAA//8DAFBLAQItABQABgAIAAAAIQC2gziS/gAA&#10;AOEBAAATAAAAAAAAAAAAAAAAAAAAAABbQ29udGVudF9UeXBlc10ueG1sUEsBAi0AFAAGAAgAAAAh&#10;ADj9If/WAAAAlAEAAAsAAAAAAAAAAAAAAAAALwEAAF9yZWxzLy5yZWxzUEsBAi0AFAAGAAgAAAAh&#10;AFh+7yOEAgAAagUAAA4AAAAAAAAAAAAAAAAALgIAAGRycy9lMm9Eb2MueG1sUEsBAi0AFAAGAAgA&#10;AAAhAPqN++bhAAAADAEAAA8AAAAAAAAAAAAAAAAA3gQAAGRycy9kb3ducmV2LnhtbFBLBQYAAAAA&#10;BAAEAPMAAADsBQAAAAA=&#10;" filled="f" strokecolor="#002060" strokeweight="2.25pt"/>
            </w:pict>
          </mc:Fallback>
        </mc:AlternateContent>
      </w:r>
      <w:r w:rsidR="00C56EEC" w:rsidRPr="007173A0">
        <w:rPr>
          <w:rFonts w:eastAsia="Arial"/>
          <w:b/>
          <w:bCs/>
          <w:color w:val="002060"/>
          <w:szCs w:val="24"/>
          <w:lang w:val="en-US"/>
        </w:rPr>
        <w:t xml:space="preserve">adopts, pursuant to </w:t>
      </w:r>
      <w:r w:rsidR="00C56EEC" w:rsidRPr="007173A0">
        <w:rPr>
          <w:rFonts w:eastAsia="Arial"/>
          <w:b/>
          <w:bCs/>
          <w:i/>
          <w:iCs/>
          <w:color w:val="002060"/>
          <w:szCs w:val="24"/>
          <w:lang w:val="en-US"/>
        </w:rPr>
        <w:t>Section 6.35 of the Local Government Act 1995</w:t>
      </w:r>
      <w:r w:rsidR="00C56EEC" w:rsidRPr="007173A0">
        <w:rPr>
          <w:rFonts w:eastAsia="Arial"/>
          <w:b/>
          <w:bCs/>
          <w:color w:val="002060"/>
          <w:szCs w:val="24"/>
          <w:lang w:val="en-US"/>
        </w:rPr>
        <w:t xml:space="preserve"> minimum rates payments to be imposed as follows:</w:t>
      </w:r>
    </w:p>
    <w:p w14:paraId="71C4B72C" w14:textId="2D94B50E" w:rsidR="00C56EEC" w:rsidRPr="007173A0" w:rsidRDefault="00C56EEC" w:rsidP="00C56EEC">
      <w:pPr>
        <w:spacing w:before="0" w:after="0" w:line="240" w:lineRule="auto"/>
        <w:ind w:left="1134" w:hanging="851"/>
        <w:contextualSpacing/>
        <w:rPr>
          <w:rFonts w:eastAsia="Arial"/>
          <w:b/>
          <w:bCs/>
          <w:color w:val="002060"/>
          <w:szCs w:val="24"/>
          <w:lang w:val="en-US"/>
        </w:rPr>
      </w:pPr>
    </w:p>
    <w:p w14:paraId="22B40999" w14:textId="793E0D3B" w:rsidR="00C56EEC" w:rsidRPr="007173A0" w:rsidRDefault="00C56EEC" w:rsidP="00C56EEC">
      <w:pPr>
        <w:pStyle w:val="ListParagraph"/>
        <w:numPr>
          <w:ilvl w:val="1"/>
          <w:numId w:val="7"/>
        </w:numPr>
        <w:spacing w:before="0" w:after="0" w:line="240" w:lineRule="auto"/>
        <w:ind w:left="851" w:hanging="567"/>
        <w:jc w:val="left"/>
        <w:rPr>
          <w:rFonts w:eastAsia="Arial"/>
          <w:b/>
          <w:color w:val="002060"/>
          <w:lang w:val="en-US"/>
        </w:rPr>
      </w:pPr>
      <w:r w:rsidRPr="7FDE92F7">
        <w:rPr>
          <w:rFonts w:eastAsia="Arial"/>
          <w:b/>
          <w:color w:val="002060"/>
          <w:lang w:val="en-US"/>
        </w:rPr>
        <w:t>Residential (GRV)</w:t>
      </w:r>
      <w:r>
        <w:tab/>
      </w:r>
      <w:r>
        <w:tab/>
      </w:r>
      <w:r>
        <w:tab/>
      </w:r>
      <w:r>
        <w:tab/>
      </w:r>
      <w:r w:rsidRPr="7FDE92F7">
        <w:rPr>
          <w:rFonts w:eastAsia="Arial"/>
          <w:b/>
          <w:color w:val="002060"/>
          <w:lang w:val="en-US"/>
        </w:rPr>
        <w:t>$1,</w:t>
      </w:r>
      <w:r w:rsidRPr="7FDE92F7">
        <w:rPr>
          <w:rFonts w:eastAsia="Arial"/>
          <w:b/>
          <w:bCs/>
          <w:color w:val="002060"/>
          <w:lang w:val="en-US"/>
        </w:rPr>
        <w:t>576</w:t>
      </w:r>
    </w:p>
    <w:p w14:paraId="6FE0FABC" w14:textId="0DA1D972" w:rsidR="00C56EEC" w:rsidRPr="007173A0" w:rsidRDefault="00C56EEC" w:rsidP="00C56EEC">
      <w:pPr>
        <w:pStyle w:val="ListParagraph"/>
        <w:numPr>
          <w:ilvl w:val="1"/>
          <w:numId w:val="7"/>
        </w:numPr>
        <w:spacing w:before="0" w:after="0" w:line="240" w:lineRule="auto"/>
        <w:ind w:left="851" w:hanging="567"/>
        <w:jc w:val="left"/>
        <w:rPr>
          <w:rFonts w:eastAsia="Arial"/>
          <w:b/>
          <w:color w:val="002060"/>
          <w:lang w:val="en-US"/>
        </w:rPr>
      </w:pPr>
      <w:r w:rsidRPr="7FDE92F7">
        <w:rPr>
          <w:rFonts w:eastAsia="Arial"/>
          <w:b/>
          <w:color w:val="002060"/>
          <w:lang w:val="en-US"/>
        </w:rPr>
        <w:t>Non-Residential (GRV)</w:t>
      </w:r>
      <w:r>
        <w:tab/>
      </w:r>
      <w:r>
        <w:tab/>
      </w:r>
      <w:r>
        <w:tab/>
      </w:r>
      <w:r w:rsidRPr="7FDE92F7">
        <w:rPr>
          <w:rFonts w:eastAsia="Arial"/>
          <w:b/>
          <w:color w:val="002060"/>
          <w:lang w:val="en-US"/>
        </w:rPr>
        <w:t>$2,</w:t>
      </w:r>
      <w:r w:rsidRPr="7FDE92F7">
        <w:rPr>
          <w:rFonts w:eastAsia="Arial"/>
          <w:b/>
          <w:bCs/>
          <w:color w:val="002060"/>
          <w:lang w:val="en-US"/>
        </w:rPr>
        <w:t>078</w:t>
      </w:r>
    </w:p>
    <w:bookmarkEnd w:id="20"/>
    <w:p w14:paraId="24FFFB6E" w14:textId="77777777" w:rsidR="00C56EEC" w:rsidRPr="007173A0" w:rsidRDefault="00C56EEC" w:rsidP="00C56EEC">
      <w:pPr>
        <w:pStyle w:val="ListParagraph"/>
        <w:numPr>
          <w:ilvl w:val="1"/>
          <w:numId w:val="7"/>
        </w:numPr>
        <w:spacing w:before="0" w:after="0" w:line="240" w:lineRule="auto"/>
        <w:ind w:left="851" w:hanging="567"/>
        <w:jc w:val="left"/>
        <w:rPr>
          <w:rFonts w:eastAsia="Arial"/>
          <w:b/>
          <w:color w:val="002060"/>
          <w:lang w:val="en-US"/>
        </w:rPr>
      </w:pPr>
      <w:r w:rsidRPr="7FDE92F7">
        <w:rPr>
          <w:rFonts w:eastAsia="Arial"/>
          <w:b/>
          <w:color w:val="002060"/>
          <w:lang w:val="en-US"/>
        </w:rPr>
        <w:t>Residential Vacant Land (GRV)</w:t>
      </w:r>
      <w:r>
        <w:tab/>
      </w:r>
      <w:r>
        <w:tab/>
      </w:r>
      <w:r w:rsidRPr="7FDE92F7">
        <w:rPr>
          <w:rFonts w:eastAsia="Arial"/>
          <w:b/>
          <w:color w:val="002060"/>
          <w:lang w:val="en-US"/>
        </w:rPr>
        <w:t>$1,</w:t>
      </w:r>
      <w:r w:rsidRPr="7FDE92F7">
        <w:rPr>
          <w:rFonts w:eastAsia="Arial"/>
          <w:b/>
          <w:bCs/>
          <w:color w:val="002060"/>
          <w:lang w:val="en-US"/>
        </w:rPr>
        <w:t>916</w:t>
      </w:r>
    </w:p>
    <w:p w14:paraId="0B5D6BA1" w14:textId="77777777" w:rsidR="00C56EEC" w:rsidRPr="007173A0" w:rsidRDefault="00C56EEC" w:rsidP="00C56EEC">
      <w:pPr>
        <w:spacing w:before="0" w:after="0" w:line="240" w:lineRule="auto"/>
        <w:ind w:left="551" w:hanging="851"/>
        <w:rPr>
          <w:rFonts w:eastAsia="Arial"/>
          <w:b/>
          <w:bCs/>
          <w:color w:val="002060"/>
          <w:szCs w:val="24"/>
          <w:lang w:val="en-US"/>
        </w:rPr>
      </w:pPr>
    </w:p>
    <w:p w14:paraId="19F6A99A" w14:textId="77777777" w:rsidR="00C56EEC" w:rsidRPr="007173A0" w:rsidRDefault="00C56EEC" w:rsidP="00C56EEC">
      <w:pPr>
        <w:pStyle w:val="ListParagraph"/>
        <w:numPr>
          <w:ilvl w:val="0"/>
          <w:numId w:val="7"/>
        </w:numPr>
        <w:tabs>
          <w:tab w:val="left" w:pos="284"/>
        </w:tabs>
        <w:spacing w:before="0" w:after="0" w:line="240" w:lineRule="auto"/>
        <w:ind w:left="284" w:hanging="568"/>
        <w:rPr>
          <w:rFonts w:eastAsia="Arial"/>
          <w:color w:val="002060"/>
          <w:szCs w:val="24"/>
        </w:rPr>
      </w:pPr>
      <w:r w:rsidRPr="007173A0">
        <w:rPr>
          <w:rFonts w:eastAsia="Arial"/>
          <w:b/>
          <w:bCs/>
          <w:color w:val="002060"/>
          <w:szCs w:val="24"/>
          <w:lang w:val="en-US"/>
        </w:rPr>
        <w:t xml:space="preserve">approves the </w:t>
      </w:r>
      <w:r w:rsidRPr="007173A0">
        <w:rPr>
          <w:rFonts w:eastAsia="Arial"/>
          <w:b/>
          <w:bCs/>
          <w:color w:val="002060"/>
          <w:szCs w:val="24"/>
        </w:rPr>
        <w:t xml:space="preserve">options of one or four instalments for the payment of rates, with interest and administration fees applicable as follows: </w:t>
      </w:r>
    </w:p>
    <w:p w14:paraId="26D52F92" w14:textId="77777777" w:rsidR="00C56EEC" w:rsidRPr="007173A0" w:rsidRDefault="00C56EEC" w:rsidP="00C56EEC">
      <w:pPr>
        <w:pStyle w:val="ListParagraph"/>
        <w:spacing w:before="0" w:after="0" w:line="240" w:lineRule="auto"/>
        <w:ind w:left="284"/>
        <w:rPr>
          <w:rFonts w:eastAsia="Arial"/>
          <w:color w:val="002060"/>
          <w:szCs w:val="24"/>
        </w:rPr>
      </w:pPr>
    </w:p>
    <w:p w14:paraId="5B8EB779" w14:textId="77777777" w:rsidR="00C56EEC" w:rsidRPr="007173A0" w:rsidRDefault="00C56EEC" w:rsidP="00C56EEC">
      <w:pPr>
        <w:pStyle w:val="ListParagraph"/>
        <w:numPr>
          <w:ilvl w:val="1"/>
          <w:numId w:val="7"/>
        </w:numPr>
        <w:tabs>
          <w:tab w:val="left" w:pos="851"/>
        </w:tabs>
        <w:spacing w:before="0" w:after="0" w:line="240" w:lineRule="auto"/>
        <w:ind w:left="851" w:right="25" w:hanging="567"/>
        <w:rPr>
          <w:rFonts w:eastAsia="Arial"/>
          <w:color w:val="002060"/>
          <w:szCs w:val="24"/>
        </w:rPr>
      </w:pPr>
      <w:r w:rsidRPr="007173A0">
        <w:rPr>
          <w:rFonts w:eastAsia="Arial"/>
          <w:b/>
          <w:bCs/>
          <w:color w:val="002060"/>
          <w:szCs w:val="24"/>
        </w:rPr>
        <w:t xml:space="preserve">An amount of 5.5% per annum interest to be charged if a four-instalment option is </w:t>
      </w:r>
      <w:proofErr w:type="gramStart"/>
      <w:r w:rsidRPr="007173A0">
        <w:rPr>
          <w:rFonts w:eastAsia="Arial"/>
          <w:b/>
          <w:bCs/>
          <w:color w:val="002060"/>
          <w:szCs w:val="24"/>
        </w:rPr>
        <w:t>selected;</w:t>
      </w:r>
      <w:proofErr w:type="gramEnd"/>
    </w:p>
    <w:p w14:paraId="0D218915" w14:textId="77777777" w:rsidR="00C56EEC" w:rsidRPr="007173A0" w:rsidRDefault="00C56EEC" w:rsidP="00C56EEC">
      <w:pPr>
        <w:pStyle w:val="ListParagraph"/>
        <w:numPr>
          <w:ilvl w:val="1"/>
          <w:numId w:val="7"/>
        </w:numPr>
        <w:tabs>
          <w:tab w:val="left" w:pos="851"/>
        </w:tabs>
        <w:spacing w:before="0" w:after="0" w:line="240" w:lineRule="auto"/>
        <w:ind w:left="851" w:right="25" w:hanging="567"/>
        <w:rPr>
          <w:rFonts w:eastAsia="Arial"/>
          <w:color w:val="002060"/>
          <w:szCs w:val="24"/>
        </w:rPr>
      </w:pPr>
      <w:r w:rsidRPr="007173A0">
        <w:rPr>
          <w:rFonts w:eastAsia="Arial"/>
          <w:b/>
          <w:bCs/>
          <w:color w:val="002060"/>
          <w:szCs w:val="24"/>
        </w:rPr>
        <w:t>An administration charge of $48 (3 instalments at $16 each, 1</w:t>
      </w:r>
      <w:r w:rsidRPr="007173A0">
        <w:rPr>
          <w:rFonts w:eastAsia="Arial"/>
          <w:b/>
          <w:bCs/>
          <w:color w:val="002060"/>
          <w:szCs w:val="24"/>
          <w:vertAlign w:val="superscript"/>
        </w:rPr>
        <w:t>st</w:t>
      </w:r>
      <w:r w:rsidRPr="007173A0">
        <w:rPr>
          <w:rFonts w:eastAsia="Arial"/>
          <w:b/>
          <w:bCs/>
          <w:color w:val="002060"/>
          <w:szCs w:val="24"/>
        </w:rPr>
        <w:t xml:space="preserve"> instalment no charge) is to be applied to four instalment options if selected; and </w:t>
      </w:r>
    </w:p>
    <w:p w14:paraId="5A94A239" w14:textId="77777777" w:rsidR="00C56EEC" w:rsidRPr="007173A0" w:rsidRDefault="00C56EEC" w:rsidP="00C56EEC">
      <w:pPr>
        <w:pStyle w:val="ListParagraph"/>
        <w:numPr>
          <w:ilvl w:val="1"/>
          <w:numId w:val="7"/>
        </w:numPr>
        <w:tabs>
          <w:tab w:val="left" w:pos="851"/>
        </w:tabs>
        <w:spacing w:before="0" w:after="0" w:line="240" w:lineRule="auto"/>
        <w:ind w:left="851" w:right="25" w:hanging="567"/>
        <w:rPr>
          <w:rFonts w:eastAsia="Arial"/>
          <w:b/>
          <w:bCs/>
          <w:color w:val="002060"/>
          <w:szCs w:val="24"/>
        </w:rPr>
      </w:pPr>
      <w:r w:rsidRPr="007173A0">
        <w:rPr>
          <w:rFonts w:eastAsia="Arial"/>
          <w:b/>
          <w:bCs/>
          <w:color w:val="002060"/>
          <w:szCs w:val="24"/>
        </w:rPr>
        <w:t xml:space="preserve">Nominates the following due dates for rate payment in full and by instalments, pursuant to </w:t>
      </w:r>
      <w:r w:rsidRPr="007173A0">
        <w:rPr>
          <w:rFonts w:eastAsia="Arial"/>
          <w:b/>
          <w:bCs/>
          <w:i/>
          <w:iCs/>
          <w:color w:val="002060"/>
          <w:szCs w:val="24"/>
        </w:rPr>
        <w:t>Section 6.45 of the Local Government Act 1995 and Regulation 64(2) of the Local Government (Financial Management) Regulations 1996:</w:t>
      </w:r>
    </w:p>
    <w:p w14:paraId="13205C5F" w14:textId="77777777" w:rsidR="00C56EEC" w:rsidRPr="007173A0" w:rsidRDefault="00C56EEC" w:rsidP="00C56EEC">
      <w:pPr>
        <w:spacing w:before="0" w:after="0" w:line="240" w:lineRule="auto"/>
        <w:ind w:left="426" w:right="25" w:hanging="568"/>
        <w:rPr>
          <w:rFonts w:eastAsia="Arial"/>
          <w:color w:val="002060"/>
          <w:szCs w:val="24"/>
        </w:rPr>
      </w:pPr>
    </w:p>
    <w:p w14:paraId="5B845F0F" w14:textId="77777777" w:rsidR="00C56EEC" w:rsidRPr="007173A0" w:rsidRDefault="00C56EEC" w:rsidP="00C56EEC">
      <w:pPr>
        <w:pStyle w:val="ListParagraph"/>
        <w:numPr>
          <w:ilvl w:val="2"/>
          <w:numId w:val="7"/>
        </w:numPr>
        <w:tabs>
          <w:tab w:val="center" w:pos="1133"/>
          <w:tab w:val="center" w:pos="1701"/>
        </w:tabs>
        <w:spacing w:before="0" w:after="0" w:line="240" w:lineRule="auto"/>
        <w:ind w:left="1701" w:hanging="567"/>
        <w:rPr>
          <w:rFonts w:eastAsia="Arial"/>
          <w:color w:val="002060"/>
        </w:rPr>
      </w:pPr>
      <w:r w:rsidRPr="1EEAF23A">
        <w:rPr>
          <w:rFonts w:eastAsia="Arial"/>
          <w:b/>
          <w:color w:val="002060"/>
        </w:rPr>
        <w:t xml:space="preserve">Full payment and first instalment </w:t>
      </w:r>
      <w:r w:rsidRPr="564CE45D">
        <w:rPr>
          <w:rFonts w:eastAsia="Arial"/>
          <w:b/>
          <w:bCs/>
          <w:color w:val="002060"/>
        </w:rPr>
        <w:t xml:space="preserve">- </w:t>
      </w:r>
      <w:r w:rsidRPr="547BA7CF">
        <w:rPr>
          <w:rFonts w:eastAsia="Arial"/>
          <w:b/>
          <w:bCs/>
          <w:color w:val="002060"/>
        </w:rPr>
        <w:t>04</w:t>
      </w:r>
      <w:r w:rsidRPr="1EEAF23A">
        <w:rPr>
          <w:rFonts w:eastAsia="Arial"/>
          <w:b/>
          <w:color w:val="002060"/>
        </w:rPr>
        <w:t xml:space="preserve"> </w:t>
      </w:r>
      <w:r w:rsidRPr="7AE9D11F">
        <w:rPr>
          <w:rFonts w:eastAsia="Arial"/>
          <w:b/>
          <w:bCs/>
          <w:color w:val="002060"/>
        </w:rPr>
        <w:t>October</w:t>
      </w:r>
      <w:r w:rsidRPr="1EEAF23A">
        <w:rPr>
          <w:rFonts w:eastAsia="Arial"/>
          <w:b/>
          <w:color w:val="002060"/>
        </w:rPr>
        <w:t xml:space="preserve"> </w:t>
      </w:r>
      <w:r w:rsidRPr="1EEAF23A">
        <w:rPr>
          <w:rFonts w:eastAsia="Arial"/>
          <w:b/>
          <w:bCs/>
          <w:color w:val="002060"/>
        </w:rPr>
        <w:t>2024</w:t>
      </w:r>
    </w:p>
    <w:p w14:paraId="003FA549" w14:textId="77777777" w:rsidR="00C56EEC" w:rsidRPr="007173A0" w:rsidRDefault="00C56EEC" w:rsidP="00C56EEC">
      <w:pPr>
        <w:pStyle w:val="ListParagraph"/>
        <w:numPr>
          <w:ilvl w:val="2"/>
          <w:numId w:val="7"/>
        </w:numPr>
        <w:tabs>
          <w:tab w:val="center" w:pos="1133"/>
          <w:tab w:val="center" w:pos="1701"/>
        </w:tabs>
        <w:spacing w:before="0" w:after="0" w:line="240" w:lineRule="auto"/>
        <w:ind w:left="1701" w:hanging="567"/>
        <w:rPr>
          <w:rFonts w:eastAsia="Arial"/>
          <w:color w:val="002060"/>
        </w:rPr>
      </w:pPr>
      <w:r w:rsidRPr="1EEAF23A">
        <w:rPr>
          <w:rFonts w:eastAsia="Arial"/>
          <w:b/>
          <w:color w:val="002060"/>
        </w:rPr>
        <w:t xml:space="preserve">Second quarterly instalment - </w:t>
      </w:r>
      <w:r w:rsidRPr="230FDC62">
        <w:rPr>
          <w:rFonts w:eastAsia="Arial"/>
          <w:b/>
          <w:bCs/>
          <w:color w:val="002060"/>
        </w:rPr>
        <w:t>06</w:t>
      </w:r>
      <w:r w:rsidRPr="1EEAF23A">
        <w:rPr>
          <w:rFonts w:eastAsia="Arial"/>
          <w:b/>
          <w:color w:val="002060"/>
        </w:rPr>
        <w:t xml:space="preserve"> December </w:t>
      </w:r>
      <w:r w:rsidRPr="1EEAF23A">
        <w:rPr>
          <w:rFonts w:eastAsia="Arial"/>
          <w:b/>
          <w:bCs/>
          <w:color w:val="002060"/>
        </w:rPr>
        <w:t>2024</w:t>
      </w:r>
    </w:p>
    <w:p w14:paraId="24B4850A" w14:textId="77777777" w:rsidR="00C56EEC" w:rsidRPr="007173A0" w:rsidRDefault="00C56EEC" w:rsidP="00C56EEC">
      <w:pPr>
        <w:pStyle w:val="ListParagraph"/>
        <w:numPr>
          <w:ilvl w:val="2"/>
          <w:numId w:val="7"/>
        </w:numPr>
        <w:tabs>
          <w:tab w:val="center" w:pos="1133"/>
          <w:tab w:val="center" w:pos="1701"/>
          <w:tab w:val="center" w:pos="2578"/>
        </w:tabs>
        <w:spacing w:before="0" w:after="0" w:line="240" w:lineRule="auto"/>
        <w:ind w:left="1701" w:hanging="567"/>
        <w:rPr>
          <w:rFonts w:eastAsia="Arial"/>
          <w:b/>
          <w:color w:val="002060"/>
        </w:rPr>
      </w:pPr>
      <w:r w:rsidRPr="44D36D52">
        <w:rPr>
          <w:rFonts w:eastAsia="Arial"/>
          <w:b/>
          <w:color w:val="002060"/>
        </w:rPr>
        <w:t xml:space="preserve">Third quarterly instalment - </w:t>
      </w:r>
      <w:r w:rsidRPr="19FD2A90">
        <w:rPr>
          <w:rFonts w:eastAsia="Arial"/>
          <w:b/>
          <w:bCs/>
          <w:color w:val="002060"/>
        </w:rPr>
        <w:t>14</w:t>
      </w:r>
      <w:r w:rsidRPr="44D36D52">
        <w:rPr>
          <w:rFonts w:eastAsia="Arial"/>
          <w:b/>
          <w:color w:val="002060"/>
        </w:rPr>
        <w:t xml:space="preserve"> February </w:t>
      </w:r>
      <w:r w:rsidRPr="44D36D52">
        <w:rPr>
          <w:rFonts w:eastAsia="Arial"/>
          <w:b/>
          <w:bCs/>
          <w:color w:val="002060"/>
        </w:rPr>
        <w:t>2025</w:t>
      </w:r>
    </w:p>
    <w:p w14:paraId="3C6087DB" w14:textId="77777777" w:rsidR="00C56EEC" w:rsidRPr="007173A0" w:rsidRDefault="00C56EEC" w:rsidP="00C56EEC">
      <w:pPr>
        <w:pStyle w:val="ListParagraph"/>
        <w:numPr>
          <w:ilvl w:val="2"/>
          <w:numId w:val="7"/>
        </w:numPr>
        <w:tabs>
          <w:tab w:val="center" w:pos="1133"/>
          <w:tab w:val="center" w:pos="1701"/>
          <w:tab w:val="center" w:pos="2504"/>
        </w:tabs>
        <w:spacing w:before="0" w:after="0" w:line="240" w:lineRule="auto"/>
        <w:ind w:left="1701" w:hanging="567"/>
        <w:rPr>
          <w:rFonts w:eastAsia="Arial"/>
          <w:color w:val="002060"/>
        </w:rPr>
      </w:pPr>
      <w:r w:rsidRPr="44D36D52">
        <w:rPr>
          <w:rFonts w:eastAsia="Arial"/>
          <w:b/>
          <w:color w:val="002060"/>
        </w:rPr>
        <w:t xml:space="preserve">Fourth quarterly instalment - </w:t>
      </w:r>
      <w:r w:rsidRPr="19FD2A90">
        <w:rPr>
          <w:rFonts w:eastAsia="Arial"/>
          <w:b/>
          <w:bCs/>
          <w:color w:val="002060"/>
        </w:rPr>
        <w:t>18</w:t>
      </w:r>
      <w:r w:rsidRPr="44D36D52">
        <w:rPr>
          <w:rFonts w:eastAsia="Arial"/>
          <w:b/>
          <w:color w:val="002060"/>
        </w:rPr>
        <w:t xml:space="preserve"> April </w:t>
      </w:r>
      <w:r w:rsidRPr="44D36D52">
        <w:rPr>
          <w:rFonts w:eastAsia="Arial"/>
          <w:b/>
          <w:bCs/>
          <w:color w:val="002060"/>
        </w:rPr>
        <w:t>2025</w:t>
      </w:r>
    </w:p>
    <w:p w14:paraId="5E48BFC3" w14:textId="77777777" w:rsidR="00C56EEC" w:rsidRPr="007173A0" w:rsidRDefault="00C56EEC" w:rsidP="00C56EEC">
      <w:pPr>
        <w:spacing w:before="0" w:after="0" w:line="240" w:lineRule="auto"/>
        <w:ind w:left="426" w:right="25" w:hanging="568"/>
        <w:rPr>
          <w:rFonts w:eastAsia="Arial"/>
          <w:b/>
          <w:bCs/>
          <w:color w:val="002060"/>
          <w:szCs w:val="24"/>
        </w:rPr>
      </w:pPr>
    </w:p>
    <w:p w14:paraId="27F18890" w14:textId="77777777" w:rsidR="00C56EEC" w:rsidRPr="007173A0" w:rsidRDefault="00C56EEC" w:rsidP="00C56EEC">
      <w:pPr>
        <w:pStyle w:val="ListParagraph"/>
        <w:numPr>
          <w:ilvl w:val="0"/>
          <w:numId w:val="7"/>
        </w:numPr>
        <w:tabs>
          <w:tab w:val="left" w:pos="284"/>
        </w:tabs>
        <w:spacing w:before="0" w:after="0" w:line="240" w:lineRule="auto"/>
        <w:ind w:left="284" w:hanging="568"/>
        <w:rPr>
          <w:rFonts w:eastAsia="Arial"/>
          <w:b/>
          <w:bCs/>
          <w:color w:val="002060"/>
          <w:szCs w:val="24"/>
        </w:rPr>
      </w:pPr>
      <w:r w:rsidRPr="007173A0">
        <w:rPr>
          <w:rFonts w:eastAsia="Arial"/>
          <w:b/>
          <w:bCs/>
          <w:color w:val="002060"/>
          <w:szCs w:val="24"/>
          <w:lang w:val="en-US"/>
        </w:rPr>
        <w:t>approves</w:t>
      </w:r>
      <w:r w:rsidRPr="007173A0">
        <w:rPr>
          <w:rFonts w:eastAsia="Arial"/>
          <w:b/>
          <w:bCs/>
          <w:color w:val="002060"/>
          <w:szCs w:val="24"/>
        </w:rPr>
        <w:t xml:space="preserve"> late payment interest rate of 11% for rates and costs of </w:t>
      </w:r>
      <w:r w:rsidRPr="007173A0">
        <w:rPr>
          <w:rFonts w:eastAsia="Arial"/>
          <w:b/>
          <w:bCs/>
          <w:color w:val="002060"/>
          <w:szCs w:val="24"/>
          <w:lang w:val="en-US"/>
        </w:rPr>
        <w:t>proceedings</w:t>
      </w:r>
      <w:r w:rsidRPr="007173A0">
        <w:rPr>
          <w:rFonts w:eastAsia="Arial"/>
          <w:b/>
          <w:bCs/>
          <w:color w:val="002060"/>
          <w:szCs w:val="24"/>
        </w:rPr>
        <w:t xml:space="preserve"> to recover charges that remain unpaid after becoming due and </w:t>
      </w:r>
      <w:proofErr w:type="gramStart"/>
      <w:r w:rsidRPr="007173A0">
        <w:rPr>
          <w:rFonts w:eastAsia="Arial"/>
          <w:b/>
          <w:bCs/>
          <w:color w:val="002060"/>
          <w:szCs w:val="24"/>
        </w:rPr>
        <w:t>payable;</w:t>
      </w:r>
      <w:proofErr w:type="gramEnd"/>
    </w:p>
    <w:p w14:paraId="7810C54A" w14:textId="77777777" w:rsidR="00C56EEC" w:rsidRPr="007173A0" w:rsidRDefault="00C56EEC" w:rsidP="00C56EEC">
      <w:pPr>
        <w:spacing w:before="0" w:after="0" w:line="240" w:lineRule="auto"/>
        <w:ind w:left="426" w:right="25" w:hanging="568"/>
        <w:rPr>
          <w:rFonts w:eastAsia="Arial"/>
          <w:b/>
          <w:bCs/>
          <w:color w:val="002060"/>
          <w:szCs w:val="24"/>
        </w:rPr>
      </w:pPr>
    </w:p>
    <w:p w14:paraId="366DA4F0" w14:textId="77777777" w:rsidR="00C56EEC" w:rsidRPr="007173A0" w:rsidRDefault="00C56EEC" w:rsidP="00C56EEC">
      <w:pPr>
        <w:pStyle w:val="ListParagraph"/>
        <w:numPr>
          <w:ilvl w:val="0"/>
          <w:numId w:val="7"/>
        </w:numPr>
        <w:tabs>
          <w:tab w:val="left" w:pos="284"/>
        </w:tabs>
        <w:spacing w:before="0" w:after="0" w:line="240" w:lineRule="auto"/>
        <w:ind w:left="284" w:hanging="568"/>
        <w:rPr>
          <w:rFonts w:eastAsia="Arial"/>
          <w:b/>
          <w:color w:val="002060"/>
        </w:rPr>
      </w:pPr>
      <w:r w:rsidRPr="70E03796">
        <w:rPr>
          <w:rFonts w:eastAsia="Arial"/>
          <w:b/>
          <w:color w:val="002060"/>
          <w:lang w:val="en-US"/>
        </w:rPr>
        <w:t xml:space="preserve">adopts, pursuant to the provisions of </w:t>
      </w:r>
      <w:r w:rsidRPr="70E03796">
        <w:rPr>
          <w:rFonts w:eastAsia="Arial"/>
          <w:b/>
          <w:i/>
          <w:color w:val="002060"/>
          <w:lang w:val="en-US"/>
        </w:rPr>
        <w:t xml:space="preserve">Section 6.16 of the Local </w:t>
      </w:r>
      <w:r w:rsidRPr="70E03796">
        <w:rPr>
          <w:rFonts w:eastAsia="Arial"/>
          <w:b/>
          <w:color w:val="002060"/>
          <w:lang w:val="en-US"/>
        </w:rPr>
        <w:t>Government</w:t>
      </w:r>
      <w:r w:rsidRPr="70E03796">
        <w:rPr>
          <w:rFonts w:eastAsia="Arial"/>
          <w:b/>
          <w:i/>
          <w:color w:val="002060"/>
          <w:lang w:val="en-US"/>
        </w:rPr>
        <w:t xml:space="preserve"> Act 1995,</w:t>
      </w:r>
      <w:r w:rsidRPr="70E03796">
        <w:rPr>
          <w:rFonts w:eastAsia="Arial"/>
          <w:b/>
          <w:i/>
          <w:color w:val="002060"/>
        </w:rPr>
        <w:t xml:space="preserve"> Section 67 of the Waste Avoidance and Resources Recovery Act 2007, and Regulation 53(2) of the Building Regulations 2012</w:t>
      </w:r>
      <w:r w:rsidRPr="70E03796">
        <w:rPr>
          <w:rFonts w:eastAsia="Arial"/>
          <w:b/>
          <w:i/>
          <w:color w:val="002060"/>
          <w:lang w:val="en-US"/>
        </w:rPr>
        <w:t xml:space="preserve">, </w:t>
      </w:r>
      <w:r w:rsidRPr="70E03796">
        <w:rPr>
          <w:rFonts w:eastAsia="Arial"/>
          <w:b/>
          <w:color w:val="002060"/>
          <w:lang w:val="en-US"/>
        </w:rPr>
        <w:t xml:space="preserve">the </w:t>
      </w:r>
      <w:r w:rsidRPr="70E03796">
        <w:rPr>
          <w:rFonts w:eastAsia="Arial"/>
          <w:b/>
          <w:bCs/>
          <w:color w:val="002060"/>
          <w:lang w:val="en-US"/>
        </w:rPr>
        <w:t>2024/25</w:t>
      </w:r>
      <w:r w:rsidRPr="70E03796">
        <w:rPr>
          <w:rFonts w:eastAsia="Arial"/>
          <w:b/>
          <w:color w:val="002060"/>
          <w:lang w:val="en-US"/>
        </w:rPr>
        <w:t xml:space="preserve"> </w:t>
      </w:r>
      <w:r w:rsidRPr="70E03796">
        <w:rPr>
          <w:rFonts w:eastAsia="Arial"/>
          <w:b/>
          <w:color w:val="002060"/>
        </w:rPr>
        <w:t>Fees and Charges</w:t>
      </w:r>
      <w:r w:rsidRPr="70E03796">
        <w:rPr>
          <w:rFonts w:eastAsia="Arial"/>
          <w:b/>
          <w:color w:val="002060"/>
          <w:lang w:val="en-US"/>
        </w:rPr>
        <w:t xml:space="preserve">, as per Attachment </w:t>
      </w:r>
      <w:proofErr w:type="gramStart"/>
      <w:r w:rsidRPr="70E03796">
        <w:rPr>
          <w:rFonts w:eastAsia="Arial"/>
          <w:b/>
          <w:color w:val="002060"/>
          <w:lang w:val="en-US"/>
        </w:rPr>
        <w:t>2;</w:t>
      </w:r>
      <w:proofErr w:type="gramEnd"/>
    </w:p>
    <w:p w14:paraId="275D6B2C" w14:textId="77777777" w:rsidR="00C56EEC" w:rsidRPr="007173A0" w:rsidRDefault="00C56EEC" w:rsidP="00C56EEC">
      <w:pPr>
        <w:spacing w:before="0" w:after="0" w:line="240" w:lineRule="auto"/>
        <w:ind w:left="561" w:right="25" w:hanging="851"/>
        <w:rPr>
          <w:rFonts w:eastAsia="Arial"/>
          <w:b/>
          <w:bCs/>
          <w:color w:val="002060"/>
          <w:szCs w:val="24"/>
          <w:lang w:val="en-US"/>
        </w:rPr>
      </w:pPr>
    </w:p>
    <w:p w14:paraId="45E5449C" w14:textId="77777777" w:rsidR="00C56EEC" w:rsidRPr="007173A0" w:rsidRDefault="00C56EEC" w:rsidP="00C56EEC">
      <w:pPr>
        <w:pStyle w:val="ListParagraph"/>
        <w:numPr>
          <w:ilvl w:val="0"/>
          <w:numId w:val="7"/>
        </w:numPr>
        <w:tabs>
          <w:tab w:val="left" w:pos="284"/>
        </w:tabs>
        <w:spacing w:before="0" w:after="0" w:line="240" w:lineRule="auto"/>
        <w:ind w:left="284" w:hanging="568"/>
        <w:rPr>
          <w:rFonts w:eastAsia="Arial"/>
          <w:b/>
          <w:bCs/>
          <w:color w:val="002060"/>
          <w:szCs w:val="24"/>
        </w:rPr>
      </w:pPr>
      <w:r w:rsidRPr="007173A0">
        <w:rPr>
          <w:rFonts w:eastAsia="Arial"/>
          <w:b/>
          <w:bCs/>
          <w:color w:val="002060"/>
          <w:szCs w:val="24"/>
          <w:lang w:val="en-US"/>
        </w:rPr>
        <w:t>adopts</w:t>
      </w:r>
      <w:r w:rsidRPr="007173A0">
        <w:rPr>
          <w:rFonts w:eastAsia="Arial"/>
          <w:b/>
          <w:bCs/>
          <w:color w:val="002060"/>
          <w:szCs w:val="24"/>
        </w:rPr>
        <w:t xml:space="preserve"> the following annual fees for payment of Elected Members in lieu of individual meeting attendance fees, pursuant to </w:t>
      </w:r>
      <w:r w:rsidRPr="007173A0">
        <w:rPr>
          <w:rFonts w:eastAsia="Arial"/>
          <w:b/>
          <w:bCs/>
          <w:i/>
          <w:iCs/>
          <w:color w:val="002060"/>
          <w:szCs w:val="24"/>
        </w:rPr>
        <w:t>Section 5.98 of the Local Government Act 1995</w:t>
      </w:r>
      <w:r w:rsidRPr="007173A0">
        <w:rPr>
          <w:rFonts w:eastAsia="Arial"/>
          <w:b/>
          <w:bCs/>
          <w:color w:val="002060"/>
          <w:szCs w:val="24"/>
        </w:rPr>
        <w:t xml:space="preserve"> and Regulation 30 of the </w:t>
      </w:r>
      <w:r w:rsidRPr="007173A0">
        <w:rPr>
          <w:rFonts w:eastAsia="Arial"/>
          <w:b/>
          <w:bCs/>
          <w:i/>
          <w:iCs/>
          <w:color w:val="002060"/>
          <w:szCs w:val="24"/>
        </w:rPr>
        <w:t>Local Government (Administration) Regulations 1996</w:t>
      </w:r>
      <w:r w:rsidRPr="007173A0">
        <w:rPr>
          <w:rFonts w:eastAsia="Arial"/>
          <w:b/>
          <w:bCs/>
          <w:color w:val="002060"/>
          <w:szCs w:val="24"/>
        </w:rPr>
        <w:t>:</w:t>
      </w:r>
    </w:p>
    <w:p w14:paraId="0785F568" w14:textId="77777777" w:rsidR="00C56EEC" w:rsidRPr="007173A0" w:rsidRDefault="00C56EEC" w:rsidP="00C56EEC">
      <w:pPr>
        <w:spacing w:before="0" w:after="0" w:line="240" w:lineRule="auto"/>
        <w:ind w:left="360"/>
        <w:rPr>
          <w:rFonts w:eastAsia="Arial"/>
          <w:b/>
          <w:bCs/>
          <w:color w:val="002060"/>
          <w:szCs w:val="24"/>
        </w:rPr>
      </w:pPr>
    </w:p>
    <w:p w14:paraId="39245D5D" w14:textId="77777777" w:rsidR="00C56EEC" w:rsidRPr="007173A0" w:rsidRDefault="00C56EEC" w:rsidP="00C56EEC">
      <w:pPr>
        <w:pStyle w:val="ListParagraph"/>
        <w:numPr>
          <w:ilvl w:val="1"/>
          <w:numId w:val="7"/>
        </w:numPr>
        <w:spacing w:before="0" w:after="0" w:line="240" w:lineRule="auto"/>
        <w:ind w:left="851" w:hanging="567"/>
        <w:rPr>
          <w:rFonts w:eastAsia="Arial"/>
          <w:b/>
          <w:color w:val="002060"/>
        </w:rPr>
      </w:pPr>
      <w:r w:rsidRPr="3D6C373A">
        <w:rPr>
          <w:rFonts w:eastAsia="Arial"/>
          <w:b/>
          <w:color w:val="002060"/>
        </w:rPr>
        <w:t xml:space="preserve">Mayor </w:t>
      </w:r>
      <w:r>
        <w:tab/>
      </w:r>
      <w:r>
        <w:tab/>
      </w:r>
      <w:r w:rsidRPr="3D6C373A">
        <w:rPr>
          <w:rFonts w:eastAsia="Arial"/>
          <w:b/>
          <w:color w:val="002060"/>
        </w:rPr>
        <w:t>$</w:t>
      </w:r>
      <w:r w:rsidRPr="3D6C373A">
        <w:rPr>
          <w:rFonts w:eastAsia="Arial"/>
          <w:b/>
          <w:bCs/>
          <w:color w:val="002060"/>
        </w:rPr>
        <w:t>33,706</w:t>
      </w:r>
    </w:p>
    <w:p w14:paraId="431E96AC" w14:textId="77777777" w:rsidR="00C56EEC" w:rsidRPr="007173A0" w:rsidRDefault="00C56EEC" w:rsidP="00C56EEC">
      <w:pPr>
        <w:pStyle w:val="ListParagraph"/>
        <w:numPr>
          <w:ilvl w:val="1"/>
          <w:numId w:val="7"/>
        </w:numPr>
        <w:spacing w:before="0" w:after="0" w:line="240" w:lineRule="auto"/>
        <w:ind w:left="851" w:hanging="567"/>
        <w:rPr>
          <w:rFonts w:eastAsia="Arial"/>
          <w:b/>
          <w:color w:val="002060"/>
        </w:rPr>
      </w:pPr>
      <w:r w:rsidRPr="44D36D52">
        <w:rPr>
          <w:rFonts w:eastAsia="Arial"/>
          <w:b/>
          <w:color w:val="002060"/>
        </w:rPr>
        <w:t xml:space="preserve">Councillors </w:t>
      </w:r>
      <w:r>
        <w:tab/>
      </w:r>
      <w:r w:rsidRPr="44D36D52">
        <w:rPr>
          <w:rFonts w:eastAsia="Arial"/>
          <w:b/>
          <w:color w:val="002060"/>
        </w:rPr>
        <w:t>$</w:t>
      </w:r>
      <w:r w:rsidRPr="3D6C373A">
        <w:rPr>
          <w:rFonts w:eastAsia="Arial"/>
          <w:b/>
          <w:bCs/>
          <w:color w:val="002060"/>
        </w:rPr>
        <w:t>25,137</w:t>
      </w:r>
    </w:p>
    <w:p w14:paraId="07870ED1" w14:textId="77777777" w:rsidR="00C56EEC" w:rsidRPr="007173A0" w:rsidRDefault="00C56EEC" w:rsidP="00C56EEC">
      <w:pPr>
        <w:spacing w:before="0" w:after="0" w:line="240" w:lineRule="auto"/>
        <w:contextualSpacing/>
        <w:rPr>
          <w:rFonts w:eastAsia="Arial"/>
          <w:b/>
          <w:bCs/>
          <w:color w:val="002060"/>
          <w:szCs w:val="24"/>
        </w:rPr>
      </w:pPr>
    </w:p>
    <w:p w14:paraId="63502298" w14:textId="77777777" w:rsidR="00C56EEC" w:rsidRPr="007173A0" w:rsidRDefault="00C56EEC" w:rsidP="00C56EEC">
      <w:pPr>
        <w:pStyle w:val="ListParagraph"/>
        <w:numPr>
          <w:ilvl w:val="0"/>
          <w:numId w:val="7"/>
        </w:numPr>
        <w:tabs>
          <w:tab w:val="left" w:pos="284"/>
        </w:tabs>
        <w:spacing w:before="0" w:after="0" w:line="240" w:lineRule="auto"/>
        <w:ind w:left="284" w:hanging="568"/>
        <w:rPr>
          <w:rFonts w:eastAsia="Arial"/>
          <w:b/>
          <w:bCs/>
          <w:color w:val="002060"/>
        </w:rPr>
      </w:pPr>
      <w:r w:rsidRPr="3AD78A0B">
        <w:rPr>
          <w:rFonts w:eastAsia="Arial"/>
          <w:b/>
          <w:bCs/>
          <w:color w:val="002060"/>
          <w:lang w:val="en-US"/>
        </w:rPr>
        <w:t>adopts</w:t>
      </w:r>
      <w:r w:rsidRPr="3AD78A0B">
        <w:rPr>
          <w:rFonts w:eastAsia="Arial"/>
          <w:b/>
          <w:bCs/>
          <w:color w:val="002060"/>
        </w:rPr>
        <w:t xml:space="preserve"> the annual local government allowance of $68,552 to be paid to the </w:t>
      </w:r>
      <w:proofErr w:type="gramStart"/>
      <w:r w:rsidRPr="3AD78A0B">
        <w:rPr>
          <w:rFonts w:eastAsia="Arial"/>
          <w:b/>
          <w:bCs/>
          <w:color w:val="002060"/>
          <w:lang w:val="en-US"/>
        </w:rPr>
        <w:t>Mayor</w:t>
      </w:r>
      <w:proofErr w:type="gramEnd"/>
      <w:r w:rsidRPr="3AD78A0B">
        <w:rPr>
          <w:rFonts w:eastAsia="Arial"/>
          <w:b/>
          <w:bCs/>
          <w:color w:val="002060"/>
        </w:rPr>
        <w:t xml:space="preserve"> in addition to the annual meeting allowance, pursuant to Section 5.98(5) of the </w:t>
      </w:r>
      <w:r w:rsidRPr="3AD78A0B">
        <w:rPr>
          <w:rFonts w:eastAsia="Arial"/>
          <w:b/>
          <w:bCs/>
          <w:i/>
          <w:iCs/>
          <w:color w:val="002060"/>
        </w:rPr>
        <w:t>Local Government Act 1995</w:t>
      </w:r>
      <w:r w:rsidRPr="3AD78A0B">
        <w:rPr>
          <w:rFonts w:eastAsia="Arial"/>
          <w:b/>
          <w:bCs/>
          <w:color w:val="002060"/>
        </w:rPr>
        <w:t>;</w:t>
      </w:r>
    </w:p>
    <w:p w14:paraId="144C03AD" w14:textId="77777777" w:rsidR="00C56EEC" w:rsidRPr="007173A0" w:rsidRDefault="00C56EEC" w:rsidP="00C56EEC">
      <w:pPr>
        <w:spacing w:before="0" w:after="0" w:line="240" w:lineRule="auto"/>
        <w:ind w:left="60"/>
        <w:contextualSpacing/>
        <w:rPr>
          <w:rFonts w:eastAsia="Arial"/>
          <w:b/>
          <w:bCs/>
          <w:color w:val="002060"/>
          <w:szCs w:val="24"/>
        </w:rPr>
      </w:pPr>
    </w:p>
    <w:p w14:paraId="4335D140" w14:textId="77777777" w:rsidR="00C56EEC" w:rsidRPr="007173A0" w:rsidRDefault="00C56EEC" w:rsidP="00C56EEC">
      <w:pPr>
        <w:pStyle w:val="ListParagraph"/>
        <w:numPr>
          <w:ilvl w:val="0"/>
          <w:numId w:val="7"/>
        </w:numPr>
        <w:tabs>
          <w:tab w:val="left" w:pos="284"/>
        </w:tabs>
        <w:spacing w:before="0" w:after="0" w:line="240" w:lineRule="auto"/>
        <w:ind w:left="284" w:hanging="568"/>
        <w:rPr>
          <w:rFonts w:eastAsia="Arial"/>
          <w:b/>
          <w:bCs/>
          <w:i/>
          <w:iCs/>
          <w:color w:val="002060"/>
        </w:rPr>
      </w:pPr>
      <w:r w:rsidRPr="6550DF71">
        <w:rPr>
          <w:rFonts w:eastAsia="Arial"/>
          <w:b/>
          <w:bCs/>
          <w:color w:val="002060"/>
          <w:lang w:val="en-US"/>
        </w:rPr>
        <w:t>adopts</w:t>
      </w:r>
      <w:r w:rsidRPr="6550DF71">
        <w:rPr>
          <w:rFonts w:eastAsia="Arial"/>
          <w:b/>
          <w:bCs/>
          <w:color w:val="002060"/>
        </w:rPr>
        <w:t xml:space="preserve"> the annual local government allowance of $17,138 to be paid to the Deputy Mayor in addition to the annual meeting allowance, pursuant to Section 5.98A(1) of </w:t>
      </w:r>
      <w:r w:rsidRPr="6550DF71">
        <w:rPr>
          <w:rFonts w:eastAsia="Arial"/>
          <w:b/>
          <w:bCs/>
          <w:i/>
          <w:iCs/>
          <w:color w:val="002060"/>
        </w:rPr>
        <w:t xml:space="preserve">the Local Government Act </w:t>
      </w:r>
      <w:proofErr w:type="gramStart"/>
      <w:r w:rsidRPr="6550DF71">
        <w:rPr>
          <w:rFonts w:eastAsia="Arial"/>
          <w:b/>
          <w:bCs/>
          <w:i/>
          <w:iCs/>
          <w:color w:val="002060"/>
        </w:rPr>
        <w:t>1995;</w:t>
      </w:r>
      <w:proofErr w:type="gramEnd"/>
    </w:p>
    <w:p w14:paraId="02A95015" w14:textId="77777777" w:rsidR="00C56EEC" w:rsidRPr="007173A0" w:rsidRDefault="00C56EEC" w:rsidP="00C56EEC">
      <w:pPr>
        <w:spacing w:before="0" w:after="0" w:line="240" w:lineRule="auto"/>
        <w:contextualSpacing/>
        <w:rPr>
          <w:rFonts w:eastAsia="Arial"/>
          <w:b/>
          <w:bCs/>
          <w:i/>
          <w:iCs/>
          <w:color w:val="002060"/>
          <w:szCs w:val="24"/>
        </w:rPr>
      </w:pPr>
    </w:p>
    <w:p w14:paraId="3471E236" w14:textId="3DEA83E1" w:rsidR="00C56EEC" w:rsidRPr="007173A0" w:rsidRDefault="00D95E8C" w:rsidP="00C56EEC">
      <w:pPr>
        <w:pStyle w:val="ListParagraph"/>
        <w:numPr>
          <w:ilvl w:val="0"/>
          <w:numId w:val="7"/>
        </w:numPr>
        <w:tabs>
          <w:tab w:val="left" w:pos="284"/>
        </w:tabs>
        <w:spacing w:before="0" w:after="0" w:line="240" w:lineRule="auto"/>
        <w:ind w:left="284" w:hanging="568"/>
        <w:rPr>
          <w:rFonts w:eastAsia="Arial"/>
          <w:b/>
          <w:bCs/>
          <w:i/>
          <w:iCs/>
          <w:color w:val="002060"/>
          <w:szCs w:val="24"/>
        </w:rPr>
      </w:pPr>
      <w:r>
        <w:rPr>
          <w:b/>
          <w:bCs/>
          <w:noProof/>
        </w:rPr>
        <w:lastRenderedPageBreak/>
        <mc:AlternateContent>
          <mc:Choice Requires="wps">
            <w:drawing>
              <wp:anchor distT="0" distB="0" distL="114300" distR="114300" simplePos="0" relativeHeight="251658248" behindDoc="0" locked="0" layoutInCell="1" allowOverlap="1" wp14:anchorId="5948A670" wp14:editId="74013B8C">
                <wp:simplePos x="0" y="0"/>
                <wp:positionH relativeFrom="column">
                  <wp:posOffset>-372745</wp:posOffset>
                </wp:positionH>
                <wp:positionV relativeFrom="paragraph">
                  <wp:posOffset>-201295</wp:posOffset>
                </wp:positionV>
                <wp:extent cx="6610350" cy="7286625"/>
                <wp:effectExtent l="19050" t="19050" r="19050" b="28575"/>
                <wp:wrapNone/>
                <wp:docPr id="1239697228" name="Rectangle 8"/>
                <wp:cNvGraphicFramePr/>
                <a:graphic xmlns:a="http://schemas.openxmlformats.org/drawingml/2006/main">
                  <a:graphicData uri="http://schemas.microsoft.com/office/word/2010/wordprocessingShape">
                    <wps:wsp>
                      <wps:cNvSpPr/>
                      <wps:spPr>
                        <a:xfrm>
                          <a:off x="0" y="0"/>
                          <a:ext cx="6610350" cy="7286625"/>
                        </a:xfrm>
                        <a:prstGeom prst="rect">
                          <a:avLst/>
                        </a:prstGeom>
                        <a:noFill/>
                        <a:ln w="28575">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48A62" id="Rectangle 8" o:spid="_x0000_s1026" style="position:absolute;margin-left:-29.35pt;margin-top:-15.85pt;width:520.5pt;height:573.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LuQiAIAAGoFAAAOAAAAZHJzL2Uyb0RvYy54bWysVEtv2zAMvg/YfxB0X/1Yk3ZBnSJo0WFA&#10;0RZrh54VWYoNyKImKXGyXz9Ksp2gK3YYdpElk/xIfnxcXe87RXbCuhZ0RYuznBKhOdSt3lT0x8vd&#10;p0tKnGe6Zgq0qOhBOHq9/PjhqjcLUUIDqhaWIIh2i95UtPHeLLLM8UZ0zJ2BERqFEmzHPD7tJqst&#10;6xG9U1mZ5/OsB1sbC1w4h39vk5AuI76UgvtHKZ3wRFUUY/PxtPFchzNbXrHFxjLTtHwIg/1DFB1r&#10;NTqdoG6ZZ2Rr2z+gupZbcCD9GYcuAylbLmIOmE2Rv8nmuWFGxFyQHGcmmtz/g+UPu2fzZJGG3riF&#10;w2vIYi9tF74YH9lHsg4TWWLvCcef83mRf54hpxxlF+XlfF7OAp3Z0dxY578K6Ei4VNRiNSJJbHfv&#10;fFIdVYI3DXetUrEiSpO+ouXl7GIWLRyotg7SoOfsZn2jLNmxUNS8zOexjuj4RA1fSmM0x7TizR+U&#10;CBhKfxeStDUmUiYPoePEBMs4F9oXSdSwWiRvxSzPJ2ejRcw5AgZkiVFO2APAqJlARuzEwKAfTEVs&#10;2Mk4/1tgyXiyiJ5B+8m4azXY9wAUZjV4TvojSYmawNIa6sOTJRbSuDjD71qs4D1z/olZnA+sOs68&#10;f8RDKsBKwXCjpAH7673/QR/bFqWU9DhvFXU/t8wKStQ3jQ39pTg/DwMaH+ezixIf9lSyPpXobXcD&#10;WP0Ct4vh8Rr0vRqv0kL3iqthFbyiiGmOvivKvR0fNz7tAVwuXKxWUQ2H0jB/r58ND+CB1dChL/tX&#10;Zs3Qxh4n4AHG2WSLN92cdIOlhtXWg2xjqx95HfjGgY6NMyyfsDFO31HruCKXvwEAAP//AwBQSwME&#10;FAAGAAgAAAAhAHnebrDhAAAADAEAAA8AAABkcnMvZG93bnJldi54bWxMj8tOwzAQRfdI/IM1SOxa&#10;JylpTYhTIQQLBAK1tHs3niYRfoTYacPfM6xgd0dzdOdMuZ6sYSccQuedhHSeAENXe925RsLu42km&#10;gIWonFbGO5TwjQHW1eVFqQrtz26Dp21sGJW4UCgJbYx9wXmoW7QqzH2PjnZHP1gVaRwargd1pnJr&#10;eJYkS25V5+hCq3p8aLH+3I5Wwur1yz6+P29uXsx+mo5ZjuNSvEl5fTXd3wGLOMU/GH71SR0qcjr4&#10;0enAjIRZLlaEUlikFIi4FdkC2IHQNM0F8Krk/5+ofgAAAP//AwBQSwECLQAUAAYACAAAACEAtoM4&#10;kv4AAADhAQAAEwAAAAAAAAAAAAAAAAAAAAAAW0NvbnRlbnRfVHlwZXNdLnhtbFBLAQItABQABgAI&#10;AAAAIQA4/SH/1gAAAJQBAAALAAAAAAAAAAAAAAAAAC8BAABfcmVscy8ucmVsc1BLAQItABQABgAI&#10;AAAAIQAZkLuQiAIAAGoFAAAOAAAAAAAAAAAAAAAAAC4CAABkcnMvZTJvRG9jLnhtbFBLAQItABQA&#10;BgAIAAAAIQB53m6w4QAAAAwBAAAPAAAAAAAAAAAAAAAAAOIEAABkcnMvZG93bnJldi54bWxQSwUG&#10;AAAAAAQABADzAAAA8AUAAAAA&#10;" filled="f" strokecolor="#002060" strokeweight="2.25pt"/>
            </w:pict>
          </mc:Fallback>
        </mc:AlternateContent>
      </w:r>
      <w:r w:rsidR="00C56EEC" w:rsidRPr="007173A0">
        <w:rPr>
          <w:rFonts w:eastAsia="Arial"/>
          <w:b/>
          <w:bCs/>
          <w:color w:val="002060"/>
          <w:szCs w:val="24"/>
          <w:lang w:val="en-US"/>
        </w:rPr>
        <w:t>adopts</w:t>
      </w:r>
      <w:r w:rsidR="00C56EEC" w:rsidRPr="007173A0">
        <w:rPr>
          <w:rFonts w:eastAsia="Arial"/>
          <w:b/>
          <w:bCs/>
          <w:color w:val="002060"/>
          <w:szCs w:val="24"/>
        </w:rPr>
        <w:t xml:space="preserve"> the Information and Communication Technology (ICT) allowance of $3,500 for Elected Members, pursuant to Section 5.99A(a) of the </w:t>
      </w:r>
      <w:r w:rsidR="00C56EEC" w:rsidRPr="007173A0">
        <w:rPr>
          <w:rFonts w:eastAsia="Arial"/>
          <w:b/>
          <w:bCs/>
          <w:i/>
          <w:iCs/>
          <w:color w:val="002060"/>
          <w:szCs w:val="24"/>
        </w:rPr>
        <w:t xml:space="preserve">Local Government Act 1995 and Regulations 31(1)(a) and 32(1) of the Local Government (Administration) Regulations </w:t>
      </w:r>
      <w:proofErr w:type="gramStart"/>
      <w:r w:rsidR="00C56EEC" w:rsidRPr="007173A0">
        <w:rPr>
          <w:rFonts w:eastAsia="Arial"/>
          <w:b/>
          <w:bCs/>
          <w:i/>
          <w:iCs/>
          <w:color w:val="002060"/>
          <w:szCs w:val="24"/>
        </w:rPr>
        <w:t>1996;</w:t>
      </w:r>
      <w:proofErr w:type="gramEnd"/>
    </w:p>
    <w:p w14:paraId="10000E62" w14:textId="43D343CF" w:rsidR="00C56EEC" w:rsidRPr="007173A0" w:rsidRDefault="00C56EEC" w:rsidP="00C56EEC">
      <w:pPr>
        <w:spacing w:before="0" w:after="0" w:line="240" w:lineRule="auto"/>
        <w:ind w:left="567" w:hanging="567"/>
        <w:contextualSpacing/>
        <w:rPr>
          <w:rFonts w:eastAsia="Arial"/>
          <w:b/>
          <w:bCs/>
          <w:i/>
          <w:iCs/>
          <w:color w:val="002060"/>
          <w:szCs w:val="24"/>
        </w:rPr>
      </w:pPr>
    </w:p>
    <w:p w14:paraId="6D348B22" w14:textId="47089F22" w:rsidR="00C56EEC" w:rsidRPr="007173A0" w:rsidRDefault="00C56EEC" w:rsidP="00C56EEC">
      <w:pPr>
        <w:pStyle w:val="ListParagraph"/>
        <w:numPr>
          <w:ilvl w:val="0"/>
          <w:numId w:val="7"/>
        </w:numPr>
        <w:tabs>
          <w:tab w:val="left" w:pos="284"/>
        </w:tabs>
        <w:spacing w:before="0" w:after="0" w:line="240" w:lineRule="auto"/>
        <w:ind w:left="284" w:hanging="568"/>
        <w:rPr>
          <w:rFonts w:eastAsia="Arial"/>
          <w:b/>
          <w:bCs/>
          <w:i/>
          <w:iCs/>
          <w:color w:val="002060"/>
          <w:szCs w:val="24"/>
        </w:rPr>
      </w:pPr>
      <w:r w:rsidRPr="007173A0">
        <w:rPr>
          <w:rFonts w:eastAsia="Arial"/>
          <w:b/>
          <w:bCs/>
          <w:color w:val="002060"/>
          <w:szCs w:val="24"/>
        </w:rPr>
        <w:t xml:space="preserve">adopts the annual travel and accommodation allowance of $100 for Elected </w:t>
      </w:r>
      <w:r w:rsidRPr="007173A0">
        <w:rPr>
          <w:rFonts w:eastAsia="Arial"/>
          <w:b/>
          <w:bCs/>
          <w:color w:val="002060"/>
          <w:szCs w:val="24"/>
          <w:lang w:val="en-US"/>
        </w:rPr>
        <w:t>Members</w:t>
      </w:r>
      <w:r w:rsidRPr="007173A0">
        <w:rPr>
          <w:rFonts w:eastAsia="Arial"/>
          <w:b/>
          <w:bCs/>
          <w:color w:val="002060"/>
          <w:szCs w:val="24"/>
        </w:rPr>
        <w:t xml:space="preserve">, pursuant to Section 5.99A(a) of </w:t>
      </w:r>
      <w:r w:rsidRPr="007173A0">
        <w:rPr>
          <w:rFonts w:eastAsia="Arial"/>
          <w:b/>
          <w:bCs/>
          <w:i/>
          <w:iCs/>
          <w:color w:val="002060"/>
          <w:szCs w:val="24"/>
        </w:rPr>
        <w:t xml:space="preserve">the Local Government Act </w:t>
      </w:r>
      <w:r w:rsidRPr="007173A0">
        <w:rPr>
          <w:rFonts w:eastAsia="Arial"/>
          <w:b/>
          <w:bCs/>
          <w:color w:val="002060"/>
          <w:szCs w:val="24"/>
          <w:lang w:val="en-US"/>
        </w:rPr>
        <w:t>1995</w:t>
      </w:r>
      <w:r w:rsidRPr="007173A0">
        <w:rPr>
          <w:rFonts w:eastAsia="Arial"/>
          <w:b/>
          <w:bCs/>
          <w:i/>
          <w:iCs/>
          <w:color w:val="002060"/>
          <w:szCs w:val="24"/>
        </w:rPr>
        <w:t xml:space="preserve"> and Regulation 32(1)</w:t>
      </w:r>
      <w:r w:rsidRPr="007173A0">
        <w:rPr>
          <w:rFonts w:eastAsia="Arial"/>
          <w:b/>
          <w:bCs/>
          <w:color w:val="002060"/>
          <w:szCs w:val="24"/>
        </w:rPr>
        <w:t xml:space="preserve"> of the </w:t>
      </w:r>
      <w:r w:rsidRPr="007173A0">
        <w:rPr>
          <w:rFonts w:eastAsia="Arial"/>
          <w:b/>
          <w:bCs/>
          <w:i/>
          <w:iCs/>
          <w:color w:val="002060"/>
          <w:szCs w:val="24"/>
        </w:rPr>
        <w:t xml:space="preserve">Local Government (Administration) Regulations </w:t>
      </w:r>
      <w:proofErr w:type="gramStart"/>
      <w:r w:rsidRPr="007173A0">
        <w:rPr>
          <w:rFonts w:eastAsia="Arial"/>
          <w:b/>
          <w:bCs/>
          <w:i/>
          <w:iCs/>
          <w:color w:val="002060"/>
          <w:szCs w:val="24"/>
        </w:rPr>
        <w:t>1996;</w:t>
      </w:r>
      <w:proofErr w:type="gramEnd"/>
    </w:p>
    <w:p w14:paraId="13CA86C6" w14:textId="2D7AF671" w:rsidR="00C56EEC" w:rsidRPr="007173A0" w:rsidRDefault="00C56EEC" w:rsidP="00C56EEC">
      <w:pPr>
        <w:spacing w:before="0" w:after="0" w:line="240" w:lineRule="auto"/>
        <w:contextualSpacing/>
        <w:rPr>
          <w:rFonts w:eastAsia="Arial"/>
          <w:b/>
          <w:bCs/>
          <w:color w:val="002060"/>
          <w:szCs w:val="24"/>
          <w:u w:val="single"/>
          <w:lang w:val="en-US"/>
        </w:rPr>
      </w:pPr>
    </w:p>
    <w:p w14:paraId="5BA1114D" w14:textId="14D6ECFA" w:rsidR="00C56EEC" w:rsidRPr="007173A0" w:rsidRDefault="00C56EEC" w:rsidP="00C56EEC">
      <w:pPr>
        <w:pStyle w:val="ListParagraph"/>
        <w:numPr>
          <w:ilvl w:val="0"/>
          <w:numId w:val="7"/>
        </w:numPr>
        <w:tabs>
          <w:tab w:val="left" w:pos="284"/>
        </w:tabs>
        <w:spacing w:before="0" w:after="0" w:line="240" w:lineRule="auto"/>
        <w:ind w:left="284" w:hanging="568"/>
        <w:rPr>
          <w:rFonts w:eastAsia="Arial"/>
          <w:b/>
          <w:color w:val="002060"/>
          <w:lang w:val="en-US"/>
        </w:rPr>
      </w:pPr>
      <w:r w:rsidRPr="70E03796">
        <w:rPr>
          <w:rFonts w:eastAsia="Arial"/>
          <w:b/>
          <w:color w:val="002060"/>
          <w:lang w:val="en-US"/>
        </w:rPr>
        <w:t xml:space="preserve">approves the proposed transfers to and from Reserves as detailed in the </w:t>
      </w:r>
      <w:r w:rsidRPr="70E03796">
        <w:rPr>
          <w:rFonts w:eastAsia="Arial"/>
          <w:b/>
          <w:bCs/>
          <w:color w:val="002060"/>
          <w:lang w:val="en-US"/>
        </w:rPr>
        <w:t>2024/25</w:t>
      </w:r>
      <w:r w:rsidRPr="70E03796">
        <w:rPr>
          <w:rFonts w:eastAsia="Arial"/>
          <w:b/>
          <w:color w:val="002060"/>
          <w:lang w:val="en-US"/>
        </w:rPr>
        <w:t xml:space="preserve"> Annual </w:t>
      </w:r>
      <w:proofErr w:type="gramStart"/>
      <w:r w:rsidRPr="70E03796">
        <w:rPr>
          <w:rFonts w:eastAsia="Arial"/>
          <w:b/>
          <w:color w:val="002060"/>
          <w:lang w:val="en-US"/>
        </w:rPr>
        <w:t>Budget;</w:t>
      </w:r>
      <w:proofErr w:type="gramEnd"/>
    </w:p>
    <w:p w14:paraId="4D2199BA" w14:textId="77777777" w:rsidR="00C56EEC" w:rsidRPr="007173A0" w:rsidRDefault="00C56EEC" w:rsidP="00C56EEC">
      <w:pPr>
        <w:spacing w:before="0" w:after="0" w:line="240" w:lineRule="auto"/>
        <w:ind w:left="-284"/>
        <w:rPr>
          <w:rFonts w:eastAsia="Arial"/>
          <w:b/>
          <w:bCs/>
          <w:color w:val="002060"/>
          <w:szCs w:val="24"/>
          <w:lang w:val="en-US"/>
        </w:rPr>
      </w:pPr>
    </w:p>
    <w:p w14:paraId="1D135DD9" w14:textId="493627D9" w:rsidR="00C56EEC" w:rsidRPr="007173A0" w:rsidRDefault="00C56EEC" w:rsidP="00C56EEC">
      <w:pPr>
        <w:pStyle w:val="ListParagraph"/>
        <w:numPr>
          <w:ilvl w:val="0"/>
          <w:numId w:val="7"/>
        </w:numPr>
        <w:tabs>
          <w:tab w:val="left" w:pos="284"/>
        </w:tabs>
        <w:spacing w:before="0" w:after="0" w:line="240" w:lineRule="auto"/>
        <w:ind w:left="284" w:hanging="568"/>
        <w:rPr>
          <w:rFonts w:eastAsia="Arial"/>
          <w:b/>
          <w:color w:val="002060"/>
          <w:u w:val="single"/>
          <w:lang w:val="en-US"/>
        </w:rPr>
      </w:pPr>
      <w:r w:rsidRPr="70E03796">
        <w:rPr>
          <w:rFonts w:eastAsia="Arial"/>
          <w:b/>
          <w:color w:val="002060"/>
          <w:lang w:val="en-US"/>
        </w:rPr>
        <w:t xml:space="preserve">receives the Forward Capital Works Program </w:t>
      </w:r>
      <w:proofErr w:type="gramStart"/>
      <w:r w:rsidRPr="70E03796">
        <w:rPr>
          <w:rFonts w:eastAsia="Arial"/>
          <w:b/>
          <w:bCs/>
          <w:color w:val="002060"/>
          <w:lang w:val="en-US"/>
        </w:rPr>
        <w:t>2024/25</w:t>
      </w:r>
      <w:r w:rsidRPr="70E03796">
        <w:rPr>
          <w:rFonts w:eastAsia="Arial"/>
          <w:b/>
          <w:color w:val="002060"/>
          <w:lang w:val="en-US"/>
        </w:rPr>
        <w:t>;</w:t>
      </w:r>
      <w:proofErr w:type="gramEnd"/>
    </w:p>
    <w:p w14:paraId="0B04092E" w14:textId="77777777" w:rsidR="00C56EEC" w:rsidRPr="007173A0" w:rsidRDefault="00C56EEC" w:rsidP="00C56EEC">
      <w:pPr>
        <w:spacing w:before="0" w:after="0" w:line="240" w:lineRule="auto"/>
        <w:rPr>
          <w:rFonts w:eastAsia="Arial"/>
          <w:b/>
          <w:color w:val="002060"/>
          <w:szCs w:val="24"/>
          <w:u w:val="single"/>
          <w:lang w:val="en-US"/>
        </w:rPr>
      </w:pPr>
    </w:p>
    <w:p w14:paraId="34E0D7CB" w14:textId="2221F498" w:rsidR="00C56EEC" w:rsidRPr="007173A0" w:rsidRDefault="00C56EEC" w:rsidP="00C56EEC">
      <w:pPr>
        <w:pStyle w:val="ListParagraph"/>
        <w:numPr>
          <w:ilvl w:val="0"/>
          <w:numId w:val="7"/>
        </w:numPr>
        <w:tabs>
          <w:tab w:val="left" w:pos="284"/>
        </w:tabs>
        <w:spacing w:before="0" w:after="0" w:line="240" w:lineRule="auto"/>
        <w:ind w:left="284" w:hanging="568"/>
        <w:rPr>
          <w:rFonts w:eastAsia="Arial"/>
          <w:b/>
          <w:bCs/>
          <w:color w:val="002060"/>
          <w:szCs w:val="24"/>
          <w:lang w:val="en-US"/>
        </w:rPr>
      </w:pPr>
      <w:r w:rsidRPr="007173A0">
        <w:rPr>
          <w:rFonts w:eastAsia="Arial"/>
          <w:b/>
          <w:bCs/>
          <w:color w:val="002060"/>
          <w:szCs w:val="24"/>
          <w:lang w:val="en-US"/>
        </w:rPr>
        <w:t xml:space="preserve">adopts </w:t>
      </w:r>
      <w:r w:rsidRPr="007173A0">
        <w:rPr>
          <w:rFonts w:eastAsia="Arial"/>
          <w:b/>
          <w:bCs/>
          <w:color w:val="002060"/>
          <w:szCs w:val="24"/>
        </w:rPr>
        <w:t xml:space="preserve">pursuant to Regulation 34(5) of the </w:t>
      </w:r>
      <w:r w:rsidRPr="007173A0">
        <w:rPr>
          <w:rFonts w:eastAsia="Arial"/>
          <w:b/>
          <w:bCs/>
          <w:i/>
          <w:iCs/>
          <w:color w:val="002060"/>
          <w:szCs w:val="24"/>
        </w:rPr>
        <w:t xml:space="preserve">Local Government (Financial </w:t>
      </w:r>
      <w:r w:rsidRPr="007173A0">
        <w:rPr>
          <w:rFonts w:eastAsia="Arial"/>
          <w:b/>
          <w:bCs/>
          <w:color w:val="002060"/>
          <w:szCs w:val="24"/>
          <w:lang w:val="en-US"/>
        </w:rPr>
        <w:t>Management</w:t>
      </w:r>
      <w:r w:rsidRPr="007173A0">
        <w:rPr>
          <w:rFonts w:eastAsia="Arial"/>
          <w:b/>
          <w:bCs/>
          <w:i/>
          <w:iCs/>
          <w:color w:val="002060"/>
          <w:szCs w:val="24"/>
        </w:rPr>
        <w:t>) Regulations 1996</w:t>
      </w:r>
      <w:r w:rsidRPr="007173A0">
        <w:rPr>
          <w:rFonts w:eastAsia="Arial"/>
          <w:b/>
          <w:bCs/>
          <w:color w:val="002060"/>
          <w:szCs w:val="24"/>
        </w:rPr>
        <w:t xml:space="preserve">, and Australian Accountings Standard AASB 1031 Materiality, </w:t>
      </w:r>
      <w:r w:rsidRPr="007173A0">
        <w:rPr>
          <w:rFonts w:eastAsia="Arial"/>
          <w:b/>
          <w:bCs/>
          <w:color w:val="002060"/>
          <w:szCs w:val="24"/>
          <w:lang w:val="en-US"/>
        </w:rPr>
        <w:t>the following thresholds for the reporting of material financial variances in the monthly statement of financial activity reports:</w:t>
      </w:r>
    </w:p>
    <w:p w14:paraId="30C3556C" w14:textId="77777777" w:rsidR="00C56EEC" w:rsidRPr="007173A0" w:rsidRDefault="00C56EEC" w:rsidP="00C56EEC">
      <w:pPr>
        <w:spacing w:before="0" w:after="0" w:line="240" w:lineRule="auto"/>
        <w:ind w:left="567" w:hanging="851"/>
        <w:contextualSpacing/>
        <w:rPr>
          <w:rFonts w:eastAsia="Arial"/>
          <w:b/>
          <w:bCs/>
          <w:color w:val="002060"/>
          <w:szCs w:val="24"/>
          <w:lang w:val="en-US"/>
        </w:rPr>
      </w:pPr>
    </w:p>
    <w:p w14:paraId="50B0DF6F" w14:textId="77777777" w:rsidR="00C56EEC" w:rsidRPr="007173A0" w:rsidRDefault="00C56EEC" w:rsidP="00C56EEC">
      <w:pPr>
        <w:pStyle w:val="ListParagraph"/>
        <w:numPr>
          <w:ilvl w:val="1"/>
          <w:numId w:val="7"/>
        </w:numPr>
        <w:spacing w:before="0" w:after="0" w:line="240" w:lineRule="auto"/>
        <w:ind w:left="851" w:hanging="567"/>
        <w:rPr>
          <w:rFonts w:eastAsia="Arial"/>
          <w:b/>
          <w:bCs/>
          <w:color w:val="002060"/>
          <w:szCs w:val="24"/>
          <w:lang w:val="en-US"/>
        </w:rPr>
      </w:pPr>
      <w:r w:rsidRPr="007173A0">
        <w:rPr>
          <w:rFonts w:eastAsia="Arial"/>
          <w:b/>
          <w:bCs/>
          <w:color w:val="002060"/>
          <w:szCs w:val="24"/>
          <w:lang w:val="en-US"/>
        </w:rPr>
        <w:t>Operating items – Greater than 10% and a value greater than $20,000</w:t>
      </w:r>
    </w:p>
    <w:p w14:paraId="2C787EF1" w14:textId="77777777" w:rsidR="00C56EEC" w:rsidRPr="007173A0" w:rsidRDefault="00C56EEC" w:rsidP="00C56EEC">
      <w:pPr>
        <w:pStyle w:val="ListParagraph"/>
        <w:numPr>
          <w:ilvl w:val="1"/>
          <w:numId w:val="7"/>
        </w:numPr>
        <w:spacing w:before="0" w:after="0" w:line="240" w:lineRule="auto"/>
        <w:ind w:left="851" w:hanging="567"/>
        <w:rPr>
          <w:b/>
          <w:bCs/>
          <w:color w:val="002060"/>
          <w:szCs w:val="24"/>
          <w:lang w:val="en-US"/>
        </w:rPr>
      </w:pPr>
      <w:r w:rsidRPr="007173A0">
        <w:rPr>
          <w:rFonts w:eastAsia="Arial"/>
          <w:b/>
          <w:bCs/>
          <w:color w:val="002060"/>
          <w:szCs w:val="24"/>
          <w:lang w:val="en-US"/>
        </w:rPr>
        <w:t>Capital items – Greater than 10% and a value greater than $50,000</w:t>
      </w:r>
      <w:r w:rsidRPr="007173A0">
        <w:rPr>
          <w:rFonts w:eastAsia="Times New Roman"/>
          <w:b/>
          <w:bCs/>
          <w:color w:val="002060"/>
          <w:szCs w:val="24"/>
          <w:lang w:val="en-US"/>
        </w:rPr>
        <w:t>.</w:t>
      </w:r>
    </w:p>
    <w:p w14:paraId="39469844" w14:textId="01222037" w:rsidR="006E4C29" w:rsidRDefault="006E4C29" w:rsidP="00C56EEC">
      <w:pPr>
        <w:spacing w:before="0" w:after="0" w:line="240" w:lineRule="auto"/>
        <w:ind w:left="-284" w:right="-330"/>
        <w:rPr>
          <w:b/>
          <w:color w:val="002060"/>
          <w:sz w:val="28"/>
          <w:szCs w:val="32"/>
          <w:lang w:val="en-US"/>
        </w:rPr>
      </w:pPr>
    </w:p>
    <w:p w14:paraId="73BA41BE" w14:textId="77777777" w:rsidR="008437F8" w:rsidRPr="00B8672A" w:rsidRDefault="0085429B" w:rsidP="008437F8">
      <w:pPr>
        <w:pStyle w:val="ListParagraph"/>
        <w:numPr>
          <w:ilvl w:val="0"/>
          <w:numId w:val="7"/>
        </w:numPr>
        <w:spacing w:after="0" w:line="240" w:lineRule="auto"/>
        <w:ind w:left="284" w:hanging="578"/>
        <w:rPr>
          <w:rFonts w:eastAsia="Times New Roman"/>
          <w:b/>
          <w:bCs/>
          <w:color w:val="002060"/>
          <w:szCs w:val="24"/>
        </w:rPr>
      </w:pPr>
      <w:r w:rsidRPr="00B8672A">
        <w:rPr>
          <w:rFonts w:eastAsia="Times New Roman"/>
          <w:b/>
          <w:bCs/>
          <w:color w:val="002060"/>
          <w:szCs w:val="24"/>
        </w:rPr>
        <w:t>That Council</w:t>
      </w:r>
      <w:r w:rsidRPr="00B8672A">
        <w:rPr>
          <w:b/>
          <w:bCs/>
          <w:color w:val="002060"/>
          <w:szCs w:val="24"/>
        </w:rPr>
        <w:t xml:space="preserve"> </w:t>
      </w:r>
      <w:r w:rsidRPr="00B8672A">
        <w:rPr>
          <w:rFonts w:eastAsia="Times New Roman"/>
          <w:b/>
          <w:bCs/>
          <w:color w:val="002060"/>
          <w:szCs w:val="24"/>
        </w:rPr>
        <w:t>instructs the CEO to allocate $20,000 of proposed tree planting budget to the eradication of Caster Oil Bush and mass planting of significant eucalyptus trees in R4863, this being the sump located at Lot 38 Blenheim Lane Mt Claremont (3,567m2)   R48631 has been the subject of previous budget submissions, land access licences and easement arrangements, and a Petition to Council.</w:t>
      </w:r>
    </w:p>
    <w:p w14:paraId="13975AB3" w14:textId="77777777" w:rsidR="00655E2A" w:rsidRPr="00B8672A" w:rsidRDefault="00655E2A" w:rsidP="00655E2A">
      <w:pPr>
        <w:pStyle w:val="ListParagraph"/>
        <w:spacing w:after="0" w:line="240" w:lineRule="auto"/>
        <w:ind w:left="284"/>
        <w:rPr>
          <w:rFonts w:eastAsia="Times New Roman"/>
          <w:b/>
          <w:bCs/>
          <w:color w:val="002060"/>
          <w:szCs w:val="24"/>
        </w:rPr>
      </w:pPr>
    </w:p>
    <w:p w14:paraId="6F7E0C3D" w14:textId="729C5D75" w:rsidR="00655E2A" w:rsidRPr="00B8672A" w:rsidRDefault="008437F8" w:rsidP="00655E2A">
      <w:pPr>
        <w:pStyle w:val="ListParagraph"/>
        <w:numPr>
          <w:ilvl w:val="0"/>
          <w:numId w:val="7"/>
        </w:numPr>
        <w:spacing w:after="0" w:line="240" w:lineRule="auto"/>
        <w:ind w:left="284" w:hanging="578"/>
        <w:rPr>
          <w:rFonts w:eastAsia="Times New Roman"/>
          <w:b/>
          <w:bCs/>
          <w:color w:val="002060"/>
          <w:szCs w:val="24"/>
        </w:rPr>
      </w:pPr>
      <w:r w:rsidRPr="00B8672A">
        <w:rPr>
          <w:rFonts w:eastAsia="Times New Roman"/>
          <w:b/>
          <w:bCs/>
          <w:color w:val="002060"/>
          <w:szCs w:val="24"/>
        </w:rPr>
        <w:t xml:space="preserve">That Council Includes $600,000 towards </w:t>
      </w:r>
      <w:proofErr w:type="spellStart"/>
      <w:r w:rsidRPr="00B8672A">
        <w:rPr>
          <w:rFonts w:eastAsia="Times New Roman"/>
          <w:b/>
          <w:bCs/>
          <w:color w:val="002060"/>
          <w:szCs w:val="24"/>
        </w:rPr>
        <w:t>Kennedia</w:t>
      </w:r>
      <w:proofErr w:type="spellEnd"/>
      <w:r w:rsidRPr="00B8672A">
        <w:rPr>
          <w:rFonts w:eastAsia="Times New Roman"/>
          <w:b/>
          <w:bCs/>
          <w:color w:val="002060"/>
          <w:szCs w:val="24"/>
        </w:rPr>
        <w:t xml:space="preserve"> Lane</w:t>
      </w:r>
    </w:p>
    <w:p w14:paraId="7D3ECC53" w14:textId="77777777" w:rsidR="00655E2A" w:rsidRPr="00B8672A" w:rsidRDefault="00655E2A" w:rsidP="00655E2A">
      <w:pPr>
        <w:pStyle w:val="ListParagraph"/>
        <w:rPr>
          <w:rFonts w:eastAsia="Times New Roman"/>
          <w:b/>
          <w:bCs/>
          <w:color w:val="002060"/>
          <w:szCs w:val="24"/>
        </w:rPr>
      </w:pPr>
    </w:p>
    <w:p w14:paraId="1ED21A11" w14:textId="77777777" w:rsidR="00655E2A" w:rsidRPr="00B8672A" w:rsidRDefault="00655E2A" w:rsidP="00655E2A">
      <w:pPr>
        <w:pStyle w:val="ListParagraph"/>
        <w:spacing w:after="0" w:line="240" w:lineRule="auto"/>
        <w:ind w:left="284"/>
        <w:rPr>
          <w:rFonts w:eastAsia="Times New Roman"/>
          <w:b/>
          <w:bCs/>
          <w:color w:val="002060"/>
          <w:szCs w:val="24"/>
        </w:rPr>
      </w:pPr>
    </w:p>
    <w:p w14:paraId="70D3ABFA" w14:textId="77777777" w:rsidR="00655E2A" w:rsidRPr="00B8672A" w:rsidRDefault="00655E2A" w:rsidP="00655E2A">
      <w:pPr>
        <w:pStyle w:val="ListParagraph"/>
        <w:numPr>
          <w:ilvl w:val="0"/>
          <w:numId w:val="7"/>
        </w:numPr>
        <w:spacing w:after="0" w:line="240" w:lineRule="auto"/>
        <w:ind w:left="284" w:hanging="578"/>
        <w:rPr>
          <w:rFonts w:eastAsia="Times New Roman"/>
          <w:b/>
          <w:bCs/>
          <w:color w:val="002060"/>
          <w:szCs w:val="24"/>
        </w:rPr>
      </w:pPr>
      <w:r w:rsidRPr="00B8672A">
        <w:rPr>
          <w:b/>
          <w:color w:val="002060"/>
          <w:szCs w:val="24"/>
        </w:rPr>
        <w:t>Notes</w:t>
      </w:r>
      <w:r w:rsidRPr="00B8672A">
        <w:rPr>
          <w:b/>
          <w:bCs/>
          <w:noProof/>
          <w:color w:val="002060"/>
          <w:szCs w:val="24"/>
        </w:rPr>
        <w:t xml:space="preserve"> this budget includes</w:t>
      </w:r>
      <w:r w:rsidRPr="00B8672A">
        <w:rPr>
          <w:rFonts w:eastAsia="Times New Roman"/>
          <w:b/>
          <w:bCs/>
          <w:color w:val="002060"/>
          <w:szCs w:val="24"/>
        </w:rPr>
        <w:t xml:space="preserve"> </w:t>
      </w:r>
    </w:p>
    <w:p w14:paraId="6B844488" w14:textId="07940778" w:rsidR="00655E2A" w:rsidRPr="00B8672A" w:rsidRDefault="00655E2A" w:rsidP="00025DC4">
      <w:pPr>
        <w:pStyle w:val="ListParagraph"/>
        <w:numPr>
          <w:ilvl w:val="0"/>
          <w:numId w:val="16"/>
        </w:numPr>
        <w:spacing w:after="0" w:line="240" w:lineRule="auto"/>
        <w:ind w:hanging="436"/>
        <w:rPr>
          <w:rFonts w:eastAsia="Times New Roman"/>
          <w:b/>
          <w:bCs/>
          <w:color w:val="002060"/>
          <w:szCs w:val="24"/>
        </w:rPr>
      </w:pPr>
      <w:r w:rsidRPr="00B8672A">
        <w:rPr>
          <w:rFonts w:eastAsia="Times New Roman"/>
          <w:b/>
          <w:bCs/>
          <w:color w:val="002060"/>
          <w:szCs w:val="24"/>
        </w:rPr>
        <w:t>3.25% of total rates to be deposited in a reserve account to fund the underground power project</w:t>
      </w:r>
    </w:p>
    <w:p w14:paraId="4C461622" w14:textId="1E64796C" w:rsidR="00655E2A" w:rsidRPr="00B8672A" w:rsidRDefault="00655E2A" w:rsidP="00025DC4">
      <w:pPr>
        <w:pStyle w:val="ListParagraph"/>
        <w:numPr>
          <w:ilvl w:val="0"/>
          <w:numId w:val="16"/>
        </w:numPr>
        <w:tabs>
          <w:tab w:val="left" w:pos="720"/>
        </w:tabs>
        <w:spacing w:before="0" w:after="0" w:line="240" w:lineRule="auto"/>
        <w:ind w:hanging="436"/>
        <w:rPr>
          <w:rFonts w:eastAsia="Times New Roman"/>
          <w:b/>
          <w:bCs/>
          <w:color w:val="002060"/>
          <w:szCs w:val="24"/>
        </w:rPr>
      </w:pPr>
      <w:r w:rsidRPr="00B8672A">
        <w:rPr>
          <w:rFonts w:eastAsia="Times New Roman"/>
          <w:b/>
          <w:bCs/>
          <w:color w:val="002060"/>
          <w:szCs w:val="24"/>
        </w:rPr>
        <w:t>3% of total rates to be deposited in a reserve account to fund stormwater drainage renewal program</w:t>
      </w:r>
    </w:p>
    <w:p w14:paraId="784AFAA2" w14:textId="7C0C126C" w:rsidR="008437F8" w:rsidRPr="00B8672A" w:rsidRDefault="00655E2A" w:rsidP="00025DC4">
      <w:pPr>
        <w:pStyle w:val="ListParagraph"/>
        <w:numPr>
          <w:ilvl w:val="0"/>
          <w:numId w:val="16"/>
        </w:numPr>
        <w:spacing w:before="0" w:after="0" w:line="240" w:lineRule="auto"/>
        <w:ind w:hanging="436"/>
        <w:rPr>
          <w:rFonts w:eastAsia="Times New Roman"/>
          <w:b/>
          <w:bCs/>
          <w:color w:val="002060"/>
          <w:szCs w:val="24"/>
        </w:rPr>
      </w:pPr>
      <w:r w:rsidRPr="00B8672A">
        <w:rPr>
          <w:rFonts w:eastAsia="Times New Roman"/>
          <w:b/>
          <w:bCs/>
          <w:color w:val="002060"/>
          <w:szCs w:val="24"/>
        </w:rPr>
        <w:t>1% of total rates to be deposited in a reserve account to fund building renewal program.</w:t>
      </w:r>
    </w:p>
    <w:p w14:paraId="51A3875D" w14:textId="77777777" w:rsidR="0085429B" w:rsidRDefault="0085429B" w:rsidP="00C56EEC">
      <w:pPr>
        <w:spacing w:before="0" w:after="0" w:line="240" w:lineRule="auto"/>
        <w:ind w:left="-284" w:right="-330"/>
        <w:rPr>
          <w:b/>
          <w:color w:val="002060"/>
          <w:sz w:val="28"/>
          <w:szCs w:val="32"/>
          <w:lang w:val="en-US"/>
        </w:rPr>
      </w:pPr>
    </w:p>
    <w:p w14:paraId="342BB9C5" w14:textId="77777777" w:rsidR="00655E2A" w:rsidRPr="007173A0" w:rsidRDefault="00655E2A" w:rsidP="00C56EEC">
      <w:pPr>
        <w:spacing w:before="0" w:after="0" w:line="240" w:lineRule="auto"/>
        <w:ind w:left="-284" w:right="-330"/>
        <w:rPr>
          <w:b/>
          <w:color w:val="002060"/>
          <w:sz w:val="28"/>
          <w:szCs w:val="32"/>
          <w:lang w:val="en-US"/>
        </w:rPr>
      </w:pPr>
    </w:p>
    <w:p w14:paraId="65AFEE77" w14:textId="77777777" w:rsidR="006E4C29" w:rsidRPr="006C52BA" w:rsidRDefault="006E4C29" w:rsidP="006E4C29">
      <w:pPr>
        <w:spacing w:before="0" w:after="0" w:line="240" w:lineRule="auto"/>
        <w:ind w:left="-284" w:right="-330"/>
        <w:rPr>
          <w:rFonts w:eastAsia="Calibri"/>
          <w:b/>
          <w:color w:val="002060"/>
          <w:sz w:val="28"/>
          <w:szCs w:val="32"/>
          <w:lang w:val="en-US"/>
        </w:rPr>
      </w:pPr>
      <w:r w:rsidRPr="006C52BA">
        <w:rPr>
          <w:rFonts w:eastAsia="Calibri"/>
          <w:b/>
          <w:color w:val="002060"/>
          <w:sz w:val="28"/>
          <w:szCs w:val="32"/>
          <w:lang w:val="en-US"/>
        </w:rPr>
        <w:t>Purpose</w:t>
      </w:r>
    </w:p>
    <w:p w14:paraId="295C4271" w14:textId="77777777" w:rsidR="006E4C29" w:rsidRPr="005F77A2" w:rsidRDefault="006E4C29" w:rsidP="006E4C29">
      <w:pPr>
        <w:spacing w:before="0" w:after="0" w:line="240" w:lineRule="auto"/>
        <w:ind w:left="-284" w:right="-330"/>
        <w:rPr>
          <w:b/>
          <w:szCs w:val="32"/>
          <w:lang w:val="en-US"/>
        </w:rPr>
      </w:pPr>
    </w:p>
    <w:p w14:paraId="536DC284" w14:textId="77777777" w:rsidR="006E4C29" w:rsidRDefault="006E4C29" w:rsidP="006E4C29">
      <w:pPr>
        <w:spacing w:before="0" w:after="0" w:line="240" w:lineRule="auto"/>
        <w:ind w:left="-284" w:right="-330"/>
        <w:rPr>
          <w:lang w:val="en-US"/>
        </w:rPr>
      </w:pPr>
      <w:r w:rsidRPr="35FDC191">
        <w:rPr>
          <w:lang w:val="en-US"/>
        </w:rPr>
        <w:t xml:space="preserve">To seek Council consideration of adopting the City of </w:t>
      </w:r>
      <w:proofErr w:type="spellStart"/>
      <w:r w:rsidRPr="35FDC191">
        <w:rPr>
          <w:lang w:val="en-US"/>
        </w:rPr>
        <w:t>Nedlands</w:t>
      </w:r>
      <w:proofErr w:type="spellEnd"/>
      <w:r w:rsidRPr="35FDC191">
        <w:rPr>
          <w:lang w:val="en-US"/>
        </w:rPr>
        <w:t xml:space="preserve"> 2024/25 Annual Budget.  In line with the Council’s adopted Long Term Financial plan, the proposed budget includes a 3.6% rate increase for all properties to fund a modest capital works program.</w:t>
      </w:r>
    </w:p>
    <w:p w14:paraId="6438E816" w14:textId="77777777" w:rsidR="0085429B" w:rsidRDefault="0085429B" w:rsidP="006E4C29">
      <w:pPr>
        <w:spacing w:before="0" w:after="0" w:line="240" w:lineRule="auto"/>
        <w:ind w:left="-284" w:right="-330"/>
        <w:rPr>
          <w:lang w:val="en-US"/>
        </w:rPr>
      </w:pPr>
    </w:p>
    <w:p w14:paraId="23C8CA0E" w14:textId="77777777" w:rsidR="0085429B" w:rsidRDefault="0085429B" w:rsidP="006E4C29">
      <w:pPr>
        <w:spacing w:before="0" w:after="0" w:line="240" w:lineRule="auto"/>
        <w:ind w:left="-284" w:right="-330"/>
        <w:rPr>
          <w:lang w:val="en-US"/>
        </w:rPr>
      </w:pPr>
    </w:p>
    <w:p w14:paraId="159996D1" w14:textId="77777777" w:rsidR="00C56EEC" w:rsidRPr="007173A0" w:rsidRDefault="00C56EEC" w:rsidP="00C56EEC">
      <w:pPr>
        <w:spacing w:before="0" w:after="0" w:line="240" w:lineRule="auto"/>
        <w:ind w:left="-284" w:right="-330"/>
        <w:rPr>
          <w:b/>
          <w:color w:val="002060"/>
          <w:sz w:val="28"/>
          <w:szCs w:val="28"/>
        </w:rPr>
      </w:pPr>
      <w:r w:rsidRPr="006C52BA">
        <w:rPr>
          <w:rFonts w:eastAsia="Calibri"/>
          <w:b/>
          <w:color w:val="002060"/>
          <w:sz w:val="28"/>
          <w:szCs w:val="32"/>
          <w:lang w:val="en-US"/>
        </w:rPr>
        <w:lastRenderedPageBreak/>
        <w:t>Voting Requirement</w:t>
      </w:r>
    </w:p>
    <w:p w14:paraId="403B7FE1" w14:textId="77777777" w:rsidR="00C56EEC" w:rsidRPr="00B46717" w:rsidRDefault="00C56EEC" w:rsidP="00C56EEC">
      <w:pPr>
        <w:spacing w:before="0" w:after="0" w:line="240" w:lineRule="auto"/>
        <w:ind w:left="-284" w:right="-330"/>
        <w:rPr>
          <w:color w:val="000000"/>
          <w:szCs w:val="24"/>
        </w:rPr>
      </w:pPr>
    </w:p>
    <w:p w14:paraId="45A5BE2B" w14:textId="77777777" w:rsidR="00C56EEC" w:rsidRPr="00B46717" w:rsidRDefault="00C56EEC" w:rsidP="00C56EEC">
      <w:pPr>
        <w:spacing w:before="0" w:after="0" w:line="240" w:lineRule="auto"/>
        <w:ind w:left="-284" w:right="-330"/>
        <w:rPr>
          <w:color w:val="000000"/>
          <w:szCs w:val="24"/>
        </w:rPr>
      </w:pPr>
      <w:r w:rsidRPr="00B46717">
        <w:rPr>
          <w:color w:val="000000"/>
          <w:szCs w:val="24"/>
        </w:rPr>
        <w:t>Absolute Majority required.</w:t>
      </w:r>
    </w:p>
    <w:p w14:paraId="027D52E3" w14:textId="77777777" w:rsidR="00C56EEC" w:rsidRDefault="00C56EEC" w:rsidP="00C56EEC">
      <w:pPr>
        <w:spacing w:before="0" w:after="0" w:line="240" w:lineRule="auto"/>
        <w:ind w:left="-284" w:right="-330"/>
        <w:rPr>
          <w:b/>
          <w:sz w:val="28"/>
          <w:szCs w:val="32"/>
          <w:lang w:val="en-US"/>
        </w:rPr>
      </w:pPr>
    </w:p>
    <w:p w14:paraId="1CE18B16" w14:textId="77777777" w:rsidR="00C56EEC" w:rsidRPr="005F77A2" w:rsidRDefault="00C56EEC" w:rsidP="00C56EEC">
      <w:pPr>
        <w:spacing w:before="0" w:after="0" w:line="240" w:lineRule="auto"/>
        <w:ind w:left="-284" w:right="-330"/>
        <w:rPr>
          <w:b/>
          <w:sz w:val="28"/>
          <w:szCs w:val="32"/>
          <w:lang w:val="en-US"/>
        </w:rPr>
      </w:pPr>
    </w:p>
    <w:p w14:paraId="13A17C73" w14:textId="77777777" w:rsidR="00C56EEC" w:rsidRPr="006C52BA" w:rsidRDefault="00C56EEC" w:rsidP="00C56EEC">
      <w:pPr>
        <w:spacing w:before="0" w:after="0" w:line="240" w:lineRule="auto"/>
        <w:ind w:left="-284" w:right="-330"/>
        <w:rPr>
          <w:rFonts w:eastAsia="Calibri"/>
          <w:b/>
          <w:color w:val="002060"/>
          <w:sz w:val="28"/>
          <w:szCs w:val="32"/>
          <w:lang w:val="en-US"/>
        </w:rPr>
      </w:pPr>
      <w:r w:rsidRPr="006C52BA">
        <w:rPr>
          <w:rFonts w:eastAsia="Calibri"/>
          <w:b/>
          <w:color w:val="002060"/>
          <w:sz w:val="28"/>
          <w:szCs w:val="32"/>
          <w:lang w:val="en-US"/>
        </w:rPr>
        <w:t xml:space="preserve">Background </w:t>
      </w:r>
    </w:p>
    <w:p w14:paraId="35300DC3" w14:textId="77777777" w:rsidR="00C56EEC" w:rsidRPr="007173A0" w:rsidRDefault="00C56EEC" w:rsidP="00C56EEC">
      <w:pPr>
        <w:spacing w:before="0" w:after="0" w:line="240" w:lineRule="auto"/>
        <w:ind w:left="-284" w:right="-330"/>
        <w:rPr>
          <w:b/>
          <w:color w:val="002060"/>
          <w:sz w:val="28"/>
          <w:szCs w:val="32"/>
          <w:lang w:val="en-US"/>
        </w:rPr>
      </w:pPr>
    </w:p>
    <w:p w14:paraId="0F8CBE58" w14:textId="77777777" w:rsidR="00C56EEC" w:rsidRDefault="00C56EEC" w:rsidP="00C56EEC">
      <w:pPr>
        <w:spacing w:before="0" w:after="0" w:line="240" w:lineRule="auto"/>
        <w:ind w:left="-284" w:right="-330"/>
        <w:rPr>
          <w:lang w:val="en-US"/>
        </w:rPr>
      </w:pPr>
      <w:proofErr w:type="gramStart"/>
      <w:r w:rsidRPr="6AB8FA0C">
        <w:rPr>
          <w:lang w:val="en-US"/>
        </w:rPr>
        <w:t>Council</w:t>
      </w:r>
      <w:proofErr w:type="gramEnd"/>
      <w:r w:rsidRPr="6AB8FA0C">
        <w:rPr>
          <w:lang w:val="en-US"/>
        </w:rPr>
        <w:t xml:space="preserve"> is required to adopt the Annual Budget by 31 August each year.  The City of </w:t>
      </w:r>
      <w:proofErr w:type="spellStart"/>
      <w:r w:rsidRPr="6AB8FA0C">
        <w:rPr>
          <w:lang w:val="en-US"/>
        </w:rPr>
        <w:t>Nedlands</w:t>
      </w:r>
      <w:proofErr w:type="spellEnd"/>
      <w:r w:rsidRPr="6AB8FA0C">
        <w:rPr>
          <w:lang w:val="en-US"/>
        </w:rPr>
        <w:t xml:space="preserve"> 2024/25 Draft Annual Budget as presented in this report and the various attachments proposes a modest 3.6% increase in rates.</w:t>
      </w:r>
    </w:p>
    <w:p w14:paraId="256EFAE8" w14:textId="77777777" w:rsidR="00C56EEC" w:rsidRPr="006C52BA" w:rsidRDefault="00C56EEC" w:rsidP="00C56EEC">
      <w:pPr>
        <w:spacing w:before="0" w:after="0" w:line="240" w:lineRule="auto"/>
        <w:ind w:left="-284" w:right="-330"/>
        <w:rPr>
          <w:rFonts w:eastAsia="Calibri"/>
          <w:bCs/>
          <w:szCs w:val="24"/>
          <w:lang w:val="en-US"/>
        </w:rPr>
      </w:pPr>
    </w:p>
    <w:p w14:paraId="606761E8" w14:textId="77777777" w:rsidR="00C56EEC" w:rsidRPr="005F77A2" w:rsidRDefault="00C56EEC" w:rsidP="00B15652">
      <w:pPr>
        <w:spacing w:before="0" w:after="0" w:line="240" w:lineRule="auto"/>
        <w:ind w:right="-330"/>
        <w:rPr>
          <w:b/>
          <w:sz w:val="28"/>
          <w:szCs w:val="32"/>
          <w:lang w:val="en-US"/>
        </w:rPr>
      </w:pPr>
    </w:p>
    <w:p w14:paraId="7923DA11" w14:textId="77777777" w:rsidR="00C56EEC" w:rsidRPr="006C52BA" w:rsidRDefault="00C56EEC" w:rsidP="00C56EEC">
      <w:pPr>
        <w:spacing w:before="0" w:after="0" w:line="240" w:lineRule="auto"/>
        <w:ind w:left="-284" w:right="-330"/>
        <w:rPr>
          <w:rFonts w:eastAsia="Calibri"/>
          <w:b/>
          <w:color w:val="002060"/>
          <w:sz w:val="28"/>
          <w:szCs w:val="32"/>
          <w:lang w:val="en-US"/>
        </w:rPr>
      </w:pPr>
      <w:r w:rsidRPr="006C52BA">
        <w:rPr>
          <w:rFonts w:eastAsia="Calibri"/>
          <w:b/>
          <w:color w:val="002060"/>
          <w:sz w:val="28"/>
          <w:szCs w:val="32"/>
          <w:lang w:val="en-US"/>
        </w:rPr>
        <w:t>Discussion</w:t>
      </w:r>
    </w:p>
    <w:p w14:paraId="6F71C7BE" w14:textId="77777777" w:rsidR="00C56EEC" w:rsidRPr="005F77A2" w:rsidRDefault="00C56EEC" w:rsidP="00C56EEC">
      <w:pPr>
        <w:spacing w:before="0" w:after="0" w:line="240" w:lineRule="auto"/>
        <w:ind w:left="-284" w:right="-330"/>
        <w:rPr>
          <w:szCs w:val="32"/>
          <w:lang w:val="en-US"/>
        </w:rPr>
      </w:pPr>
    </w:p>
    <w:p w14:paraId="7B08B0BE" w14:textId="77777777" w:rsidR="00C56EEC" w:rsidRPr="00C85DAF" w:rsidRDefault="00C56EEC" w:rsidP="00C56EEC">
      <w:pPr>
        <w:spacing w:before="0" w:after="0" w:line="240" w:lineRule="auto"/>
        <w:ind w:left="-284"/>
        <w:rPr>
          <w:b/>
          <w:bCs/>
          <w:szCs w:val="24"/>
        </w:rPr>
      </w:pPr>
      <w:r w:rsidRPr="00C85DAF">
        <w:rPr>
          <w:b/>
          <w:bCs/>
          <w:szCs w:val="24"/>
        </w:rPr>
        <w:t xml:space="preserve">Basis for the development of the Draft Annual Budget </w:t>
      </w:r>
    </w:p>
    <w:p w14:paraId="17715872" w14:textId="77777777" w:rsidR="00C56EEC" w:rsidRDefault="00C56EEC" w:rsidP="00C56EEC">
      <w:pPr>
        <w:spacing w:before="0" w:after="0" w:line="240" w:lineRule="auto"/>
        <w:ind w:left="-284"/>
      </w:pPr>
      <w:r>
        <w:t>The draft 2024/25 City of Nedlands Annual Budget has been developed to reflect the principles of prudence, sound financial management and consideration of the prevailing economic environment.</w:t>
      </w:r>
    </w:p>
    <w:p w14:paraId="725AC4C9" w14:textId="77777777" w:rsidR="00C56EEC" w:rsidRDefault="00C56EEC" w:rsidP="00C56EEC">
      <w:pPr>
        <w:spacing w:before="0" w:after="0" w:line="240" w:lineRule="auto"/>
        <w:ind w:left="-284"/>
        <w:rPr>
          <w:b/>
          <w:szCs w:val="24"/>
        </w:rPr>
      </w:pPr>
    </w:p>
    <w:p w14:paraId="1F3C35C7" w14:textId="77777777" w:rsidR="00C56EEC" w:rsidRDefault="00C56EEC" w:rsidP="00C56EEC">
      <w:pPr>
        <w:spacing w:before="0" w:after="0" w:line="240" w:lineRule="auto"/>
        <w:ind w:left="-284"/>
      </w:pPr>
      <w:r>
        <w:t>In Western Australia, local governments have experienced a challenging period with costs rising at a rapid rate, cost of living rises and the inflation rate continuing at high levels. This budget is focused on the delivery of core services in an effective and efficient manner, and the selective renewal and maintenance of City assets according to priority.</w:t>
      </w:r>
    </w:p>
    <w:p w14:paraId="63E7D65A" w14:textId="77777777" w:rsidR="00C56EEC" w:rsidRPr="00C85DAF" w:rsidRDefault="00C56EEC" w:rsidP="00C56EEC">
      <w:pPr>
        <w:spacing w:before="0" w:after="0" w:line="240" w:lineRule="auto"/>
        <w:ind w:left="-284"/>
        <w:rPr>
          <w:szCs w:val="24"/>
        </w:rPr>
      </w:pPr>
    </w:p>
    <w:p w14:paraId="50172A56" w14:textId="77777777" w:rsidR="00C56EEC" w:rsidRDefault="00C56EEC" w:rsidP="00C56EEC">
      <w:pPr>
        <w:spacing w:before="0" w:after="0" w:line="240" w:lineRule="auto"/>
        <w:ind w:left="-284"/>
      </w:pPr>
      <w:r>
        <w:t xml:space="preserve">Additionally, feedback from the various Council briefings held from March to July 2024 have been considered in the budget preparations and are reflected in the statements presented.  The Council has reduced operational spending and will focus on the successful delivery of the capital works program and the underground power project Nedlands North (Floreat) and Nedlands West (Mt Claremont). </w:t>
      </w:r>
    </w:p>
    <w:p w14:paraId="23C017CF" w14:textId="77777777" w:rsidR="00C56EEC" w:rsidRPr="00C85DAF" w:rsidRDefault="00C56EEC" w:rsidP="00C56EEC">
      <w:pPr>
        <w:spacing w:before="0" w:after="0" w:line="240" w:lineRule="auto"/>
        <w:ind w:left="-284"/>
        <w:rPr>
          <w:b/>
          <w:bCs/>
          <w:szCs w:val="24"/>
        </w:rPr>
      </w:pPr>
    </w:p>
    <w:p w14:paraId="1B5E2FA0" w14:textId="77777777" w:rsidR="00C56EEC" w:rsidRDefault="00C56EEC" w:rsidP="00C56EEC">
      <w:pPr>
        <w:spacing w:before="0" w:after="0" w:line="240" w:lineRule="auto"/>
        <w:ind w:left="-284"/>
      </w:pPr>
      <w:r>
        <w:t xml:space="preserve">The Annual Budget for 2024/25 is a statutory document to be adopted by Council pursuant to the provisions of </w:t>
      </w:r>
      <w:r w:rsidRPr="71F619BB">
        <w:rPr>
          <w:i/>
        </w:rPr>
        <w:t>Section 6.2 of the Local Government Act 1995</w:t>
      </w:r>
      <w:r>
        <w:t xml:space="preserve">, and </w:t>
      </w:r>
      <w:r w:rsidRPr="71F619BB">
        <w:rPr>
          <w:i/>
        </w:rPr>
        <w:t>Part 3 of the Local Government (Financial Management) Regulations 1996</w:t>
      </w:r>
      <w:r>
        <w:t xml:space="preserve">, for the City of Nedlands.  </w:t>
      </w:r>
    </w:p>
    <w:p w14:paraId="0755D549" w14:textId="77777777" w:rsidR="00C56EEC" w:rsidRPr="00C85DAF" w:rsidRDefault="00C56EEC" w:rsidP="00C56EEC">
      <w:pPr>
        <w:spacing w:before="0" w:after="0" w:line="240" w:lineRule="auto"/>
        <w:ind w:left="-284"/>
        <w:rPr>
          <w:szCs w:val="24"/>
        </w:rPr>
      </w:pPr>
    </w:p>
    <w:p w14:paraId="02E401ED" w14:textId="77777777" w:rsidR="00C56EEC" w:rsidRPr="00C85DAF" w:rsidRDefault="00C56EEC" w:rsidP="00C56EEC">
      <w:pPr>
        <w:spacing w:before="0" w:after="0" w:line="240" w:lineRule="auto"/>
        <w:ind w:left="-284"/>
        <w:rPr>
          <w:b/>
          <w:bCs/>
          <w:szCs w:val="24"/>
        </w:rPr>
      </w:pPr>
      <w:r w:rsidRPr="00C85DAF">
        <w:rPr>
          <w:b/>
          <w:bCs/>
          <w:szCs w:val="24"/>
        </w:rPr>
        <w:t xml:space="preserve">Differential Rates, minimum payments and instalment payment arrangements </w:t>
      </w:r>
    </w:p>
    <w:p w14:paraId="002AA19D" w14:textId="77777777" w:rsidR="00C56EEC" w:rsidRDefault="00C56EEC" w:rsidP="00C56EEC">
      <w:pPr>
        <w:spacing w:before="0" w:after="0" w:line="240" w:lineRule="auto"/>
        <w:ind w:left="-284"/>
        <w:rPr>
          <w:szCs w:val="24"/>
        </w:rPr>
      </w:pPr>
      <w:r w:rsidRPr="00C85DAF">
        <w:rPr>
          <w:szCs w:val="24"/>
        </w:rPr>
        <w:t>Each year where the City of Nedlands seeks to impose differential rates, it is required under section 6.36 of the Local Government Act 1995 to advertise the proposed differential rates by local public notice for a period of at least 21 days, seeking submissions. Any submissions received are to be considered by Council.</w:t>
      </w:r>
    </w:p>
    <w:p w14:paraId="7E86C692" w14:textId="77777777" w:rsidR="00C56EEC" w:rsidRPr="00C85DAF" w:rsidRDefault="00C56EEC" w:rsidP="00C56EEC">
      <w:pPr>
        <w:spacing w:before="0" w:after="0" w:line="240" w:lineRule="auto"/>
        <w:ind w:left="-284"/>
        <w:rPr>
          <w:szCs w:val="24"/>
        </w:rPr>
      </w:pPr>
    </w:p>
    <w:p w14:paraId="137CCB45" w14:textId="77777777" w:rsidR="00C56EEC" w:rsidRDefault="00C56EEC" w:rsidP="00C56EEC">
      <w:pPr>
        <w:spacing w:before="0" w:after="0" w:line="240" w:lineRule="auto"/>
        <w:ind w:left="-284"/>
        <w:rPr>
          <w:szCs w:val="24"/>
        </w:rPr>
      </w:pPr>
      <w:r>
        <w:t>Rates are calculated by the Gross Rental Value (GRV) of a property and the rate in the dollar.  GRVs are provided by the Office of the Valuer General and the Council determines the rate in the dollar and minimums.</w:t>
      </w:r>
    </w:p>
    <w:p w14:paraId="358EBF81" w14:textId="77777777" w:rsidR="00C56EEC" w:rsidRDefault="00C56EEC" w:rsidP="00C56EEC">
      <w:pPr>
        <w:spacing w:before="0" w:after="0" w:line="240" w:lineRule="auto"/>
        <w:ind w:left="-284"/>
      </w:pPr>
    </w:p>
    <w:p w14:paraId="40557C7F" w14:textId="77777777" w:rsidR="00C56EEC" w:rsidRPr="00C85DAF" w:rsidRDefault="00C56EEC" w:rsidP="00C56EEC">
      <w:pPr>
        <w:spacing w:before="0" w:after="0" w:line="240" w:lineRule="auto"/>
        <w:ind w:left="-284"/>
      </w:pPr>
      <w:r>
        <w:t>In addition to the 3.6% rate increase, the City also expects to raise an additional 1.7% from interim rates issued for the completion of new dwellings and additions to existing homes.  These increases are in line with the adopted Long Term Financial Plan adopted by Council in March 2023.</w:t>
      </w:r>
    </w:p>
    <w:p w14:paraId="2A95FCAA" w14:textId="77777777" w:rsidR="00C56EEC" w:rsidRPr="00C85DAF" w:rsidRDefault="00C56EEC" w:rsidP="00C56EEC">
      <w:pPr>
        <w:spacing w:before="0" w:after="0" w:line="240" w:lineRule="auto"/>
        <w:ind w:left="-284"/>
        <w:rPr>
          <w:szCs w:val="24"/>
        </w:rPr>
      </w:pPr>
    </w:p>
    <w:p w14:paraId="570AC825" w14:textId="77777777" w:rsidR="00C56EEC" w:rsidRDefault="00C56EEC" w:rsidP="00C56EEC">
      <w:pPr>
        <w:spacing w:before="0" w:after="0" w:line="240" w:lineRule="auto"/>
        <w:ind w:left="-284"/>
      </w:pPr>
      <w:proofErr w:type="gramStart"/>
      <w:r>
        <w:t>A number of</w:t>
      </w:r>
      <w:proofErr w:type="gramEnd"/>
      <w:r>
        <w:t xml:space="preserve"> submissions were received during the advertising period.  In summary the submissions asked the Council to consider imposing as little an increase this year given the significant increases to the cost of living.  The submissions noted a 9.5% was proposed and was much higher than the CPI.  Therefore, rates are proposed to not increase by the amount advertised.</w:t>
      </w:r>
    </w:p>
    <w:p w14:paraId="53AD0ABB" w14:textId="77777777" w:rsidR="00C56EEC" w:rsidRPr="00C85DAF" w:rsidRDefault="00C56EEC" w:rsidP="00C56EEC">
      <w:pPr>
        <w:spacing w:before="0" w:after="0" w:line="240" w:lineRule="auto"/>
        <w:ind w:left="-284"/>
        <w:rPr>
          <w:szCs w:val="24"/>
        </w:rPr>
      </w:pPr>
    </w:p>
    <w:p w14:paraId="3081993A" w14:textId="77777777" w:rsidR="00C56EEC" w:rsidRDefault="00C56EEC" w:rsidP="00C56EEC">
      <w:pPr>
        <w:spacing w:before="0" w:after="0" w:line="240" w:lineRule="auto"/>
        <w:ind w:left="-284"/>
        <w:rPr>
          <w:highlight w:val="yellow"/>
        </w:rPr>
      </w:pPr>
      <w:r>
        <w:t>For residential properties on the minimum rate, this represents an annual increase of $55 or $1.06 per week.  For average residential properties, this amounts to an annual increase of $92.51 or $1.78 per week.</w:t>
      </w:r>
    </w:p>
    <w:p w14:paraId="76E0121F" w14:textId="77777777" w:rsidR="00C56EEC" w:rsidRPr="00C85DAF" w:rsidRDefault="00C56EEC" w:rsidP="00C56EEC">
      <w:pPr>
        <w:spacing w:before="0" w:after="0" w:line="240" w:lineRule="auto"/>
        <w:ind w:left="-284"/>
        <w:rPr>
          <w:szCs w:val="24"/>
        </w:rPr>
      </w:pPr>
    </w:p>
    <w:p w14:paraId="0D24171E" w14:textId="77777777" w:rsidR="00C56EEC" w:rsidRPr="009D34AC" w:rsidRDefault="00C56EEC" w:rsidP="00C56EEC">
      <w:pPr>
        <w:spacing w:before="0" w:after="0" w:line="240" w:lineRule="auto"/>
        <w:ind w:left="-284"/>
        <w:rPr>
          <w:b/>
          <w:bCs/>
          <w:szCs w:val="24"/>
        </w:rPr>
      </w:pPr>
      <w:r w:rsidRPr="009D34AC">
        <w:rPr>
          <w:b/>
          <w:bCs/>
          <w:szCs w:val="24"/>
        </w:rPr>
        <w:t>Residential Bin Services</w:t>
      </w:r>
    </w:p>
    <w:p w14:paraId="3C978415" w14:textId="77777777" w:rsidR="00C56EEC" w:rsidRDefault="00C56EEC" w:rsidP="00C56EEC">
      <w:pPr>
        <w:spacing w:before="0" w:after="0" w:line="240" w:lineRule="auto"/>
        <w:ind w:left="-284"/>
      </w:pPr>
      <w:r>
        <w:t xml:space="preserve">The </w:t>
      </w:r>
      <w:proofErr w:type="gramStart"/>
      <w:r>
        <w:t>City</w:t>
      </w:r>
      <w:proofErr w:type="gramEnd"/>
      <w:r>
        <w:t xml:space="preserve"> has maintained one of the lowest residential bin services in the metropolitan area for nearly 10 years. There </w:t>
      </w:r>
      <w:proofErr w:type="gramStart"/>
      <w:r>
        <w:t>has</w:t>
      </w:r>
      <w:proofErr w:type="gramEnd"/>
      <w:r>
        <w:t xml:space="preserve"> been considerable changes in the waste industry with the introduction of Food Organics and Garden Organics services, increases to fuel costs, single use plastic </w:t>
      </w:r>
      <w:proofErr w:type="spellStart"/>
      <w:r>
        <w:t>bans</w:t>
      </w:r>
      <w:proofErr w:type="spellEnd"/>
      <w:r>
        <w:t xml:space="preserve">, and the adoption of a container deposit scheme, ‘Containers for Change’. Additionally new offerings such as participation in </w:t>
      </w:r>
      <w:proofErr w:type="gramStart"/>
      <w:r>
        <w:t>Nedlands</w:t>
      </w:r>
      <w:proofErr w:type="gramEnd"/>
      <w:r>
        <w:t xml:space="preserve"> residents accessing the Western Metropolitan Regional Council’s Brockway Facility has brought forth additional costs to the community.  </w:t>
      </w:r>
    </w:p>
    <w:p w14:paraId="1BB2FD96" w14:textId="77777777" w:rsidR="00C56EEC" w:rsidRDefault="00C56EEC" w:rsidP="00C56EEC">
      <w:pPr>
        <w:spacing w:before="0" w:after="0" w:line="240" w:lineRule="auto"/>
        <w:ind w:left="-284"/>
      </w:pPr>
    </w:p>
    <w:p w14:paraId="3CB722CF" w14:textId="77777777" w:rsidR="00C56EEC" w:rsidRDefault="00C56EEC" w:rsidP="00C56EEC">
      <w:pPr>
        <w:spacing w:before="0" w:after="0" w:line="240" w:lineRule="auto"/>
        <w:ind w:left="-284"/>
      </w:pPr>
      <w:r>
        <w:t xml:space="preserve">These have all increased costs to the </w:t>
      </w:r>
      <w:proofErr w:type="gramStart"/>
      <w:r>
        <w:t>City</w:t>
      </w:r>
      <w:proofErr w:type="gramEnd"/>
      <w:r>
        <w:t xml:space="preserve"> and were previously absorbed by deductions of the waste reserve. This waste reserve was the beneficiary of better practice contract management and waste management efficiencies which cannot be repeated once realised. Financial modelling indicates that this cannot be sustained with the waste reserve approaching a zero figure in the coming year if fees are not adjusted to reflect the true financial cost to the community. </w:t>
      </w:r>
    </w:p>
    <w:p w14:paraId="58BF2555" w14:textId="77777777" w:rsidR="00C56EEC" w:rsidRPr="00C85DAF" w:rsidRDefault="00C56EEC" w:rsidP="00C56EEC">
      <w:pPr>
        <w:spacing w:before="0" w:after="0" w:line="240" w:lineRule="auto"/>
        <w:ind w:left="-284"/>
        <w:rPr>
          <w:szCs w:val="24"/>
        </w:rPr>
      </w:pPr>
    </w:p>
    <w:p w14:paraId="38080851" w14:textId="77777777" w:rsidR="00C56EEC" w:rsidRDefault="00C56EEC" w:rsidP="00C56EEC">
      <w:pPr>
        <w:spacing w:before="0" w:after="0" w:line="240" w:lineRule="auto"/>
        <w:ind w:left="-284"/>
      </w:pPr>
      <w:r>
        <w:t xml:space="preserve">The domestic standard residential waste service charge is $408 per annum.  This is an annual increase of $80 or $1.54 per week.  </w:t>
      </w:r>
    </w:p>
    <w:p w14:paraId="2733EE7C" w14:textId="77777777" w:rsidR="00C56EEC" w:rsidRPr="00C85DAF" w:rsidRDefault="00C56EEC" w:rsidP="00C56EEC">
      <w:pPr>
        <w:spacing w:before="0" w:after="0" w:line="240" w:lineRule="auto"/>
        <w:ind w:left="-284"/>
        <w:rPr>
          <w:szCs w:val="24"/>
        </w:rPr>
      </w:pPr>
    </w:p>
    <w:p w14:paraId="0E50C379" w14:textId="77777777" w:rsidR="00C56EEC" w:rsidRPr="009D34AC" w:rsidRDefault="00C56EEC" w:rsidP="00C56EEC">
      <w:pPr>
        <w:spacing w:before="0" w:after="0" w:line="240" w:lineRule="auto"/>
        <w:ind w:left="-284"/>
        <w:rPr>
          <w:b/>
          <w:bCs/>
          <w:szCs w:val="24"/>
        </w:rPr>
      </w:pPr>
      <w:r w:rsidRPr="009D34AC">
        <w:rPr>
          <w:b/>
          <w:bCs/>
          <w:szCs w:val="24"/>
        </w:rPr>
        <w:t>Other Fees and Charges</w:t>
      </w:r>
    </w:p>
    <w:p w14:paraId="4B67A3D1" w14:textId="77777777" w:rsidR="00C56EEC" w:rsidRDefault="00C56EEC" w:rsidP="00C56EEC">
      <w:pPr>
        <w:spacing w:before="0" w:after="0" w:line="240" w:lineRule="auto"/>
        <w:ind w:left="-284"/>
        <w:rPr>
          <w:szCs w:val="24"/>
        </w:rPr>
      </w:pPr>
      <w:r w:rsidRPr="00C85DAF">
        <w:rPr>
          <w:szCs w:val="24"/>
        </w:rPr>
        <w:t>Other fees and charges within the City’s control have been increased by CPI to reflect increasing costs of providing these services.</w:t>
      </w:r>
    </w:p>
    <w:p w14:paraId="62045EDE" w14:textId="77777777" w:rsidR="00C56EEC" w:rsidRPr="00C85DAF" w:rsidRDefault="00C56EEC" w:rsidP="00C56EEC">
      <w:pPr>
        <w:spacing w:before="0" w:after="0" w:line="240" w:lineRule="auto"/>
        <w:ind w:left="-284"/>
        <w:rPr>
          <w:szCs w:val="24"/>
        </w:rPr>
      </w:pPr>
    </w:p>
    <w:p w14:paraId="5CB85199" w14:textId="77777777" w:rsidR="00C56EEC" w:rsidRPr="009D34AC" w:rsidRDefault="00C56EEC" w:rsidP="00C56EEC">
      <w:pPr>
        <w:spacing w:before="0" w:after="0" w:line="240" w:lineRule="auto"/>
        <w:ind w:left="-284"/>
        <w:rPr>
          <w:b/>
          <w:bCs/>
          <w:szCs w:val="24"/>
        </w:rPr>
      </w:pPr>
      <w:r w:rsidRPr="009D34AC">
        <w:rPr>
          <w:b/>
          <w:bCs/>
          <w:szCs w:val="24"/>
        </w:rPr>
        <w:t xml:space="preserve">Elected Members’ fees and allowances </w:t>
      </w:r>
    </w:p>
    <w:p w14:paraId="261F4A74" w14:textId="77777777" w:rsidR="00C56EEC" w:rsidRDefault="00C56EEC" w:rsidP="00C56EEC">
      <w:pPr>
        <w:spacing w:before="0" w:after="0" w:line="240" w:lineRule="auto"/>
        <w:ind w:left="-284"/>
        <w:rPr>
          <w:szCs w:val="24"/>
        </w:rPr>
      </w:pPr>
      <w:r w:rsidRPr="00C85DAF">
        <w:rPr>
          <w:szCs w:val="24"/>
        </w:rPr>
        <w:t>Elected Members fees and allowances are determined by the Salaries and Allowances Tribunal (SAT).</w:t>
      </w:r>
      <w:r>
        <w:t xml:space="preserve"> As from 1 July 2024 the SAT recommended an increase in fees of 4%.</w:t>
      </w:r>
    </w:p>
    <w:p w14:paraId="1977FEE3" w14:textId="77777777" w:rsidR="00C56EEC" w:rsidRDefault="00C56EEC" w:rsidP="00C56EEC">
      <w:pPr>
        <w:spacing w:before="0" w:after="0" w:line="240" w:lineRule="auto"/>
        <w:ind w:left="-284"/>
      </w:pPr>
    </w:p>
    <w:p w14:paraId="2B7A0D87" w14:textId="77777777" w:rsidR="00C56EEC" w:rsidRPr="00C85DAF" w:rsidRDefault="00C56EEC" w:rsidP="00C56EEC">
      <w:pPr>
        <w:spacing w:before="0" w:after="0" w:line="240" w:lineRule="auto"/>
        <w:ind w:left="-284"/>
        <w:rPr>
          <w:lang w:val="en-US"/>
        </w:rPr>
      </w:pPr>
      <w:r>
        <w:t xml:space="preserve">In accordance with the Workforce Plan the City has been reducing staffing with </w:t>
      </w:r>
      <w:proofErr w:type="gramStart"/>
      <w:r>
        <w:t>FTEs  planned</w:t>
      </w:r>
      <w:proofErr w:type="gramEnd"/>
      <w:r>
        <w:t xml:space="preserve"> to reduce to 149 over the life of the Workforce Plan.  The City expects to maintain this level of staffing this year with additional new employees to assist with IT, Finance </w:t>
      </w:r>
      <w:proofErr w:type="gramStart"/>
      <w:r>
        <w:t>and  underground</w:t>
      </w:r>
      <w:proofErr w:type="gramEnd"/>
      <w:r>
        <w:t xml:space="preserve"> power projects.</w:t>
      </w:r>
    </w:p>
    <w:p w14:paraId="0465BD54" w14:textId="77777777" w:rsidR="00C56EEC" w:rsidRPr="00C85DAF" w:rsidRDefault="00C56EEC" w:rsidP="00C56EEC">
      <w:pPr>
        <w:spacing w:before="0" w:after="0" w:line="240" w:lineRule="auto"/>
        <w:ind w:left="-284"/>
      </w:pPr>
    </w:p>
    <w:p w14:paraId="4E1CE55B" w14:textId="77777777" w:rsidR="00C56EEC" w:rsidRPr="00B85007" w:rsidRDefault="00C56EEC" w:rsidP="00C56EEC">
      <w:pPr>
        <w:spacing w:before="0" w:after="0" w:line="240" w:lineRule="auto"/>
        <w:ind w:left="-284"/>
        <w:rPr>
          <w:b/>
          <w:bCs/>
          <w:szCs w:val="24"/>
          <w:lang w:val="en-US"/>
        </w:rPr>
      </w:pPr>
      <w:r w:rsidRPr="00B85007">
        <w:rPr>
          <w:b/>
          <w:bCs/>
          <w:szCs w:val="24"/>
        </w:rPr>
        <w:t>Borrowings</w:t>
      </w:r>
    </w:p>
    <w:p w14:paraId="4597A37C" w14:textId="77777777" w:rsidR="00C56EEC" w:rsidRPr="00C85DAF" w:rsidRDefault="00C56EEC" w:rsidP="00C56EEC">
      <w:pPr>
        <w:spacing w:before="0" w:after="0" w:line="240" w:lineRule="auto"/>
        <w:ind w:left="-284"/>
        <w:rPr>
          <w:u w:val="single"/>
          <w:lang w:val="en-US"/>
        </w:rPr>
      </w:pPr>
      <w:r>
        <w:t>Additional proposed borrowings have been included in the 2024/25 budget to fund the Nedlands North (Floreat) project.</w:t>
      </w:r>
    </w:p>
    <w:p w14:paraId="65679433" w14:textId="77777777" w:rsidR="00C56EEC" w:rsidRDefault="00C56EEC" w:rsidP="00C56EEC">
      <w:pPr>
        <w:spacing w:before="0" w:after="0" w:line="240" w:lineRule="auto"/>
        <w:ind w:left="-284"/>
        <w:rPr>
          <w:szCs w:val="24"/>
        </w:rPr>
      </w:pPr>
    </w:p>
    <w:p w14:paraId="6A0C9C80" w14:textId="77777777" w:rsidR="00D95E8C" w:rsidRDefault="00D95E8C" w:rsidP="00C56EEC">
      <w:pPr>
        <w:spacing w:before="0" w:after="0" w:line="240" w:lineRule="auto"/>
        <w:ind w:left="-284"/>
        <w:rPr>
          <w:szCs w:val="24"/>
        </w:rPr>
      </w:pPr>
    </w:p>
    <w:p w14:paraId="335781B8" w14:textId="77777777" w:rsidR="00D95E8C" w:rsidRPr="00C85DAF" w:rsidRDefault="00D95E8C" w:rsidP="00C56EEC">
      <w:pPr>
        <w:spacing w:before="0" w:after="0" w:line="240" w:lineRule="auto"/>
        <w:ind w:left="-284"/>
        <w:rPr>
          <w:szCs w:val="24"/>
        </w:rPr>
      </w:pPr>
    </w:p>
    <w:p w14:paraId="51AD65A8" w14:textId="77777777" w:rsidR="00C56EEC" w:rsidRPr="00B85007" w:rsidRDefault="00C56EEC" w:rsidP="00C56EEC">
      <w:pPr>
        <w:spacing w:before="0" w:after="0" w:line="240" w:lineRule="auto"/>
        <w:ind w:left="-284"/>
        <w:rPr>
          <w:b/>
          <w:bCs/>
          <w:szCs w:val="24"/>
          <w:lang w:val="en-US"/>
        </w:rPr>
      </w:pPr>
      <w:r w:rsidRPr="00B85007">
        <w:rPr>
          <w:b/>
          <w:bCs/>
          <w:szCs w:val="24"/>
          <w:lang w:val="en-US"/>
        </w:rPr>
        <w:lastRenderedPageBreak/>
        <w:t>Underground Power</w:t>
      </w:r>
    </w:p>
    <w:p w14:paraId="0421C4E9" w14:textId="77777777" w:rsidR="00C56EEC" w:rsidRDefault="00C56EEC" w:rsidP="00C56EEC">
      <w:pPr>
        <w:spacing w:before="0" w:after="0" w:line="240" w:lineRule="auto"/>
        <w:ind w:left="-284"/>
      </w:pPr>
      <w:r>
        <w:t>In May 2024 the Council made a final decision to proceed with the three underground power projects in Nedlands North (Floreat) and Nedlands West (Mt Claremont).  Funding has been included in the 2024/25 Draft Annual Budget calculated at 1.25% of rates plus an additional 2% of rates.   Funds will be transferred into the Underground Power Reserve.</w:t>
      </w:r>
    </w:p>
    <w:p w14:paraId="20FAE552" w14:textId="77777777" w:rsidR="00D95E8C" w:rsidRPr="00C85DAF" w:rsidRDefault="00D95E8C" w:rsidP="00C56EEC">
      <w:pPr>
        <w:spacing w:before="0" w:after="0" w:line="240" w:lineRule="auto"/>
        <w:ind w:left="-284"/>
      </w:pPr>
    </w:p>
    <w:p w14:paraId="1E8BE12F" w14:textId="77777777" w:rsidR="00C56EEC" w:rsidRDefault="00C56EEC" w:rsidP="00C56EEC">
      <w:pPr>
        <w:spacing w:before="0" w:after="0" w:line="240" w:lineRule="auto"/>
        <w:ind w:left="-284"/>
        <w:rPr>
          <w:b/>
        </w:rPr>
      </w:pPr>
      <w:r w:rsidRPr="3418413D">
        <w:rPr>
          <w:b/>
        </w:rPr>
        <w:t xml:space="preserve">Asset </w:t>
      </w:r>
      <w:r w:rsidRPr="3418413D">
        <w:rPr>
          <w:b/>
          <w:bCs/>
        </w:rPr>
        <w:t>Maintenance</w:t>
      </w:r>
    </w:p>
    <w:p w14:paraId="01278E3E" w14:textId="77777777" w:rsidR="00C56EEC" w:rsidRDefault="00C56EEC" w:rsidP="00C56EEC">
      <w:pPr>
        <w:spacing w:before="0" w:after="0" w:line="240" w:lineRule="auto"/>
        <w:ind w:left="-284"/>
      </w:pPr>
      <w:r>
        <w:t>This budget provides for 3% of rates to be put into a reserve for Drainage projects, with a further 1% from the rates for maintenance and renewal of Buildings.</w:t>
      </w:r>
    </w:p>
    <w:p w14:paraId="6588871C" w14:textId="77777777" w:rsidR="00C56EEC" w:rsidRPr="006C52BA" w:rsidRDefault="00C56EEC" w:rsidP="00C56EEC">
      <w:pPr>
        <w:spacing w:before="0" w:after="0" w:line="240" w:lineRule="auto"/>
        <w:ind w:left="-284"/>
        <w:rPr>
          <w:lang w:val="en-US"/>
        </w:rPr>
      </w:pPr>
    </w:p>
    <w:p w14:paraId="41B42BEB" w14:textId="77777777" w:rsidR="00C56EEC" w:rsidRDefault="00C56EEC" w:rsidP="00C56EEC">
      <w:pPr>
        <w:spacing w:before="0" w:after="0" w:line="240" w:lineRule="auto"/>
        <w:ind w:left="-284"/>
      </w:pPr>
      <w:r>
        <w:t xml:space="preserve">The funds for these reserve transfers have been achieved through reductions in operational expenses relating to employee costs and materials and contracts. </w:t>
      </w:r>
    </w:p>
    <w:p w14:paraId="3805A725" w14:textId="77777777" w:rsidR="00C56EEC" w:rsidRDefault="00C56EEC" w:rsidP="00C56EEC">
      <w:pPr>
        <w:tabs>
          <w:tab w:val="left" w:pos="426"/>
        </w:tabs>
        <w:spacing w:before="0" w:after="0" w:line="240" w:lineRule="auto"/>
        <w:ind w:right="-330"/>
        <w:rPr>
          <w:rFonts w:eastAsia="Calibri"/>
          <w:szCs w:val="24"/>
          <w:lang w:val="en-US"/>
        </w:rPr>
      </w:pPr>
    </w:p>
    <w:p w14:paraId="60E649F1" w14:textId="77777777" w:rsidR="003901BC" w:rsidRPr="006C52BA" w:rsidRDefault="003901BC" w:rsidP="00C56EEC">
      <w:pPr>
        <w:tabs>
          <w:tab w:val="left" w:pos="426"/>
        </w:tabs>
        <w:spacing w:before="0" w:after="0" w:line="240" w:lineRule="auto"/>
        <w:ind w:right="-330"/>
        <w:rPr>
          <w:rFonts w:eastAsia="Calibri"/>
          <w:szCs w:val="24"/>
          <w:lang w:val="en-US"/>
        </w:rPr>
      </w:pPr>
    </w:p>
    <w:p w14:paraId="4BEA08F0" w14:textId="77777777" w:rsidR="00C56EEC" w:rsidRPr="007173A0" w:rsidRDefault="00C56EEC" w:rsidP="00C56EEC">
      <w:pPr>
        <w:spacing w:before="0" w:after="0" w:line="240" w:lineRule="auto"/>
        <w:ind w:left="-284" w:right="-330"/>
        <w:rPr>
          <w:color w:val="002060"/>
          <w:sz w:val="28"/>
          <w:szCs w:val="28"/>
          <w:highlight w:val="yellow"/>
          <w:lang w:val="en-US"/>
        </w:rPr>
      </w:pPr>
      <w:r w:rsidRPr="006C52BA">
        <w:rPr>
          <w:rFonts w:eastAsia="Calibri"/>
          <w:b/>
          <w:color w:val="002060"/>
          <w:sz w:val="28"/>
          <w:szCs w:val="32"/>
          <w:lang w:val="en-US"/>
        </w:rPr>
        <w:t>Consultation</w:t>
      </w:r>
    </w:p>
    <w:p w14:paraId="6C65B880" w14:textId="77777777" w:rsidR="00C56EEC" w:rsidRPr="00C85DAF" w:rsidRDefault="00C56EEC" w:rsidP="00C56EEC">
      <w:pPr>
        <w:spacing w:before="0" w:after="0" w:line="240" w:lineRule="auto"/>
        <w:ind w:left="-284" w:right="-330"/>
        <w:rPr>
          <w:szCs w:val="24"/>
          <w:lang w:val="en-US"/>
        </w:rPr>
      </w:pPr>
    </w:p>
    <w:p w14:paraId="1563F41F" w14:textId="77777777" w:rsidR="00C56EEC" w:rsidRPr="00C85DAF" w:rsidRDefault="00C56EEC" w:rsidP="00C56EEC">
      <w:pPr>
        <w:spacing w:before="0" w:after="0" w:line="240" w:lineRule="auto"/>
        <w:ind w:left="-284" w:right="-330"/>
        <w:rPr>
          <w:highlight w:val="yellow"/>
          <w:lang w:val="en-US"/>
        </w:rPr>
      </w:pPr>
      <w:r w:rsidRPr="06B5F7EF">
        <w:rPr>
          <w:lang w:val="en-US"/>
        </w:rPr>
        <w:t xml:space="preserve">As required by the </w:t>
      </w:r>
      <w:r w:rsidRPr="06B5F7EF">
        <w:rPr>
          <w:i/>
          <w:lang w:val="en-US"/>
        </w:rPr>
        <w:t>Local Government Act 1995</w:t>
      </w:r>
      <w:r w:rsidRPr="06B5F7EF">
        <w:rPr>
          <w:lang w:val="en-US"/>
        </w:rPr>
        <w:t xml:space="preserve">, the </w:t>
      </w:r>
      <w:proofErr w:type="gramStart"/>
      <w:r w:rsidRPr="06B5F7EF">
        <w:rPr>
          <w:lang w:val="en-US"/>
        </w:rPr>
        <w:t>City</w:t>
      </w:r>
      <w:proofErr w:type="gramEnd"/>
      <w:r w:rsidRPr="06B5F7EF">
        <w:rPr>
          <w:lang w:val="en-US"/>
        </w:rPr>
        <w:t xml:space="preserve"> advertised the proposed differential rates </w:t>
      </w:r>
      <w:proofErr w:type="gramStart"/>
      <w:r w:rsidRPr="06B5F7EF">
        <w:rPr>
          <w:lang w:val="en-US"/>
        </w:rPr>
        <w:t>on</w:t>
      </w:r>
      <w:proofErr w:type="gramEnd"/>
      <w:r w:rsidRPr="06B5F7EF">
        <w:rPr>
          <w:lang w:val="en-US"/>
        </w:rPr>
        <w:t xml:space="preserve"> 26 June 2024 to 26 July 2024, inviting comments over a period of 21 days. </w:t>
      </w:r>
      <w:proofErr w:type="gramStart"/>
      <w:r w:rsidRPr="06B5F7EF">
        <w:rPr>
          <w:lang w:val="en-US"/>
        </w:rPr>
        <w:t>Fifty two</w:t>
      </w:r>
      <w:proofErr w:type="gramEnd"/>
      <w:r w:rsidRPr="06B5F7EF">
        <w:rPr>
          <w:lang w:val="en-US"/>
        </w:rPr>
        <w:t xml:space="preserve"> submissions were received following this public consultation. </w:t>
      </w:r>
    </w:p>
    <w:p w14:paraId="36991936" w14:textId="77777777" w:rsidR="00C56EEC" w:rsidRDefault="00C56EEC" w:rsidP="00C56EEC">
      <w:pPr>
        <w:spacing w:before="0" w:after="0" w:line="240" w:lineRule="auto"/>
        <w:ind w:left="-284" w:right="-330"/>
        <w:rPr>
          <w:lang w:val="en-US"/>
        </w:rPr>
      </w:pPr>
    </w:p>
    <w:p w14:paraId="2A68FF31" w14:textId="77777777" w:rsidR="00C56EEC" w:rsidRDefault="00C56EEC" w:rsidP="00C56EEC">
      <w:pPr>
        <w:spacing w:before="0" w:after="0" w:line="240" w:lineRule="auto"/>
        <w:ind w:left="-284" w:right="-330"/>
        <w:rPr>
          <w:lang w:val="en-US"/>
        </w:rPr>
      </w:pPr>
      <w:r w:rsidRPr="3EC1763C">
        <w:rPr>
          <w:lang w:val="en-US"/>
        </w:rPr>
        <w:t xml:space="preserve">The City received a total of 52 responses from a total of 9,240 </w:t>
      </w:r>
      <w:proofErr w:type="spellStart"/>
      <w:r w:rsidRPr="3EC1763C">
        <w:rPr>
          <w:lang w:val="en-US"/>
        </w:rPr>
        <w:t>rateable</w:t>
      </w:r>
      <w:proofErr w:type="spellEnd"/>
      <w:r w:rsidRPr="3EC1763C">
        <w:rPr>
          <w:lang w:val="en-US"/>
        </w:rPr>
        <w:t xml:space="preserve"> properties, being 0.56% of those invited to provide feedback. Of the 52 responses, 48 (92.31%) were against, 1 was for and 3 were not determined. </w:t>
      </w:r>
    </w:p>
    <w:p w14:paraId="1912B4B9" w14:textId="77777777" w:rsidR="00C56EEC" w:rsidRPr="00C85DAF" w:rsidRDefault="00C56EEC" w:rsidP="00C56EEC">
      <w:pPr>
        <w:spacing w:before="0" w:after="0" w:line="240" w:lineRule="auto"/>
        <w:ind w:left="-284" w:right="-330"/>
        <w:rPr>
          <w:lang w:val="en-US"/>
        </w:rPr>
      </w:pPr>
    </w:p>
    <w:p w14:paraId="7DABE057" w14:textId="77777777" w:rsidR="00C56EEC" w:rsidRPr="00C85DAF" w:rsidRDefault="00C56EEC" w:rsidP="00C56EEC">
      <w:pPr>
        <w:spacing w:before="0" w:after="0" w:line="240" w:lineRule="auto"/>
        <w:ind w:left="-284" w:right="-330"/>
      </w:pPr>
      <w:r>
        <w:rPr>
          <w:noProof/>
        </w:rPr>
        <w:drawing>
          <wp:inline distT="0" distB="0" distL="0" distR="0" wp14:anchorId="5A18CAA7" wp14:editId="04233C24">
            <wp:extent cx="4590476" cy="2761905"/>
            <wp:effectExtent l="0" t="0" r="0" b="0"/>
            <wp:docPr id="827869457" name="Picture 827869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590476" cy="2761905"/>
                    </a:xfrm>
                    <a:prstGeom prst="rect">
                      <a:avLst/>
                    </a:prstGeom>
                  </pic:spPr>
                </pic:pic>
              </a:graphicData>
            </a:graphic>
          </wp:inline>
        </w:drawing>
      </w:r>
    </w:p>
    <w:p w14:paraId="45CA6038" w14:textId="77777777" w:rsidR="00C56EEC" w:rsidRPr="00C85DAF" w:rsidRDefault="00C56EEC" w:rsidP="00C56EEC">
      <w:pPr>
        <w:spacing w:before="0" w:after="0" w:line="240" w:lineRule="auto"/>
        <w:ind w:left="-284" w:right="-330"/>
        <w:rPr>
          <w:lang w:val="en-US"/>
        </w:rPr>
      </w:pPr>
    </w:p>
    <w:p w14:paraId="7FDA0C7F" w14:textId="77777777" w:rsidR="00C56EEC" w:rsidRPr="00C85DAF" w:rsidRDefault="00C56EEC" w:rsidP="00C56EEC">
      <w:pPr>
        <w:spacing w:before="0" w:after="0" w:line="240" w:lineRule="auto"/>
        <w:ind w:left="-284" w:right="-330"/>
        <w:rPr>
          <w:lang w:val="en-US"/>
        </w:rPr>
      </w:pPr>
      <w:r>
        <w:t>In addition to the statutory requirements listed above, the development of the Draft 2024/25 Annual Budget is a collaborative effort involving the whole management team and their staff and the Executive.  Elected Members of Council were presented with the Draft 2024/25 Budget and rates information at a series of Councillor Briefings held during April, May, and June 2024.</w:t>
      </w:r>
    </w:p>
    <w:p w14:paraId="6B1E6144" w14:textId="77777777" w:rsidR="00C56EEC" w:rsidRDefault="00C56EEC" w:rsidP="00C56EEC">
      <w:pPr>
        <w:spacing w:before="0" w:after="0" w:line="240" w:lineRule="auto"/>
        <w:ind w:left="-284" w:right="-330"/>
        <w:rPr>
          <w:szCs w:val="32"/>
          <w:lang w:val="en-US"/>
        </w:rPr>
      </w:pPr>
    </w:p>
    <w:p w14:paraId="078654BC" w14:textId="77777777" w:rsidR="00C56EEC" w:rsidRDefault="00C56EEC" w:rsidP="00C56EEC">
      <w:pPr>
        <w:spacing w:before="0" w:after="0" w:line="240" w:lineRule="auto"/>
        <w:ind w:left="-284" w:right="-330"/>
        <w:rPr>
          <w:rFonts w:eastAsia="Calibri"/>
          <w:szCs w:val="24"/>
          <w:lang w:val="en-US"/>
        </w:rPr>
      </w:pPr>
    </w:p>
    <w:p w14:paraId="53DBB09D" w14:textId="77777777" w:rsidR="003901BC" w:rsidRDefault="003901BC" w:rsidP="00C56EEC">
      <w:pPr>
        <w:spacing w:before="0" w:after="0" w:line="240" w:lineRule="auto"/>
        <w:ind w:left="-284" w:right="-330"/>
        <w:rPr>
          <w:rFonts w:eastAsia="Calibri"/>
          <w:szCs w:val="24"/>
          <w:lang w:val="en-US"/>
        </w:rPr>
      </w:pPr>
    </w:p>
    <w:p w14:paraId="399ECA2E" w14:textId="77777777" w:rsidR="003901BC" w:rsidRPr="006C52BA" w:rsidRDefault="003901BC" w:rsidP="00C56EEC">
      <w:pPr>
        <w:spacing w:before="0" w:after="0" w:line="240" w:lineRule="auto"/>
        <w:ind w:left="-284" w:right="-330"/>
        <w:rPr>
          <w:rFonts w:eastAsia="Calibri"/>
          <w:szCs w:val="24"/>
          <w:lang w:val="en-US"/>
        </w:rPr>
      </w:pPr>
    </w:p>
    <w:p w14:paraId="476D5A7B" w14:textId="77777777" w:rsidR="00C56EEC" w:rsidRPr="007173A0" w:rsidRDefault="00C56EEC" w:rsidP="00C56EEC">
      <w:pPr>
        <w:spacing w:before="0" w:after="0" w:line="240" w:lineRule="auto"/>
        <w:ind w:left="-284" w:right="-330"/>
        <w:rPr>
          <w:b/>
          <w:color w:val="002060"/>
          <w:sz w:val="28"/>
          <w:szCs w:val="32"/>
          <w:lang w:val="en-US"/>
        </w:rPr>
      </w:pPr>
      <w:r w:rsidRPr="007173A0">
        <w:rPr>
          <w:b/>
          <w:color w:val="002060"/>
          <w:sz w:val="28"/>
          <w:szCs w:val="32"/>
          <w:lang w:val="en-US"/>
        </w:rPr>
        <w:lastRenderedPageBreak/>
        <w:t>Strategic Implications</w:t>
      </w:r>
    </w:p>
    <w:p w14:paraId="493504A3" w14:textId="77777777" w:rsidR="00C56EEC" w:rsidRPr="005F77A2" w:rsidRDefault="00C56EEC" w:rsidP="00C56EEC">
      <w:pPr>
        <w:spacing w:before="0" w:after="0" w:line="240" w:lineRule="auto"/>
        <w:ind w:left="-284" w:right="-330"/>
        <w:rPr>
          <w:szCs w:val="32"/>
          <w:highlight w:val="red"/>
          <w:lang w:val="en-US"/>
        </w:rPr>
      </w:pPr>
    </w:p>
    <w:p w14:paraId="11FFC6E5" w14:textId="77777777" w:rsidR="00C56EEC" w:rsidRPr="005F77A2" w:rsidRDefault="00C56EEC" w:rsidP="00C56EEC">
      <w:pPr>
        <w:spacing w:before="0" w:after="0" w:line="240" w:lineRule="auto"/>
        <w:ind w:left="-284" w:right="-330"/>
        <w:rPr>
          <w:szCs w:val="32"/>
          <w:lang w:val="en-US"/>
        </w:rPr>
      </w:pPr>
      <w:r w:rsidRPr="005F77A2">
        <w:rPr>
          <w:szCs w:val="32"/>
          <w:lang w:val="en-US"/>
        </w:rPr>
        <w:t xml:space="preserve">This item relates to the following elements from the City’s Strategic Community Plan. </w:t>
      </w:r>
    </w:p>
    <w:p w14:paraId="1C7E0554" w14:textId="77777777" w:rsidR="00C56EEC" w:rsidRPr="005F77A2" w:rsidRDefault="00C56EEC" w:rsidP="00C56EEC">
      <w:pPr>
        <w:spacing w:before="0" w:after="0" w:line="240" w:lineRule="auto"/>
        <w:ind w:left="-284" w:right="-330"/>
        <w:rPr>
          <w:szCs w:val="32"/>
          <w:lang w:val="en-US"/>
        </w:rPr>
      </w:pPr>
    </w:p>
    <w:p w14:paraId="299F1B98" w14:textId="77777777" w:rsidR="00C56EEC" w:rsidRPr="00B46717" w:rsidRDefault="00C56EEC" w:rsidP="00C56EEC">
      <w:pPr>
        <w:spacing w:before="0" w:after="0" w:line="240" w:lineRule="auto"/>
        <w:ind w:left="-284" w:right="-330"/>
        <w:rPr>
          <w:b/>
          <w:color w:val="17365D"/>
          <w:szCs w:val="24"/>
          <w:lang w:val="en-US"/>
        </w:rPr>
      </w:pPr>
    </w:p>
    <w:p w14:paraId="57F252E9" w14:textId="77777777" w:rsidR="00C56EEC" w:rsidRPr="005F77A2" w:rsidRDefault="00C56EEC" w:rsidP="00C56EEC">
      <w:pPr>
        <w:spacing w:before="0" w:after="0" w:line="240" w:lineRule="auto"/>
        <w:ind w:left="-284" w:right="-330"/>
        <w:rPr>
          <w:szCs w:val="24"/>
          <w:lang w:val="en-US"/>
        </w:rPr>
      </w:pPr>
      <w:r w:rsidRPr="00B46717">
        <w:rPr>
          <w:b/>
          <w:color w:val="17365D"/>
          <w:szCs w:val="24"/>
          <w:lang w:val="en-US"/>
        </w:rPr>
        <w:t>Vision</w:t>
      </w:r>
      <w:r w:rsidRPr="005F77A2">
        <w:rPr>
          <w:szCs w:val="24"/>
          <w:lang w:val="en-US"/>
        </w:rPr>
        <w:t xml:space="preserve"> </w:t>
      </w:r>
      <w:r w:rsidRPr="005F77A2">
        <w:tab/>
      </w:r>
      <w:r w:rsidRPr="005F77A2">
        <w:tab/>
      </w:r>
      <w:r w:rsidRPr="005F77A2">
        <w:rPr>
          <w:szCs w:val="24"/>
          <w:lang w:val="en-US"/>
        </w:rPr>
        <w:t xml:space="preserve">Our </w:t>
      </w:r>
      <w:r>
        <w:rPr>
          <w:szCs w:val="24"/>
          <w:lang w:val="en-US"/>
        </w:rPr>
        <w:t>C</w:t>
      </w:r>
      <w:r w:rsidRPr="005F77A2">
        <w:rPr>
          <w:szCs w:val="24"/>
          <w:lang w:val="en-US"/>
        </w:rPr>
        <w:t xml:space="preserve">ity will be an </w:t>
      </w:r>
      <w:proofErr w:type="gramStart"/>
      <w:r w:rsidRPr="005F77A2">
        <w:rPr>
          <w:szCs w:val="24"/>
          <w:lang w:val="en-US"/>
        </w:rPr>
        <w:t>environmentally-sensitive</w:t>
      </w:r>
      <w:proofErr w:type="gramEnd"/>
      <w:r w:rsidRPr="005F77A2">
        <w:rPr>
          <w:szCs w:val="24"/>
          <w:lang w:val="en-US"/>
        </w:rPr>
        <w:t>, beautiful and inclusive place.</w:t>
      </w:r>
    </w:p>
    <w:p w14:paraId="0663936F" w14:textId="77777777" w:rsidR="00C56EEC" w:rsidRPr="005F77A2" w:rsidRDefault="00C56EEC" w:rsidP="00C56EEC">
      <w:pPr>
        <w:spacing w:before="0" w:after="0" w:line="240" w:lineRule="auto"/>
        <w:ind w:left="-567" w:right="-330"/>
        <w:rPr>
          <w:szCs w:val="24"/>
          <w:lang w:val="en-US"/>
        </w:rPr>
      </w:pPr>
    </w:p>
    <w:p w14:paraId="351BB42F" w14:textId="77777777" w:rsidR="00C56EEC" w:rsidRPr="005F77A2" w:rsidRDefault="00C56EEC" w:rsidP="00C56EEC">
      <w:pPr>
        <w:spacing w:before="0" w:after="0" w:line="240" w:lineRule="auto"/>
        <w:ind w:left="-284" w:right="-330"/>
        <w:rPr>
          <w:b/>
          <w:szCs w:val="28"/>
          <w:lang w:val="en-US"/>
        </w:rPr>
      </w:pPr>
      <w:r w:rsidRPr="00B46717">
        <w:rPr>
          <w:b/>
          <w:color w:val="17365D"/>
          <w:szCs w:val="28"/>
          <w:lang w:val="en-US"/>
        </w:rPr>
        <w:t>Values</w:t>
      </w:r>
      <w:r w:rsidRPr="005F77A2">
        <w:rPr>
          <w:bCs/>
          <w:szCs w:val="28"/>
          <w:lang w:val="en-US"/>
        </w:rPr>
        <w:tab/>
      </w:r>
      <w:r w:rsidRPr="005F77A2">
        <w:rPr>
          <w:bCs/>
          <w:szCs w:val="28"/>
          <w:lang w:val="en-US"/>
        </w:rPr>
        <w:tab/>
      </w:r>
      <w:r w:rsidRPr="005F77A2">
        <w:rPr>
          <w:b/>
          <w:szCs w:val="28"/>
          <w:lang w:val="en-US"/>
        </w:rPr>
        <w:t>High standard of services</w:t>
      </w:r>
    </w:p>
    <w:p w14:paraId="02DC4505" w14:textId="77777777" w:rsidR="00C56EEC" w:rsidRPr="005F77A2" w:rsidRDefault="00C56EEC" w:rsidP="00C56EEC">
      <w:pPr>
        <w:spacing w:before="0" w:after="0" w:line="240" w:lineRule="auto"/>
        <w:ind w:left="1440" w:right="-330"/>
        <w:rPr>
          <w:bCs/>
          <w:szCs w:val="28"/>
          <w:lang w:val="en-US"/>
        </w:rPr>
      </w:pPr>
      <w:r w:rsidRPr="531A2999">
        <w:rPr>
          <w:szCs w:val="24"/>
          <w:lang w:val="en-US"/>
        </w:rPr>
        <w:t>We have local services delivered to a high standard that take the needs of our diverse community into account.</w:t>
      </w:r>
    </w:p>
    <w:p w14:paraId="57509167" w14:textId="77777777" w:rsidR="00C56EEC" w:rsidRDefault="00C56EEC" w:rsidP="00C56EEC">
      <w:pPr>
        <w:spacing w:before="0" w:after="0" w:line="240" w:lineRule="auto"/>
        <w:ind w:left="1440" w:right="-330"/>
        <w:rPr>
          <w:szCs w:val="24"/>
          <w:lang w:val="en-US"/>
        </w:rPr>
      </w:pPr>
    </w:p>
    <w:p w14:paraId="48E70C4A" w14:textId="77777777" w:rsidR="00C56EEC" w:rsidRDefault="00C56EEC" w:rsidP="00C56EEC">
      <w:pPr>
        <w:spacing w:before="0" w:after="0" w:line="240" w:lineRule="auto"/>
        <w:ind w:left="1440" w:right="-330"/>
        <w:rPr>
          <w:b/>
          <w:bCs/>
          <w:szCs w:val="24"/>
          <w:lang w:val="en-US"/>
        </w:rPr>
      </w:pPr>
      <w:r w:rsidRPr="531A2999">
        <w:rPr>
          <w:b/>
          <w:bCs/>
          <w:szCs w:val="24"/>
          <w:lang w:val="en-US"/>
        </w:rPr>
        <w:t>Great Natural and Built Environment</w:t>
      </w:r>
    </w:p>
    <w:p w14:paraId="62CF44A1" w14:textId="77777777" w:rsidR="00C56EEC" w:rsidRDefault="00C56EEC" w:rsidP="00C56EEC">
      <w:pPr>
        <w:spacing w:before="0" w:after="0" w:line="240" w:lineRule="auto"/>
        <w:ind w:left="1440" w:right="-330"/>
      </w:pPr>
      <w:r w:rsidRPr="531A2999">
        <w:rPr>
          <w:szCs w:val="24"/>
          <w:lang w:val="en-US"/>
        </w:rPr>
        <w:t>We protect our enhanced, engaging community spaces, heritage, the natural environment and our biodiversity through well-planned and managed development.</w:t>
      </w:r>
    </w:p>
    <w:p w14:paraId="4488B4D9" w14:textId="77777777" w:rsidR="00C56EEC" w:rsidRDefault="00C56EEC" w:rsidP="00C56EEC">
      <w:pPr>
        <w:spacing w:before="0" w:after="0" w:line="240" w:lineRule="auto"/>
        <w:ind w:left="1440" w:right="-330"/>
        <w:rPr>
          <w:szCs w:val="24"/>
          <w:lang w:val="en-US"/>
        </w:rPr>
      </w:pPr>
    </w:p>
    <w:p w14:paraId="4B8EB2F0" w14:textId="77777777" w:rsidR="00C56EEC" w:rsidRDefault="00C56EEC" w:rsidP="00C56EEC">
      <w:pPr>
        <w:spacing w:before="0" w:after="0" w:line="240" w:lineRule="auto"/>
        <w:ind w:left="1440" w:right="-330"/>
        <w:rPr>
          <w:b/>
          <w:bCs/>
          <w:szCs w:val="24"/>
          <w:lang w:val="en-US"/>
        </w:rPr>
      </w:pPr>
      <w:r w:rsidRPr="531A2999">
        <w:rPr>
          <w:b/>
          <w:bCs/>
          <w:szCs w:val="24"/>
          <w:lang w:val="en-US"/>
        </w:rPr>
        <w:t>High standard of services</w:t>
      </w:r>
    </w:p>
    <w:p w14:paraId="3C736D51" w14:textId="77777777" w:rsidR="00C56EEC" w:rsidRDefault="00C56EEC" w:rsidP="00C56EEC">
      <w:pPr>
        <w:spacing w:before="0" w:after="0" w:line="240" w:lineRule="auto"/>
        <w:ind w:left="1440" w:right="-330"/>
      </w:pPr>
      <w:r w:rsidRPr="531A2999">
        <w:rPr>
          <w:szCs w:val="24"/>
          <w:lang w:val="en-US"/>
        </w:rPr>
        <w:t>We have local services delivered to a high standard that take the needs of our diverse community into account.</w:t>
      </w:r>
    </w:p>
    <w:p w14:paraId="333584E2" w14:textId="77777777" w:rsidR="00C56EEC" w:rsidRPr="005F77A2" w:rsidRDefault="00C56EEC" w:rsidP="00C56EEC">
      <w:pPr>
        <w:spacing w:before="0" w:after="0" w:line="240" w:lineRule="auto"/>
        <w:ind w:left="-567" w:right="-330"/>
        <w:rPr>
          <w:bCs/>
          <w:szCs w:val="28"/>
          <w:lang w:val="en-US"/>
        </w:rPr>
      </w:pPr>
    </w:p>
    <w:p w14:paraId="27379E61" w14:textId="77777777" w:rsidR="00C56EEC" w:rsidRPr="005F77A2" w:rsidRDefault="00C56EEC" w:rsidP="00C56EEC">
      <w:pPr>
        <w:spacing w:before="0" w:after="0" w:line="240" w:lineRule="auto"/>
        <w:ind w:left="-131" w:right="-330" w:firstLine="1571"/>
        <w:rPr>
          <w:b/>
          <w:szCs w:val="28"/>
          <w:lang w:val="en-US"/>
        </w:rPr>
      </w:pPr>
      <w:r w:rsidRPr="005F77A2">
        <w:rPr>
          <w:b/>
          <w:szCs w:val="28"/>
          <w:lang w:val="en-US"/>
        </w:rPr>
        <w:t>Great Governance and Civic Leadership</w:t>
      </w:r>
    </w:p>
    <w:p w14:paraId="1BC3C5A2" w14:textId="77777777" w:rsidR="00C56EEC" w:rsidRDefault="00C56EEC" w:rsidP="00C56EEC">
      <w:pPr>
        <w:spacing w:before="0" w:after="0" w:line="240" w:lineRule="auto"/>
        <w:ind w:left="1440" w:right="-330"/>
        <w:rPr>
          <w:bCs/>
          <w:szCs w:val="28"/>
          <w:lang w:val="en-US"/>
        </w:rPr>
      </w:pPr>
      <w:r w:rsidRPr="005F77A2">
        <w:rPr>
          <w:bCs/>
          <w:szCs w:val="28"/>
          <w:lang w:val="en-US"/>
        </w:rPr>
        <w:t>We value our Council’s quality decision-making, effective and innovative leadership, transparency, accountability, equity, integrity and wise stewardship of the community’s assets and resources. We have an involved community and collaborate with others, valuing respectful debate and deliberation.</w:t>
      </w:r>
    </w:p>
    <w:p w14:paraId="40819BE3" w14:textId="77777777" w:rsidR="00C56EEC" w:rsidRPr="005F77A2" w:rsidRDefault="00C56EEC" w:rsidP="00C56EEC">
      <w:pPr>
        <w:spacing w:before="0" w:after="0" w:line="240" w:lineRule="auto"/>
        <w:ind w:left="-284" w:right="-330"/>
        <w:rPr>
          <w:bCs/>
          <w:szCs w:val="28"/>
          <w:lang w:val="en-US"/>
        </w:rPr>
      </w:pPr>
    </w:p>
    <w:p w14:paraId="47462A9B" w14:textId="77777777" w:rsidR="00C56EEC" w:rsidRPr="00B46717" w:rsidRDefault="00C56EEC" w:rsidP="00C56EEC">
      <w:pPr>
        <w:spacing w:before="0" w:after="0" w:line="240" w:lineRule="auto"/>
        <w:ind w:left="-284" w:right="-330"/>
        <w:rPr>
          <w:b/>
          <w:bCs/>
          <w:color w:val="17365D"/>
          <w:szCs w:val="24"/>
          <w:lang w:val="en-US"/>
        </w:rPr>
      </w:pPr>
      <w:r w:rsidRPr="00B46717">
        <w:rPr>
          <w:rFonts w:eastAsia="Acumin Pro"/>
          <w:b/>
          <w:bCs/>
          <w:color w:val="17365D"/>
          <w:szCs w:val="24"/>
          <w:lang w:val="en-US"/>
        </w:rPr>
        <w:t>Priority</w:t>
      </w:r>
      <w:r w:rsidRPr="00B46717">
        <w:rPr>
          <w:b/>
          <w:bCs/>
          <w:color w:val="17365D"/>
          <w:szCs w:val="24"/>
          <w:lang w:val="en-US"/>
        </w:rPr>
        <w:t xml:space="preserve"> Area</w:t>
      </w:r>
    </w:p>
    <w:p w14:paraId="69DD5FA9" w14:textId="77777777" w:rsidR="00C56EEC" w:rsidRPr="00B46717" w:rsidRDefault="00C56EEC" w:rsidP="00C56EEC">
      <w:pPr>
        <w:spacing w:before="0" w:after="0" w:line="240" w:lineRule="auto"/>
        <w:ind w:left="-567" w:right="-330"/>
        <w:rPr>
          <w:b/>
          <w:color w:val="17365D"/>
          <w:szCs w:val="28"/>
          <w:lang w:val="en-US"/>
        </w:rPr>
      </w:pPr>
    </w:p>
    <w:p w14:paraId="6CABD10D" w14:textId="77777777" w:rsidR="00C56EEC" w:rsidRPr="005F77A2" w:rsidRDefault="00C56EEC" w:rsidP="00C56EEC">
      <w:pPr>
        <w:pStyle w:val="ListParagraph"/>
        <w:numPr>
          <w:ilvl w:val="0"/>
          <w:numId w:val="8"/>
        </w:numPr>
        <w:spacing w:before="0" w:after="0" w:line="240" w:lineRule="auto"/>
        <w:ind w:left="284" w:right="-330" w:hanging="567"/>
        <w:rPr>
          <w:szCs w:val="24"/>
          <w:lang w:val="en-US"/>
        </w:rPr>
      </w:pPr>
      <w:r w:rsidRPr="005F77A2">
        <w:rPr>
          <w:szCs w:val="24"/>
          <w:lang w:val="en-US"/>
        </w:rPr>
        <w:t>Renewal of community infrastructure such as roads, footpaths, community and sports facilities</w:t>
      </w:r>
    </w:p>
    <w:p w14:paraId="167FC6D4" w14:textId="77777777" w:rsidR="00C56EEC" w:rsidRPr="005F77A2" w:rsidRDefault="00C56EEC" w:rsidP="00C56EEC">
      <w:pPr>
        <w:pStyle w:val="ListParagraph"/>
        <w:numPr>
          <w:ilvl w:val="0"/>
          <w:numId w:val="8"/>
        </w:numPr>
        <w:spacing w:before="0" w:after="0" w:line="240" w:lineRule="auto"/>
        <w:ind w:left="284" w:right="-330" w:hanging="567"/>
        <w:rPr>
          <w:szCs w:val="24"/>
          <w:lang w:val="en-US"/>
        </w:rPr>
      </w:pPr>
      <w:r w:rsidRPr="005F77A2">
        <w:rPr>
          <w:szCs w:val="24"/>
          <w:lang w:val="en-US"/>
        </w:rPr>
        <w:t>Underground power</w:t>
      </w:r>
    </w:p>
    <w:p w14:paraId="3EFB6418" w14:textId="77777777" w:rsidR="00C56EEC" w:rsidRDefault="00C56EEC" w:rsidP="00C56EEC">
      <w:pPr>
        <w:spacing w:before="0" w:after="0" w:line="240" w:lineRule="auto"/>
        <w:ind w:left="-567" w:right="-330"/>
        <w:rPr>
          <w:b/>
          <w:sz w:val="28"/>
          <w:szCs w:val="32"/>
          <w:lang w:val="en-US"/>
        </w:rPr>
      </w:pPr>
    </w:p>
    <w:p w14:paraId="4D3BC595" w14:textId="77777777" w:rsidR="00C56EEC" w:rsidRPr="005F77A2" w:rsidRDefault="00C56EEC" w:rsidP="00C56EEC">
      <w:pPr>
        <w:spacing w:before="0" w:after="0" w:line="240" w:lineRule="auto"/>
        <w:ind w:left="-567" w:right="-330"/>
        <w:rPr>
          <w:b/>
          <w:sz w:val="28"/>
          <w:szCs w:val="32"/>
          <w:lang w:val="en-US"/>
        </w:rPr>
      </w:pPr>
    </w:p>
    <w:p w14:paraId="0917CF4E" w14:textId="77777777" w:rsidR="00C56EEC" w:rsidRPr="005F77A2" w:rsidRDefault="00C56EEC" w:rsidP="00C56EEC">
      <w:pPr>
        <w:spacing w:before="0" w:after="0" w:line="240" w:lineRule="auto"/>
        <w:ind w:left="-284" w:right="-330"/>
        <w:rPr>
          <w:b/>
          <w:sz w:val="28"/>
          <w:szCs w:val="32"/>
          <w:lang w:val="en-US"/>
        </w:rPr>
      </w:pPr>
      <w:r w:rsidRPr="006C52BA">
        <w:rPr>
          <w:rFonts w:eastAsia="Calibri"/>
          <w:b/>
          <w:color w:val="002060"/>
          <w:sz w:val="28"/>
          <w:szCs w:val="32"/>
          <w:lang w:val="en-US"/>
        </w:rPr>
        <w:t>Budget/Financial Implications</w:t>
      </w:r>
    </w:p>
    <w:p w14:paraId="7178A592" w14:textId="77777777" w:rsidR="00C56EEC" w:rsidRPr="00800978" w:rsidRDefault="00C56EEC" w:rsidP="00C56EEC">
      <w:pPr>
        <w:spacing w:before="0" w:after="0" w:line="240" w:lineRule="auto"/>
        <w:ind w:left="-284" w:right="-330"/>
        <w:rPr>
          <w:szCs w:val="24"/>
          <w:highlight w:val="yellow"/>
          <w:lang w:val="en-US"/>
        </w:rPr>
      </w:pPr>
      <w:bookmarkStart w:id="21" w:name="_Hlk43830341"/>
      <w:bookmarkEnd w:id="21"/>
    </w:p>
    <w:p w14:paraId="3C74C1C2" w14:textId="77777777" w:rsidR="00C56EEC" w:rsidRDefault="00C56EEC" w:rsidP="00C56EEC">
      <w:pPr>
        <w:spacing w:before="0" w:after="0" w:line="240" w:lineRule="auto"/>
        <w:ind w:left="-284" w:right="-330"/>
        <w:rPr>
          <w:lang w:val="en-US"/>
        </w:rPr>
      </w:pPr>
      <w:r w:rsidRPr="2F48978B">
        <w:rPr>
          <w:lang w:val="en-US"/>
        </w:rPr>
        <w:t xml:space="preserve">The Draft Annual Budget for 2024/25 includes a modest increase in rates of 3.6%.  Last year it was noted that the City is currently facing a significant backlog of required asset renewal, with many assets </w:t>
      </w:r>
      <w:proofErr w:type="gramStart"/>
      <w:r w:rsidRPr="2F48978B">
        <w:rPr>
          <w:lang w:val="en-US"/>
        </w:rPr>
        <w:t>coming to an abrupt end</w:t>
      </w:r>
      <w:proofErr w:type="gramEnd"/>
      <w:r w:rsidRPr="2F48978B">
        <w:rPr>
          <w:lang w:val="en-US"/>
        </w:rPr>
        <w:t xml:space="preserve"> of life, requiring them to be removed from service or closed. In response to asset renewal backlog, the Council has decided to increase its reserves for the renewal and maintenance of buildings and </w:t>
      </w:r>
      <w:proofErr w:type="gramStart"/>
      <w:r w:rsidRPr="2F48978B">
        <w:rPr>
          <w:lang w:val="en-US"/>
        </w:rPr>
        <w:t>drainage, and</w:t>
      </w:r>
      <w:proofErr w:type="gramEnd"/>
      <w:r w:rsidRPr="2F48978B">
        <w:rPr>
          <w:lang w:val="en-US"/>
        </w:rPr>
        <w:t xml:space="preserve"> undertake further investigation and design for capital projects in 25/26.</w:t>
      </w:r>
    </w:p>
    <w:p w14:paraId="663A02B8" w14:textId="77777777" w:rsidR="00C56EEC" w:rsidRDefault="00C56EEC" w:rsidP="00C56EEC">
      <w:pPr>
        <w:spacing w:before="0" w:after="0" w:line="240" w:lineRule="auto"/>
        <w:ind w:left="-284" w:right="-330"/>
        <w:rPr>
          <w:lang w:val="en-US"/>
        </w:rPr>
      </w:pPr>
    </w:p>
    <w:p w14:paraId="5A87457A" w14:textId="77777777" w:rsidR="00C56EEC" w:rsidRPr="00800978" w:rsidRDefault="00C56EEC" w:rsidP="00C56EEC">
      <w:pPr>
        <w:spacing w:before="0" w:after="0" w:line="240" w:lineRule="auto"/>
        <w:ind w:left="-284" w:right="-330"/>
        <w:rPr>
          <w:lang w:val="en-US"/>
        </w:rPr>
      </w:pPr>
      <w:r w:rsidRPr="71F619BB">
        <w:rPr>
          <w:lang w:val="en-US"/>
        </w:rPr>
        <w:t>Key features of the 2024/25 Annual Budget are:</w:t>
      </w:r>
    </w:p>
    <w:p w14:paraId="12814419" w14:textId="77777777" w:rsidR="00C56EEC" w:rsidRPr="00800978" w:rsidRDefault="00C56EEC" w:rsidP="00C56EEC">
      <w:pPr>
        <w:spacing w:before="0" w:after="0" w:line="240" w:lineRule="auto"/>
        <w:ind w:left="-284" w:right="-330"/>
        <w:rPr>
          <w:szCs w:val="24"/>
          <w:lang w:val="en-US"/>
        </w:rPr>
      </w:pPr>
    </w:p>
    <w:p w14:paraId="041E2058" w14:textId="77777777" w:rsidR="00C56EEC" w:rsidRPr="00800978" w:rsidRDefault="00C56EEC" w:rsidP="00C56EEC">
      <w:pPr>
        <w:pStyle w:val="ListParagraph"/>
        <w:numPr>
          <w:ilvl w:val="0"/>
          <w:numId w:val="9"/>
        </w:numPr>
        <w:spacing w:before="0" w:after="0" w:line="240" w:lineRule="auto"/>
        <w:ind w:left="284" w:right="-330" w:hanging="568"/>
        <w:rPr>
          <w:lang w:val="en-US"/>
        </w:rPr>
      </w:pPr>
      <w:r w:rsidRPr="0EFDEFC0">
        <w:rPr>
          <w:lang w:val="en-US"/>
        </w:rPr>
        <w:t>Total operating revenue $27.8m and fees and charges of $9.28 million with an estimated capital grants contribution of $3 million.</w:t>
      </w:r>
    </w:p>
    <w:p w14:paraId="12CB785C" w14:textId="77777777" w:rsidR="00C56EEC" w:rsidRPr="00800978" w:rsidRDefault="00C56EEC" w:rsidP="00C56EEC">
      <w:pPr>
        <w:pStyle w:val="ListParagraph"/>
        <w:numPr>
          <w:ilvl w:val="0"/>
          <w:numId w:val="9"/>
        </w:numPr>
        <w:spacing w:before="0" w:after="0" w:line="240" w:lineRule="auto"/>
        <w:ind w:left="284" w:right="-330" w:hanging="568"/>
        <w:rPr>
          <w:lang w:val="en-US"/>
        </w:rPr>
      </w:pPr>
      <w:r w:rsidRPr="7B569F4F">
        <w:rPr>
          <w:lang w:val="en-US"/>
        </w:rPr>
        <w:t>Total operating expenditure $42m with $14 million towards capital works projects.</w:t>
      </w:r>
    </w:p>
    <w:p w14:paraId="22D5113A" w14:textId="77777777" w:rsidR="00C56EEC" w:rsidRDefault="00C56EEC" w:rsidP="00C56EEC">
      <w:pPr>
        <w:pStyle w:val="ListParagraph"/>
        <w:numPr>
          <w:ilvl w:val="0"/>
          <w:numId w:val="9"/>
        </w:numPr>
        <w:spacing w:before="0" w:after="0" w:line="240" w:lineRule="auto"/>
        <w:ind w:left="284" w:right="-330" w:hanging="568"/>
        <w:rPr>
          <w:szCs w:val="24"/>
          <w:lang w:val="en-US"/>
        </w:rPr>
      </w:pPr>
      <w:r w:rsidRPr="40B1082C">
        <w:rPr>
          <w:szCs w:val="24"/>
          <w:lang w:val="en-US"/>
        </w:rPr>
        <w:t>Major capital works for the year include:</w:t>
      </w:r>
    </w:p>
    <w:p w14:paraId="6302B390" w14:textId="77777777" w:rsidR="00C56EEC" w:rsidRPr="00800978" w:rsidRDefault="00C56EEC" w:rsidP="00C56EEC">
      <w:pPr>
        <w:pStyle w:val="ListParagraph"/>
        <w:spacing w:before="0" w:after="0" w:line="240" w:lineRule="auto"/>
        <w:ind w:right="-330"/>
        <w:rPr>
          <w:szCs w:val="24"/>
          <w:lang w:val="en-US"/>
        </w:rPr>
      </w:pPr>
    </w:p>
    <w:p w14:paraId="79AF7ED0" w14:textId="77777777" w:rsidR="00C56EEC" w:rsidRPr="00800978" w:rsidRDefault="00C56EEC" w:rsidP="00C56EEC">
      <w:pPr>
        <w:pStyle w:val="ListParagraph"/>
        <w:numPr>
          <w:ilvl w:val="1"/>
          <w:numId w:val="9"/>
        </w:numPr>
        <w:spacing w:before="0" w:after="0" w:line="240" w:lineRule="auto"/>
        <w:ind w:left="851" w:right="-330" w:hanging="567"/>
        <w:rPr>
          <w:lang w:val="en-US"/>
        </w:rPr>
      </w:pPr>
      <w:r w:rsidRPr="2005B576">
        <w:rPr>
          <w:lang w:val="en-US"/>
        </w:rPr>
        <w:t>Minor building works $427,660</w:t>
      </w:r>
    </w:p>
    <w:p w14:paraId="5CA0FA28" w14:textId="77777777" w:rsidR="00C56EEC" w:rsidRPr="00800978" w:rsidRDefault="00C56EEC" w:rsidP="00C56EEC">
      <w:pPr>
        <w:pStyle w:val="ListParagraph"/>
        <w:numPr>
          <w:ilvl w:val="1"/>
          <w:numId w:val="9"/>
        </w:numPr>
        <w:spacing w:before="0" w:after="0" w:line="240" w:lineRule="auto"/>
        <w:ind w:left="851" w:right="-330" w:hanging="567"/>
        <w:rPr>
          <w:lang w:val="en-US"/>
        </w:rPr>
      </w:pPr>
      <w:r w:rsidRPr="2005B576">
        <w:rPr>
          <w:lang w:val="en-US"/>
        </w:rPr>
        <w:t>Drainage works $960,558</w:t>
      </w:r>
    </w:p>
    <w:p w14:paraId="26A9AF78" w14:textId="77777777" w:rsidR="00C56EEC" w:rsidRPr="00800978" w:rsidRDefault="00C56EEC" w:rsidP="00C56EEC">
      <w:pPr>
        <w:pStyle w:val="ListParagraph"/>
        <w:numPr>
          <w:ilvl w:val="1"/>
          <w:numId w:val="9"/>
        </w:numPr>
        <w:spacing w:before="0" w:after="0" w:line="240" w:lineRule="auto"/>
        <w:ind w:left="851" w:right="-330" w:hanging="567"/>
        <w:rPr>
          <w:lang w:val="en-US"/>
        </w:rPr>
      </w:pPr>
      <w:r w:rsidRPr="562A374D">
        <w:rPr>
          <w:lang w:val="en-US"/>
        </w:rPr>
        <w:t>Parks works $844,267</w:t>
      </w:r>
    </w:p>
    <w:p w14:paraId="56BD4763" w14:textId="77777777" w:rsidR="00C56EEC" w:rsidRPr="00800978" w:rsidRDefault="00C56EEC" w:rsidP="00C56EEC">
      <w:pPr>
        <w:pStyle w:val="ListParagraph"/>
        <w:numPr>
          <w:ilvl w:val="1"/>
          <w:numId w:val="9"/>
        </w:numPr>
        <w:spacing w:before="0" w:after="0" w:line="240" w:lineRule="auto"/>
        <w:ind w:left="851" w:right="-330" w:hanging="567"/>
        <w:rPr>
          <w:lang w:val="en-US"/>
        </w:rPr>
      </w:pPr>
      <w:r w:rsidRPr="03BFAE25">
        <w:rPr>
          <w:lang w:val="en-US"/>
        </w:rPr>
        <w:t>Monash Ave – renewal (Smyth Road to East of Clifton St)</w:t>
      </w:r>
    </w:p>
    <w:p w14:paraId="36689508" w14:textId="77777777" w:rsidR="00C56EEC" w:rsidRPr="00800978" w:rsidRDefault="00C56EEC" w:rsidP="00C56EEC">
      <w:pPr>
        <w:pStyle w:val="ListParagraph"/>
        <w:numPr>
          <w:ilvl w:val="1"/>
          <w:numId w:val="9"/>
        </w:numPr>
        <w:spacing w:before="0" w:after="0" w:line="240" w:lineRule="auto"/>
        <w:ind w:left="851" w:right="-330" w:hanging="567"/>
        <w:rPr>
          <w:lang w:val="en-US"/>
        </w:rPr>
      </w:pPr>
      <w:r w:rsidRPr="7C1D0580">
        <w:rPr>
          <w:lang w:val="en-US"/>
        </w:rPr>
        <w:t>Victoria Ave – renewal (Waratah Ave to Watkins Road)</w:t>
      </w:r>
    </w:p>
    <w:p w14:paraId="652A153E" w14:textId="77777777" w:rsidR="00C56EEC" w:rsidRDefault="00C56EEC" w:rsidP="00C56EEC">
      <w:pPr>
        <w:pStyle w:val="ListParagraph"/>
        <w:numPr>
          <w:ilvl w:val="1"/>
          <w:numId w:val="9"/>
        </w:numPr>
        <w:spacing w:before="0" w:after="0" w:line="240" w:lineRule="auto"/>
        <w:ind w:left="851" w:right="-330" w:hanging="567"/>
        <w:rPr>
          <w:lang w:val="en-US"/>
        </w:rPr>
      </w:pPr>
      <w:r w:rsidRPr="7C1D0580">
        <w:rPr>
          <w:lang w:val="en-US"/>
        </w:rPr>
        <w:t>Waratah Ave – renewal (Robert St to Alexander Road)</w:t>
      </w:r>
    </w:p>
    <w:p w14:paraId="1A7DD45A" w14:textId="77777777" w:rsidR="00C56EEC" w:rsidRDefault="00C56EEC" w:rsidP="00C56EEC">
      <w:pPr>
        <w:pStyle w:val="ListParagraph"/>
        <w:numPr>
          <w:ilvl w:val="1"/>
          <w:numId w:val="9"/>
        </w:numPr>
        <w:spacing w:before="0" w:after="0" w:line="240" w:lineRule="auto"/>
        <w:ind w:left="851" w:right="-330" w:hanging="567"/>
        <w:rPr>
          <w:lang w:val="en-US"/>
        </w:rPr>
      </w:pPr>
      <w:r w:rsidRPr="0B2D9B0D">
        <w:rPr>
          <w:lang w:val="en-US"/>
        </w:rPr>
        <w:t>The Avenue – traffic calming – Blackspot</w:t>
      </w:r>
    </w:p>
    <w:p w14:paraId="68483897" w14:textId="77777777" w:rsidR="00C56EEC" w:rsidRDefault="00C56EEC" w:rsidP="00C56EEC">
      <w:pPr>
        <w:pStyle w:val="ListParagraph"/>
        <w:numPr>
          <w:ilvl w:val="1"/>
          <w:numId w:val="9"/>
        </w:numPr>
        <w:spacing w:before="0" w:after="0" w:line="240" w:lineRule="auto"/>
        <w:ind w:left="851" w:right="-330" w:hanging="567"/>
        <w:rPr>
          <w:lang w:val="en-US"/>
        </w:rPr>
      </w:pPr>
      <w:r w:rsidRPr="6077B3C2">
        <w:rPr>
          <w:lang w:val="en-US"/>
        </w:rPr>
        <w:t>Webster Street – renewal (Stirling Hwy to Edward Street)</w:t>
      </w:r>
    </w:p>
    <w:p w14:paraId="35AFE607" w14:textId="77777777" w:rsidR="00C56EEC" w:rsidRDefault="00C56EEC" w:rsidP="00C56EEC">
      <w:pPr>
        <w:pStyle w:val="ListParagraph"/>
        <w:numPr>
          <w:ilvl w:val="1"/>
          <w:numId w:val="9"/>
        </w:numPr>
        <w:spacing w:before="0" w:after="0" w:line="240" w:lineRule="auto"/>
        <w:ind w:left="851" w:right="-330" w:hanging="567"/>
        <w:rPr>
          <w:lang w:val="en-US"/>
        </w:rPr>
      </w:pPr>
      <w:r w:rsidRPr="7B569F4F">
        <w:rPr>
          <w:lang w:val="en-US"/>
        </w:rPr>
        <w:t xml:space="preserve">Investigation and design of projects for 2025/26 of $234,012 including $59,918 to undertake design of </w:t>
      </w:r>
      <w:proofErr w:type="spellStart"/>
      <w:r w:rsidRPr="7B569F4F">
        <w:rPr>
          <w:lang w:val="en-US"/>
        </w:rPr>
        <w:t>Kennedia</w:t>
      </w:r>
      <w:proofErr w:type="spellEnd"/>
      <w:r w:rsidRPr="7B569F4F">
        <w:rPr>
          <w:lang w:val="en-US"/>
        </w:rPr>
        <w:t xml:space="preserve"> Lane for Proposed Renewal.</w:t>
      </w:r>
    </w:p>
    <w:p w14:paraId="381866F8" w14:textId="77777777" w:rsidR="00C56EEC" w:rsidRDefault="00C56EEC" w:rsidP="00C56EEC">
      <w:pPr>
        <w:spacing w:before="0" w:after="0" w:line="240" w:lineRule="auto"/>
        <w:ind w:left="-284" w:right="-330"/>
        <w:rPr>
          <w:rFonts w:eastAsia="Calibri"/>
          <w:szCs w:val="24"/>
          <w:highlight w:val="yellow"/>
          <w:lang w:val="en-US"/>
        </w:rPr>
      </w:pPr>
    </w:p>
    <w:p w14:paraId="0E8FD00D" w14:textId="77777777" w:rsidR="003901BC" w:rsidRPr="006C52BA" w:rsidRDefault="003901BC" w:rsidP="00C56EEC">
      <w:pPr>
        <w:spacing w:before="0" w:after="0" w:line="240" w:lineRule="auto"/>
        <w:ind w:left="-284" w:right="-330"/>
        <w:rPr>
          <w:rFonts w:eastAsia="Calibri"/>
          <w:szCs w:val="24"/>
          <w:highlight w:val="yellow"/>
          <w:lang w:val="en-US"/>
        </w:rPr>
      </w:pPr>
    </w:p>
    <w:p w14:paraId="1B331C6D" w14:textId="77777777" w:rsidR="00C56EEC" w:rsidRPr="006C52BA" w:rsidRDefault="00C56EEC" w:rsidP="00C56EEC">
      <w:pPr>
        <w:spacing w:before="0" w:after="0" w:line="240" w:lineRule="auto"/>
        <w:ind w:left="-284" w:right="-330"/>
        <w:rPr>
          <w:rFonts w:eastAsia="Calibri"/>
          <w:b/>
          <w:color w:val="002060"/>
          <w:sz w:val="28"/>
          <w:szCs w:val="32"/>
          <w:lang w:val="en-US"/>
        </w:rPr>
      </w:pPr>
      <w:r w:rsidRPr="006C52BA">
        <w:rPr>
          <w:rFonts w:eastAsia="Calibri"/>
          <w:b/>
          <w:color w:val="002060"/>
          <w:sz w:val="28"/>
          <w:szCs w:val="32"/>
          <w:lang w:val="en-US"/>
        </w:rPr>
        <w:t>Legislative and Policy Implications</w:t>
      </w:r>
    </w:p>
    <w:p w14:paraId="12D63D65" w14:textId="77777777" w:rsidR="00C56EEC" w:rsidRPr="005F77A2" w:rsidRDefault="00C56EEC" w:rsidP="00C56EEC">
      <w:pPr>
        <w:spacing w:before="0" w:after="0" w:line="240" w:lineRule="auto"/>
        <w:ind w:left="-284" w:right="-330"/>
        <w:rPr>
          <w:b/>
          <w:sz w:val="28"/>
          <w:szCs w:val="32"/>
          <w:lang w:val="en-US"/>
        </w:rPr>
      </w:pPr>
    </w:p>
    <w:p w14:paraId="3FFDFD38" w14:textId="77777777" w:rsidR="00C56EEC" w:rsidRPr="007A4478" w:rsidRDefault="00C56EEC" w:rsidP="00C56EEC">
      <w:pPr>
        <w:spacing w:before="0" w:after="0" w:line="240" w:lineRule="auto"/>
        <w:ind w:left="-284" w:right="-330"/>
        <w:rPr>
          <w:rStyle w:val="Hyperlink"/>
          <w:bCs/>
          <w:szCs w:val="24"/>
          <w:lang w:val="en-US"/>
        </w:rPr>
      </w:pPr>
      <w:r w:rsidRPr="007A4478">
        <w:rPr>
          <w:bCs/>
          <w:i/>
          <w:iCs/>
          <w:szCs w:val="24"/>
          <w:lang w:val="en-US"/>
        </w:rPr>
        <w:fldChar w:fldCharType="begin"/>
      </w:r>
      <w:r w:rsidRPr="007A4478">
        <w:rPr>
          <w:bCs/>
          <w:i/>
          <w:iCs/>
          <w:szCs w:val="24"/>
          <w:lang w:val="en-US"/>
        </w:rPr>
        <w:instrText xml:space="preserve"> HYPERLINK "https://www.austlii.edu.au/cgi-bin/viewdoc/au/legis/wa/consol_act/lga1995182/" </w:instrText>
      </w:r>
      <w:r w:rsidRPr="007A4478">
        <w:rPr>
          <w:bCs/>
          <w:i/>
          <w:iCs/>
          <w:szCs w:val="24"/>
          <w:lang w:val="en-US"/>
        </w:rPr>
      </w:r>
      <w:r w:rsidRPr="007A4478">
        <w:rPr>
          <w:bCs/>
          <w:i/>
          <w:iCs/>
          <w:szCs w:val="24"/>
          <w:lang w:val="en-US"/>
        </w:rPr>
        <w:fldChar w:fldCharType="separate"/>
      </w:r>
      <w:r w:rsidRPr="007A4478">
        <w:rPr>
          <w:rStyle w:val="Hyperlink"/>
          <w:bCs/>
          <w:i/>
          <w:iCs/>
          <w:szCs w:val="24"/>
          <w:lang w:val="en-US"/>
        </w:rPr>
        <w:t>Local Government Act 1995</w:t>
      </w:r>
    </w:p>
    <w:p w14:paraId="0DE829A9" w14:textId="77777777" w:rsidR="00C56EEC" w:rsidRPr="007A4478" w:rsidRDefault="00C56EEC" w:rsidP="00C56EEC">
      <w:pPr>
        <w:spacing w:before="0" w:after="0" w:line="240" w:lineRule="auto"/>
        <w:ind w:left="-284" w:right="-330"/>
        <w:rPr>
          <w:rStyle w:val="Hyperlink"/>
          <w:bCs/>
          <w:szCs w:val="24"/>
          <w:lang w:val="en-US"/>
        </w:rPr>
      </w:pPr>
      <w:r w:rsidRPr="007A4478">
        <w:rPr>
          <w:bCs/>
          <w:i/>
          <w:iCs/>
          <w:szCs w:val="24"/>
          <w:lang w:val="en-US"/>
        </w:rPr>
        <w:fldChar w:fldCharType="end"/>
      </w:r>
      <w:r w:rsidRPr="007A4478">
        <w:rPr>
          <w:bCs/>
          <w:i/>
          <w:iCs/>
          <w:szCs w:val="24"/>
          <w:lang w:val="en-US"/>
        </w:rPr>
        <w:fldChar w:fldCharType="begin"/>
      </w:r>
      <w:r w:rsidRPr="007A4478">
        <w:rPr>
          <w:bCs/>
          <w:i/>
          <w:iCs/>
          <w:szCs w:val="24"/>
          <w:lang w:val="en-US"/>
        </w:rPr>
        <w:instrText xml:space="preserve"> HYPERLINK "https://www.austlii.edu.au/cgi-bin/viewdoc/au/legis/wa/consol_reg/lgmr1996434/" </w:instrText>
      </w:r>
      <w:r w:rsidRPr="007A4478">
        <w:rPr>
          <w:bCs/>
          <w:i/>
          <w:iCs/>
          <w:szCs w:val="24"/>
          <w:lang w:val="en-US"/>
        </w:rPr>
      </w:r>
      <w:r w:rsidRPr="007A4478">
        <w:rPr>
          <w:bCs/>
          <w:i/>
          <w:iCs/>
          <w:szCs w:val="24"/>
          <w:lang w:val="en-US"/>
        </w:rPr>
        <w:fldChar w:fldCharType="separate"/>
      </w:r>
      <w:r w:rsidRPr="007A4478">
        <w:rPr>
          <w:rStyle w:val="Hyperlink"/>
          <w:bCs/>
          <w:i/>
          <w:iCs/>
          <w:szCs w:val="24"/>
          <w:lang w:val="en-US"/>
        </w:rPr>
        <w:t>Local Government (Financial Management) Regulations 1996</w:t>
      </w:r>
    </w:p>
    <w:p w14:paraId="1E92E37B" w14:textId="77777777" w:rsidR="00C56EEC" w:rsidRPr="007A4478" w:rsidRDefault="00C56EEC" w:rsidP="00C56EEC">
      <w:pPr>
        <w:spacing w:before="0" w:after="0" w:line="240" w:lineRule="auto"/>
        <w:ind w:left="-284" w:right="-330"/>
        <w:rPr>
          <w:i/>
          <w:szCs w:val="24"/>
          <w:lang w:val="en-US"/>
        </w:rPr>
      </w:pPr>
      <w:r w:rsidRPr="007A4478">
        <w:rPr>
          <w:i/>
          <w:iCs/>
          <w:szCs w:val="24"/>
          <w:lang w:val="en-US"/>
        </w:rPr>
        <w:fldChar w:fldCharType="end"/>
      </w:r>
      <w:hyperlink r:id="rId16">
        <w:r w:rsidRPr="007A4478">
          <w:rPr>
            <w:rStyle w:val="Hyperlink"/>
            <w:i/>
            <w:iCs/>
            <w:szCs w:val="24"/>
            <w:lang w:val="en-US"/>
          </w:rPr>
          <w:t>Integrated Planning and Reporting Framework</w:t>
        </w:r>
      </w:hyperlink>
    </w:p>
    <w:p w14:paraId="042DAA2C" w14:textId="77777777" w:rsidR="00C56EEC" w:rsidRPr="007A4478" w:rsidRDefault="00EA2CB3" w:rsidP="00C56EEC">
      <w:pPr>
        <w:spacing w:before="0" w:after="0" w:line="240" w:lineRule="auto"/>
        <w:ind w:right="-330" w:hanging="284"/>
        <w:rPr>
          <w:i/>
          <w:iCs/>
          <w:szCs w:val="24"/>
          <w:lang w:val="en-US"/>
        </w:rPr>
      </w:pPr>
      <w:hyperlink r:id="rId17" w:history="1">
        <w:r w:rsidR="00C56EEC" w:rsidRPr="007A4478">
          <w:rPr>
            <w:rStyle w:val="Hyperlink"/>
            <w:i/>
            <w:iCs/>
            <w:szCs w:val="24"/>
            <w:lang w:val="en-US"/>
          </w:rPr>
          <w:t xml:space="preserve">City of </w:t>
        </w:r>
        <w:proofErr w:type="spellStart"/>
        <w:r w:rsidR="00C56EEC" w:rsidRPr="007A4478">
          <w:rPr>
            <w:rStyle w:val="Hyperlink"/>
            <w:i/>
            <w:iCs/>
            <w:szCs w:val="24"/>
            <w:lang w:val="en-US"/>
          </w:rPr>
          <w:t>Nedlands</w:t>
        </w:r>
        <w:proofErr w:type="spellEnd"/>
        <w:r w:rsidR="00C56EEC" w:rsidRPr="007A4478">
          <w:rPr>
            <w:rStyle w:val="Hyperlink"/>
            <w:i/>
            <w:iCs/>
            <w:szCs w:val="24"/>
            <w:lang w:val="en-US"/>
          </w:rPr>
          <w:t xml:space="preserve"> - Corporate Business Plan</w:t>
        </w:r>
      </w:hyperlink>
    </w:p>
    <w:p w14:paraId="66E60E35" w14:textId="77777777" w:rsidR="00C56EEC" w:rsidRPr="007A4478" w:rsidRDefault="00EA2CB3" w:rsidP="00C56EEC">
      <w:pPr>
        <w:spacing w:before="0" w:after="0" w:line="240" w:lineRule="auto"/>
        <w:ind w:right="-330" w:hanging="284"/>
        <w:rPr>
          <w:i/>
          <w:iCs/>
          <w:szCs w:val="24"/>
          <w:lang w:val="en-US"/>
        </w:rPr>
      </w:pPr>
      <w:hyperlink r:id="rId18" w:history="1">
        <w:r w:rsidR="00C56EEC" w:rsidRPr="007A4478">
          <w:rPr>
            <w:rStyle w:val="Hyperlink"/>
            <w:i/>
            <w:iCs/>
            <w:szCs w:val="24"/>
            <w:lang w:val="en-US"/>
          </w:rPr>
          <w:t xml:space="preserve">City of </w:t>
        </w:r>
        <w:proofErr w:type="spellStart"/>
        <w:r w:rsidR="00C56EEC" w:rsidRPr="007A4478">
          <w:rPr>
            <w:rStyle w:val="Hyperlink"/>
            <w:i/>
            <w:iCs/>
            <w:szCs w:val="24"/>
            <w:lang w:val="en-US"/>
          </w:rPr>
          <w:t>Nedlands</w:t>
        </w:r>
        <w:proofErr w:type="spellEnd"/>
        <w:r w:rsidR="00C56EEC" w:rsidRPr="007A4478">
          <w:rPr>
            <w:rStyle w:val="Hyperlink"/>
            <w:i/>
            <w:iCs/>
            <w:szCs w:val="24"/>
            <w:lang w:val="en-US"/>
          </w:rPr>
          <w:t xml:space="preserve"> - Community Strategic Plan</w:t>
        </w:r>
      </w:hyperlink>
    </w:p>
    <w:p w14:paraId="22BBF83F" w14:textId="77777777" w:rsidR="00C56EEC" w:rsidRPr="007A4478" w:rsidRDefault="00EA2CB3" w:rsidP="00C56EEC">
      <w:pPr>
        <w:spacing w:before="0" w:after="0" w:line="240" w:lineRule="auto"/>
        <w:ind w:right="-330" w:hanging="284"/>
        <w:rPr>
          <w:i/>
          <w:iCs/>
          <w:szCs w:val="24"/>
          <w:lang w:val="en-US"/>
        </w:rPr>
      </w:pPr>
      <w:hyperlink r:id="rId19" w:history="1">
        <w:r w:rsidR="00C56EEC" w:rsidRPr="007A4478">
          <w:rPr>
            <w:rStyle w:val="Hyperlink"/>
            <w:i/>
            <w:iCs/>
            <w:szCs w:val="24"/>
            <w:lang w:val="en-US"/>
          </w:rPr>
          <w:t xml:space="preserve">City of </w:t>
        </w:r>
        <w:proofErr w:type="spellStart"/>
        <w:r w:rsidR="00C56EEC" w:rsidRPr="007A4478">
          <w:rPr>
            <w:rStyle w:val="Hyperlink"/>
            <w:i/>
            <w:iCs/>
            <w:szCs w:val="24"/>
            <w:lang w:val="en-US"/>
          </w:rPr>
          <w:t>Nedlands</w:t>
        </w:r>
        <w:proofErr w:type="spellEnd"/>
        <w:r w:rsidR="00C56EEC" w:rsidRPr="007A4478">
          <w:rPr>
            <w:rStyle w:val="Hyperlink"/>
            <w:i/>
            <w:iCs/>
            <w:szCs w:val="24"/>
            <w:lang w:val="en-US"/>
          </w:rPr>
          <w:t xml:space="preserve"> - Long Term Financial Plan</w:t>
        </w:r>
      </w:hyperlink>
    </w:p>
    <w:p w14:paraId="202F5F6E" w14:textId="77777777" w:rsidR="00C56EEC" w:rsidRPr="007A4478" w:rsidRDefault="00EA2CB3" w:rsidP="00C56EEC">
      <w:pPr>
        <w:tabs>
          <w:tab w:val="left" w:pos="6018"/>
        </w:tabs>
        <w:spacing w:before="0" w:after="0" w:line="240" w:lineRule="auto"/>
        <w:ind w:right="-330" w:hanging="284"/>
        <w:rPr>
          <w:i/>
          <w:iCs/>
          <w:szCs w:val="24"/>
          <w:lang w:val="en-US"/>
        </w:rPr>
      </w:pPr>
      <w:hyperlink r:id="rId20" w:history="1">
        <w:r w:rsidR="00C56EEC" w:rsidRPr="007A4478">
          <w:rPr>
            <w:rStyle w:val="Hyperlink"/>
            <w:i/>
            <w:iCs/>
            <w:szCs w:val="24"/>
            <w:lang w:val="en-US"/>
          </w:rPr>
          <w:t xml:space="preserve">City of </w:t>
        </w:r>
        <w:proofErr w:type="spellStart"/>
        <w:r w:rsidR="00C56EEC" w:rsidRPr="007A4478">
          <w:rPr>
            <w:rStyle w:val="Hyperlink"/>
            <w:i/>
            <w:iCs/>
            <w:szCs w:val="24"/>
            <w:lang w:val="en-US"/>
          </w:rPr>
          <w:t>Nedlands</w:t>
        </w:r>
        <w:proofErr w:type="spellEnd"/>
        <w:r w:rsidR="00C56EEC" w:rsidRPr="007A4478">
          <w:rPr>
            <w:rStyle w:val="Hyperlink"/>
            <w:i/>
            <w:iCs/>
            <w:szCs w:val="24"/>
            <w:lang w:val="en-US"/>
          </w:rPr>
          <w:t xml:space="preserve"> - Workforce Plan</w:t>
        </w:r>
      </w:hyperlink>
    </w:p>
    <w:p w14:paraId="546CD0EE" w14:textId="77777777" w:rsidR="00C56EEC" w:rsidRPr="007A4478" w:rsidRDefault="00EA2CB3" w:rsidP="00C56EEC">
      <w:pPr>
        <w:spacing w:before="0" w:after="0" w:line="240" w:lineRule="auto"/>
        <w:ind w:right="-330" w:hanging="284"/>
        <w:rPr>
          <w:i/>
          <w:iCs/>
          <w:szCs w:val="24"/>
          <w:lang w:val="en-US"/>
        </w:rPr>
      </w:pPr>
      <w:hyperlink r:id="rId21" w:history="1">
        <w:r w:rsidR="00C56EEC" w:rsidRPr="009E7910">
          <w:rPr>
            <w:rStyle w:val="Hyperlink"/>
            <w:i/>
            <w:iCs/>
            <w:szCs w:val="24"/>
            <w:lang w:val="en-US"/>
          </w:rPr>
          <w:t xml:space="preserve">City of </w:t>
        </w:r>
        <w:proofErr w:type="spellStart"/>
        <w:r w:rsidR="00C56EEC" w:rsidRPr="009E7910">
          <w:rPr>
            <w:rStyle w:val="Hyperlink"/>
            <w:i/>
            <w:iCs/>
            <w:szCs w:val="24"/>
            <w:lang w:val="en-US"/>
          </w:rPr>
          <w:t>Nedlands</w:t>
        </w:r>
        <w:proofErr w:type="spellEnd"/>
        <w:r w:rsidR="00C56EEC" w:rsidRPr="009E7910">
          <w:rPr>
            <w:rStyle w:val="Hyperlink"/>
            <w:i/>
            <w:iCs/>
            <w:szCs w:val="24"/>
            <w:lang w:val="en-US"/>
          </w:rPr>
          <w:t xml:space="preserve"> - Asset Management Plans</w:t>
        </w:r>
      </w:hyperlink>
    </w:p>
    <w:p w14:paraId="6D982FB9" w14:textId="77777777" w:rsidR="00C56EEC" w:rsidRPr="00B46717" w:rsidRDefault="00C56EEC" w:rsidP="00C56EEC">
      <w:pPr>
        <w:spacing w:before="0" w:after="0" w:line="240" w:lineRule="auto"/>
        <w:ind w:left="-284" w:right="-330"/>
        <w:rPr>
          <w:b/>
          <w:color w:val="17365D"/>
          <w:sz w:val="28"/>
          <w:szCs w:val="32"/>
          <w:lang w:val="en-US"/>
        </w:rPr>
      </w:pPr>
    </w:p>
    <w:p w14:paraId="026BB051" w14:textId="77777777" w:rsidR="00C56EEC" w:rsidRPr="00B46717" w:rsidRDefault="00C56EEC" w:rsidP="00C56EEC">
      <w:pPr>
        <w:spacing w:before="0" w:after="0" w:line="240" w:lineRule="auto"/>
        <w:ind w:left="-284" w:right="-330"/>
        <w:rPr>
          <w:b/>
          <w:color w:val="17365D"/>
          <w:sz w:val="28"/>
          <w:szCs w:val="32"/>
          <w:lang w:val="en-US"/>
        </w:rPr>
      </w:pPr>
    </w:p>
    <w:p w14:paraId="7857BA4F" w14:textId="77777777" w:rsidR="00C56EEC" w:rsidRPr="006C52BA" w:rsidRDefault="00C56EEC" w:rsidP="00C56EEC">
      <w:pPr>
        <w:spacing w:before="0" w:after="0" w:line="240" w:lineRule="auto"/>
        <w:ind w:left="-284" w:right="-330"/>
        <w:rPr>
          <w:rFonts w:eastAsia="Calibri"/>
          <w:b/>
          <w:color w:val="002060"/>
          <w:sz w:val="28"/>
          <w:szCs w:val="32"/>
          <w:lang w:val="en-US"/>
        </w:rPr>
      </w:pPr>
      <w:r w:rsidRPr="006C52BA">
        <w:rPr>
          <w:rFonts w:eastAsia="Calibri"/>
          <w:b/>
          <w:color w:val="002060"/>
          <w:sz w:val="28"/>
          <w:szCs w:val="32"/>
          <w:lang w:val="en-US"/>
        </w:rPr>
        <w:t>Decision Implications</w:t>
      </w:r>
    </w:p>
    <w:p w14:paraId="58937351" w14:textId="77777777" w:rsidR="00C56EEC" w:rsidRPr="005F77A2" w:rsidRDefault="00C56EEC" w:rsidP="00C56EEC">
      <w:pPr>
        <w:spacing w:before="0" w:after="0" w:line="240" w:lineRule="auto"/>
        <w:ind w:left="-284" w:right="-330"/>
        <w:rPr>
          <w:b/>
          <w:sz w:val="28"/>
          <w:szCs w:val="32"/>
          <w:lang w:val="en-US"/>
        </w:rPr>
      </w:pPr>
    </w:p>
    <w:p w14:paraId="2BBBDCB1" w14:textId="77777777" w:rsidR="00C56EEC" w:rsidRPr="00987C57" w:rsidRDefault="00C56EEC" w:rsidP="00C56EEC">
      <w:pPr>
        <w:spacing w:before="0" w:after="0" w:line="240" w:lineRule="auto"/>
        <w:ind w:left="-284" w:right="-330"/>
        <w:rPr>
          <w:bCs/>
          <w:szCs w:val="24"/>
          <w:lang w:val="en-US"/>
        </w:rPr>
      </w:pPr>
      <w:r w:rsidRPr="00987C57">
        <w:rPr>
          <w:bCs/>
          <w:szCs w:val="24"/>
          <w:lang w:val="en-US"/>
        </w:rPr>
        <w:t xml:space="preserve">If </w:t>
      </w:r>
      <w:proofErr w:type="gramStart"/>
      <w:r w:rsidRPr="00987C57">
        <w:rPr>
          <w:bCs/>
          <w:szCs w:val="24"/>
          <w:lang w:val="en-US"/>
        </w:rPr>
        <w:t>Council</w:t>
      </w:r>
      <w:proofErr w:type="gramEnd"/>
      <w:r w:rsidRPr="00987C57">
        <w:rPr>
          <w:bCs/>
          <w:szCs w:val="24"/>
          <w:lang w:val="en-US"/>
        </w:rPr>
        <w:t xml:space="preserve"> endorses the above recommendation this will ensure </w:t>
      </w:r>
      <w:r>
        <w:rPr>
          <w:bCs/>
          <w:szCs w:val="24"/>
          <w:lang w:val="en-US"/>
        </w:rPr>
        <w:t xml:space="preserve">the City of </w:t>
      </w:r>
      <w:proofErr w:type="spellStart"/>
      <w:r>
        <w:rPr>
          <w:bCs/>
          <w:szCs w:val="24"/>
          <w:lang w:val="en-US"/>
        </w:rPr>
        <w:t>Nedlands</w:t>
      </w:r>
      <w:proofErr w:type="spellEnd"/>
      <w:r>
        <w:rPr>
          <w:bCs/>
          <w:szCs w:val="24"/>
          <w:lang w:val="en-US"/>
        </w:rPr>
        <w:t xml:space="preserve"> achieves </w:t>
      </w:r>
      <w:r w:rsidRPr="00987C57">
        <w:rPr>
          <w:bCs/>
          <w:szCs w:val="24"/>
          <w:lang w:val="en-US"/>
        </w:rPr>
        <w:t xml:space="preserve">statutory compliance </w:t>
      </w:r>
      <w:r>
        <w:rPr>
          <w:bCs/>
          <w:szCs w:val="24"/>
          <w:lang w:val="en-US"/>
        </w:rPr>
        <w:t xml:space="preserve">with </w:t>
      </w:r>
      <w:r w:rsidRPr="00987C57">
        <w:rPr>
          <w:bCs/>
          <w:szCs w:val="24"/>
          <w:lang w:val="en-US"/>
        </w:rPr>
        <w:t xml:space="preserve">the Annual Budget </w:t>
      </w:r>
      <w:r>
        <w:rPr>
          <w:bCs/>
          <w:szCs w:val="24"/>
          <w:lang w:val="en-US"/>
        </w:rPr>
        <w:t>required to be</w:t>
      </w:r>
      <w:r w:rsidRPr="00987C57">
        <w:rPr>
          <w:bCs/>
          <w:szCs w:val="24"/>
          <w:lang w:val="en-US"/>
        </w:rPr>
        <w:t xml:space="preserve"> adopted before 31 August each year.</w:t>
      </w:r>
    </w:p>
    <w:p w14:paraId="610E4C37" w14:textId="77777777" w:rsidR="00C56EEC" w:rsidRDefault="00C56EEC" w:rsidP="00C56EEC">
      <w:pPr>
        <w:spacing w:before="0" w:after="0" w:line="240" w:lineRule="auto"/>
        <w:ind w:left="-284" w:right="-330"/>
        <w:rPr>
          <w:bCs/>
          <w:szCs w:val="24"/>
          <w:highlight w:val="yellow"/>
          <w:lang w:val="en-US"/>
        </w:rPr>
      </w:pPr>
    </w:p>
    <w:p w14:paraId="7C8EB29E" w14:textId="77777777" w:rsidR="00C56EEC" w:rsidRPr="001D3DE4" w:rsidRDefault="00C56EEC" w:rsidP="00C56EEC">
      <w:pPr>
        <w:spacing w:before="0" w:after="0" w:line="240" w:lineRule="auto"/>
        <w:ind w:left="-284" w:right="-330"/>
        <w:rPr>
          <w:lang w:val="en-US"/>
        </w:rPr>
      </w:pPr>
      <w:r w:rsidRPr="03BFAE25">
        <w:rPr>
          <w:lang w:val="en-US"/>
        </w:rPr>
        <w:t xml:space="preserve">If Council does not endorse the above recommendations, then another Council Meeting would need to be held before 31 August 2024 to adopt the Annual Budget, failure to adopt the budget before 31 August would lead to statutory non-compliance with the </w:t>
      </w:r>
      <w:r w:rsidRPr="03BFAE25">
        <w:rPr>
          <w:i/>
          <w:lang w:val="en-US"/>
        </w:rPr>
        <w:t>Local Government Act 1995</w:t>
      </w:r>
      <w:r w:rsidRPr="03BFAE25">
        <w:rPr>
          <w:lang w:val="en-US"/>
        </w:rPr>
        <w:t xml:space="preserve"> and associated Regulations. Postponement in adoption of the Budget may create delays in delivery of operations services and infrastructure projects. Ministerial approval required to adopt the budget after 31 August.</w:t>
      </w:r>
    </w:p>
    <w:p w14:paraId="09675309" w14:textId="77777777" w:rsidR="00C56EEC" w:rsidRDefault="00C56EEC" w:rsidP="00C56EEC">
      <w:pPr>
        <w:spacing w:before="0" w:after="0" w:line="240" w:lineRule="auto"/>
        <w:ind w:left="-284" w:right="-330"/>
        <w:rPr>
          <w:szCs w:val="24"/>
          <w:highlight w:val="yellow"/>
          <w:lang w:val="en-US"/>
        </w:rPr>
      </w:pPr>
    </w:p>
    <w:p w14:paraId="5BE928A8" w14:textId="77777777" w:rsidR="00C56EEC" w:rsidRDefault="00C56EEC" w:rsidP="00C56EEC">
      <w:pPr>
        <w:spacing w:before="0" w:after="0" w:line="240" w:lineRule="auto"/>
        <w:ind w:left="-284" w:right="-330"/>
        <w:rPr>
          <w:szCs w:val="24"/>
          <w:highlight w:val="yellow"/>
          <w:lang w:val="en-US"/>
        </w:rPr>
      </w:pPr>
    </w:p>
    <w:p w14:paraId="1AC98B34" w14:textId="77777777" w:rsidR="00C56EEC" w:rsidRPr="006C52BA" w:rsidRDefault="00C56EEC" w:rsidP="00C56EEC">
      <w:pPr>
        <w:spacing w:before="0" w:after="0" w:line="240" w:lineRule="auto"/>
        <w:ind w:left="-284" w:right="-330"/>
        <w:rPr>
          <w:rFonts w:eastAsia="Calibri"/>
          <w:b/>
          <w:color w:val="002060"/>
          <w:sz w:val="28"/>
          <w:szCs w:val="32"/>
          <w:lang w:val="en-US"/>
        </w:rPr>
      </w:pPr>
      <w:r w:rsidRPr="006C52BA">
        <w:rPr>
          <w:rFonts w:eastAsia="Calibri"/>
          <w:b/>
          <w:color w:val="002060"/>
          <w:sz w:val="28"/>
          <w:szCs w:val="32"/>
          <w:lang w:val="en-US"/>
        </w:rPr>
        <w:t>Conclusion</w:t>
      </w:r>
    </w:p>
    <w:p w14:paraId="40EDF905" w14:textId="77777777" w:rsidR="00C56EEC" w:rsidRPr="006C52BA" w:rsidRDefault="00C56EEC" w:rsidP="00C56EEC">
      <w:pPr>
        <w:spacing w:before="0" w:after="0" w:line="240" w:lineRule="auto"/>
        <w:ind w:left="-284" w:right="-330"/>
        <w:rPr>
          <w:rFonts w:eastAsia="Calibri"/>
          <w:bCs/>
          <w:szCs w:val="24"/>
          <w:lang w:val="en-US"/>
        </w:rPr>
      </w:pPr>
    </w:p>
    <w:p w14:paraId="04771853" w14:textId="77777777" w:rsidR="00C56EEC" w:rsidRPr="00106102" w:rsidRDefault="00C56EEC" w:rsidP="00C56EEC">
      <w:pPr>
        <w:spacing w:before="0" w:after="0" w:line="240" w:lineRule="auto"/>
        <w:ind w:left="-284"/>
        <w:rPr>
          <w:lang w:val="en-US"/>
        </w:rPr>
      </w:pPr>
      <w:r w:rsidRPr="71F619BB">
        <w:rPr>
          <w:lang w:val="en-US"/>
        </w:rPr>
        <w:t xml:space="preserve">Council’s adoption of the 2024/25 Annual Budget will allow the </w:t>
      </w:r>
      <w:proofErr w:type="gramStart"/>
      <w:r w:rsidRPr="71F619BB">
        <w:rPr>
          <w:lang w:val="en-US"/>
        </w:rPr>
        <w:t>City</w:t>
      </w:r>
      <w:proofErr w:type="gramEnd"/>
      <w:r w:rsidRPr="71F619BB">
        <w:rPr>
          <w:lang w:val="en-US"/>
        </w:rPr>
        <w:t xml:space="preserve"> to deliver its services and infrastructure to the Community in 2024/25.</w:t>
      </w:r>
    </w:p>
    <w:p w14:paraId="67ECE405" w14:textId="77777777" w:rsidR="00C56EEC" w:rsidRDefault="00C56EEC" w:rsidP="00C56EEC">
      <w:pPr>
        <w:spacing w:before="0" w:after="0" w:line="240" w:lineRule="auto"/>
        <w:ind w:left="-284" w:right="-330"/>
        <w:rPr>
          <w:rFonts w:eastAsia="Calibri"/>
          <w:bCs/>
          <w:szCs w:val="24"/>
        </w:rPr>
      </w:pPr>
    </w:p>
    <w:p w14:paraId="05F472AE" w14:textId="77777777" w:rsidR="00C56EEC" w:rsidRPr="006C52BA" w:rsidRDefault="00C56EEC" w:rsidP="00C56EEC">
      <w:pPr>
        <w:spacing w:before="0" w:after="0" w:line="240" w:lineRule="auto"/>
        <w:ind w:left="-284" w:right="-330"/>
        <w:rPr>
          <w:rFonts w:eastAsia="Calibri"/>
          <w:bCs/>
          <w:szCs w:val="24"/>
        </w:rPr>
      </w:pPr>
    </w:p>
    <w:p w14:paraId="0DE02F0B" w14:textId="77777777" w:rsidR="00C56EEC" w:rsidRPr="006C52BA" w:rsidRDefault="00C56EEC" w:rsidP="00C56EEC">
      <w:pPr>
        <w:spacing w:before="0" w:after="0" w:line="240" w:lineRule="auto"/>
        <w:ind w:left="-284" w:right="-330"/>
        <w:rPr>
          <w:rFonts w:eastAsia="Calibri"/>
          <w:b/>
          <w:color w:val="002060"/>
          <w:sz w:val="28"/>
          <w:szCs w:val="32"/>
          <w:lang w:val="en-US"/>
        </w:rPr>
      </w:pPr>
      <w:r w:rsidRPr="006C52BA">
        <w:rPr>
          <w:rFonts w:eastAsia="Calibri"/>
          <w:b/>
          <w:color w:val="002060"/>
          <w:sz w:val="28"/>
          <w:szCs w:val="32"/>
          <w:lang w:val="en-US"/>
        </w:rPr>
        <w:t>Further Information</w:t>
      </w:r>
    </w:p>
    <w:p w14:paraId="6C796474" w14:textId="77777777" w:rsidR="00C56EEC" w:rsidRPr="007173A0" w:rsidRDefault="00C56EEC" w:rsidP="00C56EEC">
      <w:pPr>
        <w:spacing w:before="0" w:after="0" w:line="240" w:lineRule="auto"/>
        <w:ind w:left="-284" w:right="-330"/>
        <w:rPr>
          <w:b/>
          <w:color w:val="002060"/>
          <w:sz w:val="28"/>
          <w:szCs w:val="32"/>
          <w:lang w:val="en-US"/>
        </w:rPr>
      </w:pPr>
    </w:p>
    <w:p w14:paraId="080F9D78" w14:textId="77777777" w:rsidR="00C56EEC" w:rsidRPr="00D56F1C" w:rsidRDefault="00C56EEC" w:rsidP="00C56EEC">
      <w:pPr>
        <w:spacing w:before="0" w:after="0" w:line="240" w:lineRule="auto"/>
        <w:ind w:left="-284" w:right="-330"/>
        <w:rPr>
          <w:szCs w:val="24"/>
          <w:lang w:val="en-US"/>
        </w:rPr>
      </w:pPr>
      <w:r w:rsidRPr="006C52BA">
        <w:rPr>
          <w:rFonts w:eastAsia="Calibri"/>
          <w:bCs/>
          <w:szCs w:val="24"/>
          <w:lang w:val="en-US"/>
        </w:rPr>
        <w:t>Nil.</w:t>
      </w:r>
    </w:p>
    <w:p w14:paraId="30D0C69A" w14:textId="251F74F5" w:rsidR="00F13805" w:rsidRDefault="00F13805" w:rsidP="00F13805">
      <w:pPr>
        <w:spacing w:before="0" w:after="160" w:line="259" w:lineRule="auto"/>
        <w:jc w:val="left"/>
      </w:pPr>
    </w:p>
    <w:p w14:paraId="545FC7DA" w14:textId="77777777" w:rsidR="00F13805" w:rsidRPr="005C75CA" w:rsidRDefault="00F13805" w:rsidP="009006CC">
      <w:pPr>
        <w:pStyle w:val="Heading1"/>
        <w:numPr>
          <w:ilvl w:val="0"/>
          <w:numId w:val="1"/>
        </w:numPr>
        <w:spacing w:before="240" w:after="240" w:line="240" w:lineRule="auto"/>
        <w:ind w:left="-270" w:hanging="540"/>
        <w:rPr>
          <w:rFonts w:ascii="Arial" w:hAnsi="Arial" w:cs="Arial"/>
          <w:b/>
          <w:bCs/>
          <w:color w:val="002060"/>
          <w:sz w:val="28"/>
          <w:szCs w:val="28"/>
        </w:rPr>
      </w:pPr>
      <w:bookmarkStart w:id="22" w:name="_Toc149310792"/>
      <w:bookmarkStart w:id="23" w:name="_Toc174972448"/>
      <w:bookmarkStart w:id="24" w:name="_Toc175045554"/>
      <w:r w:rsidRPr="005C75CA">
        <w:rPr>
          <w:rFonts w:ascii="Arial" w:hAnsi="Arial" w:cs="Arial"/>
          <w:b/>
          <w:bCs/>
          <w:color w:val="002060"/>
          <w:sz w:val="28"/>
          <w:szCs w:val="28"/>
        </w:rPr>
        <w:lastRenderedPageBreak/>
        <w:t>Declaration of Closure</w:t>
      </w:r>
      <w:bookmarkEnd w:id="22"/>
      <w:bookmarkEnd w:id="23"/>
      <w:bookmarkEnd w:id="24"/>
    </w:p>
    <w:p w14:paraId="1CA0B5E4" w14:textId="59349625" w:rsidR="00236CD1" w:rsidRPr="00147AEA" w:rsidRDefault="00F13805" w:rsidP="009006CC">
      <w:pPr>
        <w:spacing w:after="0" w:line="240" w:lineRule="auto"/>
        <w:ind w:left="-270"/>
        <w:rPr>
          <w:b/>
          <w:szCs w:val="24"/>
        </w:rPr>
      </w:pPr>
      <w:r>
        <w:t>There being no further business, the Presiding Member declare</w:t>
      </w:r>
      <w:r w:rsidR="00236CD1">
        <w:t>d</w:t>
      </w:r>
      <w:r>
        <w:t xml:space="preserve"> the meeting closed</w:t>
      </w:r>
      <w:r w:rsidR="00236CD1">
        <w:t xml:space="preserve"> at </w:t>
      </w:r>
      <w:r w:rsidR="00335FCF">
        <w:rPr>
          <w:szCs w:val="24"/>
        </w:rPr>
        <w:t>8:2</w:t>
      </w:r>
      <w:r w:rsidR="004C0836">
        <w:rPr>
          <w:szCs w:val="24"/>
        </w:rPr>
        <w:t>9.</w:t>
      </w:r>
    </w:p>
    <w:sectPr w:rsidR="00236CD1" w:rsidRPr="00147AEA" w:rsidSect="00787E6F">
      <w:headerReference w:type="default" r:id="rId22"/>
      <w:footerReference w:type="default" r:id="rId23"/>
      <w:pgSz w:w="11906" w:h="16838"/>
      <w:pgMar w:top="1440" w:right="107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B2065" w14:textId="77777777" w:rsidR="00A737A6" w:rsidRDefault="00A737A6">
      <w:pPr>
        <w:spacing w:before="0" w:after="0" w:line="240" w:lineRule="auto"/>
      </w:pPr>
      <w:r>
        <w:separator/>
      </w:r>
    </w:p>
  </w:endnote>
  <w:endnote w:type="continuationSeparator" w:id="0">
    <w:p w14:paraId="2CFCE881" w14:textId="77777777" w:rsidR="00A737A6" w:rsidRDefault="00A737A6">
      <w:pPr>
        <w:spacing w:before="0" w:after="0" w:line="240" w:lineRule="auto"/>
      </w:pPr>
      <w:r>
        <w:continuationSeparator/>
      </w:r>
    </w:p>
  </w:endnote>
  <w:endnote w:type="continuationNotice" w:id="1">
    <w:p w14:paraId="5C8CBFD3" w14:textId="77777777" w:rsidR="00A737A6" w:rsidRDefault="00A737A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cumin Pro">
    <w:altName w:val="Calibri"/>
    <w:panose1 w:val="020B0504020202020204"/>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72629" w14:textId="77777777" w:rsidR="00AF6656" w:rsidRPr="00B971EE" w:rsidRDefault="006C52BA" w:rsidP="007173A0">
    <w:pPr>
      <w:pStyle w:val="Footer"/>
      <w:jc w:val="center"/>
      <w:rPr>
        <w:rFonts w:ascii="Acumin Pro" w:hAnsi="Acumin Pro"/>
        <w:color w:val="00205B"/>
        <w:sz w:val="22"/>
      </w:rPr>
    </w:pPr>
    <w:r w:rsidRPr="00E0794C">
      <w:rPr>
        <w:rFonts w:ascii="Acumin Pro" w:hAnsi="Acumin Pro"/>
        <w:color w:val="00205B"/>
        <w:sz w:val="20"/>
        <w:szCs w:val="20"/>
      </w:rPr>
      <w:t xml:space="preserve">Page </w:t>
    </w:r>
    <w:sdt>
      <w:sdtPr>
        <w:rPr>
          <w:rFonts w:ascii="Acumin Pro" w:hAnsi="Acumin Pro"/>
          <w:color w:val="00205B"/>
          <w:sz w:val="20"/>
          <w:szCs w:val="20"/>
        </w:rPr>
        <w:id w:val="1054229923"/>
        <w:docPartObj>
          <w:docPartGallery w:val="Page Numbers (Bottom of Page)"/>
          <w:docPartUnique/>
        </w:docPartObj>
      </w:sdtPr>
      <w:sdtEndPr>
        <w:rPr>
          <w:noProof/>
        </w:rPr>
      </w:sdtEndPr>
      <w:sdtContent>
        <w:r w:rsidRPr="00E0794C">
          <w:rPr>
            <w:rFonts w:ascii="Acumin Pro" w:hAnsi="Acumin Pro"/>
            <w:color w:val="00205B"/>
            <w:sz w:val="20"/>
            <w:szCs w:val="20"/>
          </w:rPr>
          <w:fldChar w:fldCharType="begin"/>
        </w:r>
        <w:r w:rsidRPr="00E0794C">
          <w:rPr>
            <w:rFonts w:ascii="Acumin Pro" w:hAnsi="Acumin Pro"/>
            <w:color w:val="00205B"/>
            <w:sz w:val="20"/>
            <w:szCs w:val="20"/>
          </w:rPr>
          <w:instrText xml:space="preserve"> PAGE   \* MERGEFORMAT </w:instrText>
        </w:r>
        <w:r w:rsidRPr="00E0794C">
          <w:rPr>
            <w:rFonts w:ascii="Acumin Pro" w:hAnsi="Acumin Pro"/>
            <w:color w:val="00205B"/>
            <w:sz w:val="20"/>
            <w:szCs w:val="20"/>
          </w:rPr>
          <w:fldChar w:fldCharType="separate"/>
        </w:r>
        <w:r>
          <w:rPr>
            <w:rFonts w:ascii="Acumin Pro" w:hAnsi="Acumin Pro"/>
            <w:color w:val="00205B"/>
            <w:sz w:val="20"/>
            <w:szCs w:val="20"/>
          </w:rPr>
          <w:t>460</w:t>
        </w:r>
        <w:r w:rsidRPr="00E0794C">
          <w:rPr>
            <w:rFonts w:ascii="Acumin Pro" w:hAnsi="Acumin Pro"/>
            <w:noProof/>
            <w:color w:val="00205B"/>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2F70C" w14:textId="77777777" w:rsidR="00A737A6" w:rsidRDefault="00A737A6">
      <w:pPr>
        <w:spacing w:before="0" w:after="0" w:line="240" w:lineRule="auto"/>
      </w:pPr>
      <w:r>
        <w:separator/>
      </w:r>
    </w:p>
  </w:footnote>
  <w:footnote w:type="continuationSeparator" w:id="0">
    <w:p w14:paraId="52D0E3D3" w14:textId="77777777" w:rsidR="00A737A6" w:rsidRDefault="00A737A6">
      <w:pPr>
        <w:spacing w:before="0" w:after="0" w:line="240" w:lineRule="auto"/>
      </w:pPr>
      <w:r>
        <w:continuationSeparator/>
      </w:r>
    </w:p>
  </w:footnote>
  <w:footnote w:type="continuationNotice" w:id="1">
    <w:p w14:paraId="30DE2D5B" w14:textId="77777777" w:rsidR="00A737A6" w:rsidRDefault="00A737A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8128B" w14:textId="0A446961" w:rsidR="00AF6656" w:rsidRDefault="006C52BA" w:rsidP="007173A0">
    <w:pPr>
      <w:pStyle w:val="Header"/>
      <w:tabs>
        <w:tab w:val="clear" w:pos="9026"/>
        <w:tab w:val="right" w:pos="9540"/>
      </w:tabs>
    </w:pPr>
    <w:r>
      <w:rPr>
        <w:b w:val="0"/>
        <w:bCs/>
        <w:noProof/>
        <w:color w:val="00205B"/>
        <w:lang w:val="en-US"/>
      </w:rPr>
      <mc:AlternateContent>
        <mc:Choice Requires="wps">
          <w:drawing>
            <wp:anchor distT="0" distB="0" distL="114300" distR="114300" simplePos="0" relativeHeight="251658240" behindDoc="0" locked="0" layoutInCell="1" allowOverlap="1" wp14:anchorId="50976178" wp14:editId="5A831AD3">
              <wp:simplePos x="0" y="0"/>
              <wp:positionH relativeFrom="column">
                <wp:posOffset>-458470</wp:posOffset>
              </wp:positionH>
              <wp:positionV relativeFrom="paragraph">
                <wp:posOffset>357505</wp:posOffset>
              </wp:positionV>
              <wp:extent cx="6534150" cy="0"/>
              <wp:effectExtent l="0" t="19050" r="19050" b="19050"/>
              <wp:wrapTopAndBottom/>
              <wp:docPr id="11" name="Straight Connector 11"/>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3D80FD" id="Straight Connector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58241" behindDoc="1" locked="0" layoutInCell="1" allowOverlap="1" wp14:anchorId="72A8EF82" wp14:editId="55F94CC8">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412119014" name="Picture 41211901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B971EE">
      <w:rPr>
        <w:noProof/>
      </w:rPr>
      <w:t>Special Council Meeting</w:t>
    </w:r>
    <w:r>
      <w:rPr>
        <w:noProof/>
      </w:rPr>
      <w:t xml:space="preserve"> </w:t>
    </w:r>
    <w:r w:rsidR="00AF1AEE">
      <w:rPr>
        <w:noProof/>
      </w:rPr>
      <w:t xml:space="preserve">Minutes </w:t>
    </w:r>
    <w:r w:rsidRPr="00B971EE">
      <w:tab/>
    </w:r>
    <w:r w:rsidRPr="00B971EE">
      <w:tab/>
    </w:r>
    <w:r w:rsidR="00B67C63">
      <w:rPr>
        <w:noProof/>
      </w:rPr>
      <w:t xml:space="preserve">Monday, 19 </w:t>
    </w:r>
    <w:r>
      <w:rPr>
        <w:noProof/>
      </w:rPr>
      <w:t>August</w:t>
    </w:r>
    <w:r w:rsidRPr="00B971EE">
      <w:rPr>
        <w:noProof/>
      </w:rPr>
      <w:t xml:space="preserve"> 202</w:t>
    </w:r>
    <w:r>
      <w:rPr>
        <w:noProof/>
      </w:rPr>
      <w:t>4</w:t>
    </w:r>
  </w:p>
  <w:p w14:paraId="542C594D" w14:textId="77777777" w:rsidR="00AF6656" w:rsidRPr="00B971EE" w:rsidRDefault="00AF6656" w:rsidP="007173A0">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3446"/>
    <w:multiLevelType w:val="hybridMultilevel"/>
    <w:tmpl w:val="FBDA7FF4"/>
    <w:lvl w:ilvl="0" w:tplc="1870DE16">
      <w:start w:val="1"/>
      <w:numFmt w:val="decimal"/>
      <w:lvlText w:val="%1."/>
      <w:lvlJc w:val="left"/>
      <w:pPr>
        <w:ind w:left="720" w:hanging="360"/>
      </w:pPr>
    </w:lvl>
    <w:lvl w:ilvl="1" w:tplc="97B2083E">
      <w:start w:val="1"/>
      <w:numFmt w:val="lowerLetter"/>
      <w:lvlText w:val="%2."/>
      <w:lvlJc w:val="left"/>
      <w:pPr>
        <w:ind w:left="1440" w:hanging="360"/>
      </w:pPr>
    </w:lvl>
    <w:lvl w:ilvl="2" w:tplc="A96AF010">
      <w:start w:val="1"/>
      <w:numFmt w:val="lowerRoman"/>
      <w:lvlText w:val="%3."/>
      <w:lvlJc w:val="right"/>
      <w:pPr>
        <w:ind w:left="2160" w:hanging="180"/>
      </w:pPr>
    </w:lvl>
    <w:lvl w:ilvl="3" w:tplc="2A94D7E0">
      <w:start w:val="1"/>
      <w:numFmt w:val="decimal"/>
      <w:lvlText w:val="%4."/>
      <w:lvlJc w:val="left"/>
      <w:pPr>
        <w:ind w:left="2880" w:hanging="360"/>
      </w:pPr>
    </w:lvl>
    <w:lvl w:ilvl="4" w:tplc="40B2679A">
      <w:start w:val="1"/>
      <w:numFmt w:val="lowerLetter"/>
      <w:lvlText w:val="%5."/>
      <w:lvlJc w:val="left"/>
      <w:pPr>
        <w:ind w:left="3600" w:hanging="360"/>
      </w:pPr>
    </w:lvl>
    <w:lvl w:ilvl="5" w:tplc="E9B208EE">
      <w:start w:val="1"/>
      <w:numFmt w:val="lowerRoman"/>
      <w:lvlText w:val="%6."/>
      <w:lvlJc w:val="right"/>
      <w:pPr>
        <w:ind w:left="4320" w:hanging="180"/>
      </w:pPr>
    </w:lvl>
    <w:lvl w:ilvl="6" w:tplc="09C08ECC">
      <w:start w:val="1"/>
      <w:numFmt w:val="decimal"/>
      <w:lvlText w:val="%7."/>
      <w:lvlJc w:val="left"/>
      <w:pPr>
        <w:ind w:left="5040" w:hanging="360"/>
      </w:pPr>
    </w:lvl>
    <w:lvl w:ilvl="7" w:tplc="C9F409CA">
      <w:start w:val="1"/>
      <w:numFmt w:val="lowerLetter"/>
      <w:lvlText w:val="%8."/>
      <w:lvlJc w:val="left"/>
      <w:pPr>
        <w:ind w:left="5760" w:hanging="360"/>
      </w:pPr>
    </w:lvl>
    <w:lvl w:ilvl="8" w:tplc="0E66C582">
      <w:start w:val="1"/>
      <w:numFmt w:val="lowerRoman"/>
      <w:lvlText w:val="%9."/>
      <w:lvlJc w:val="right"/>
      <w:pPr>
        <w:ind w:left="6480" w:hanging="180"/>
      </w:pPr>
    </w:lvl>
  </w:abstractNum>
  <w:abstractNum w:abstractNumId="1" w15:restartNumberingAfterBreak="0">
    <w:nsid w:val="05344976"/>
    <w:multiLevelType w:val="hybridMultilevel"/>
    <w:tmpl w:val="8940EE3C"/>
    <w:lvl w:ilvl="0" w:tplc="451840A2">
      <w:start w:val="1"/>
      <w:numFmt w:val="decimal"/>
      <w:lvlText w:val="%1."/>
      <w:lvlJc w:val="left"/>
      <w:rPr>
        <w:rFonts w:ascii="Arial" w:hAnsi="Arial" w:cs="Arial" w:hint="default"/>
        <w:b/>
        <w:bCs/>
        <w:i w:val="0"/>
        <w:iCs w:val="0"/>
        <w:color w:val="17365D"/>
        <w:sz w:val="24"/>
        <w:szCs w:val="24"/>
      </w:rPr>
    </w:lvl>
    <w:lvl w:ilvl="1" w:tplc="C31ED64E">
      <w:start w:val="1"/>
      <w:numFmt w:val="lowerLetter"/>
      <w:lvlText w:val="%2."/>
      <w:lvlJc w:val="left"/>
      <w:pPr>
        <w:ind w:left="3144" w:hanging="360"/>
      </w:pPr>
      <w:rPr>
        <w:b/>
        <w:bCs/>
      </w:rPr>
    </w:lvl>
    <w:lvl w:ilvl="2" w:tplc="691858B6">
      <w:start w:val="1"/>
      <w:numFmt w:val="lowerRoman"/>
      <w:lvlText w:val="%3."/>
      <w:lvlJc w:val="right"/>
      <w:pPr>
        <w:ind w:left="3864" w:hanging="180"/>
      </w:pPr>
      <w:rPr>
        <w:b/>
        <w:bCs/>
      </w:rPr>
    </w:lvl>
    <w:lvl w:ilvl="3" w:tplc="6CAA4F06">
      <w:start w:val="1"/>
      <w:numFmt w:val="decimal"/>
      <w:lvlText w:val="%4."/>
      <w:lvlJc w:val="left"/>
      <w:pPr>
        <w:ind w:left="4584" w:hanging="360"/>
      </w:pPr>
    </w:lvl>
    <w:lvl w:ilvl="4" w:tplc="F97A64F6">
      <w:start w:val="1"/>
      <w:numFmt w:val="lowerLetter"/>
      <w:lvlText w:val="%5."/>
      <w:lvlJc w:val="left"/>
      <w:pPr>
        <w:ind w:left="5304" w:hanging="360"/>
      </w:pPr>
    </w:lvl>
    <w:lvl w:ilvl="5" w:tplc="B0F638CE">
      <w:start w:val="1"/>
      <w:numFmt w:val="lowerRoman"/>
      <w:lvlText w:val="%6."/>
      <w:lvlJc w:val="right"/>
      <w:pPr>
        <w:ind w:left="6024" w:hanging="180"/>
      </w:pPr>
    </w:lvl>
    <w:lvl w:ilvl="6" w:tplc="9160BCBC">
      <w:start w:val="1"/>
      <w:numFmt w:val="decimal"/>
      <w:lvlText w:val="%7."/>
      <w:lvlJc w:val="left"/>
      <w:pPr>
        <w:ind w:left="6744" w:hanging="360"/>
      </w:pPr>
    </w:lvl>
    <w:lvl w:ilvl="7" w:tplc="068EDD8A">
      <w:start w:val="1"/>
      <w:numFmt w:val="lowerLetter"/>
      <w:lvlText w:val="%8."/>
      <w:lvlJc w:val="left"/>
      <w:pPr>
        <w:ind w:left="7464" w:hanging="360"/>
      </w:pPr>
    </w:lvl>
    <w:lvl w:ilvl="8" w:tplc="9594E9B2">
      <w:start w:val="1"/>
      <w:numFmt w:val="lowerRoman"/>
      <w:lvlText w:val="%9."/>
      <w:lvlJc w:val="right"/>
      <w:pPr>
        <w:ind w:left="8184" w:hanging="180"/>
      </w:pPr>
    </w:lvl>
  </w:abstractNum>
  <w:abstractNum w:abstractNumId="2" w15:restartNumberingAfterBreak="0">
    <w:nsid w:val="05DA3905"/>
    <w:multiLevelType w:val="hybridMultilevel"/>
    <w:tmpl w:val="342CF4EA"/>
    <w:lvl w:ilvl="0" w:tplc="49967970">
      <w:start w:val="1"/>
      <w:numFmt w:val="decimal"/>
      <w:lvlText w:val="%1."/>
      <w:lvlJc w:val="left"/>
      <w:pPr>
        <w:ind w:left="-66" w:hanging="360"/>
      </w:pPr>
      <w:rPr>
        <w:rFonts w:hint="default"/>
      </w:rPr>
    </w:lvl>
    <w:lvl w:ilvl="1" w:tplc="0C090019" w:tentative="1">
      <w:start w:val="1"/>
      <w:numFmt w:val="lowerLetter"/>
      <w:lvlText w:val="%2."/>
      <w:lvlJc w:val="left"/>
      <w:pPr>
        <w:ind w:left="654" w:hanging="360"/>
      </w:pPr>
    </w:lvl>
    <w:lvl w:ilvl="2" w:tplc="0C09001B" w:tentative="1">
      <w:start w:val="1"/>
      <w:numFmt w:val="lowerRoman"/>
      <w:lvlText w:val="%3."/>
      <w:lvlJc w:val="right"/>
      <w:pPr>
        <w:ind w:left="1374" w:hanging="180"/>
      </w:pPr>
    </w:lvl>
    <w:lvl w:ilvl="3" w:tplc="0C09000F" w:tentative="1">
      <w:start w:val="1"/>
      <w:numFmt w:val="decimal"/>
      <w:lvlText w:val="%4."/>
      <w:lvlJc w:val="left"/>
      <w:pPr>
        <w:ind w:left="2094" w:hanging="360"/>
      </w:pPr>
    </w:lvl>
    <w:lvl w:ilvl="4" w:tplc="0C090019" w:tentative="1">
      <w:start w:val="1"/>
      <w:numFmt w:val="lowerLetter"/>
      <w:lvlText w:val="%5."/>
      <w:lvlJc w:val="left"/>
      <w:pPr>
        <w:ind w:left="2814" w:hanging="360"/>
      </w:pPr>
    </w:lvl>
    <w:lvl w:ilvl="5" w:tplc="0C09001B" w:tentative="1">
      <w:start w:val="1"/>
      <w:numFmt w:val="lowerRoman"/>
      <w:lvlText w:val="%6."/>
      <w:lvlJc w:val="right"/>
      <w:pPr>
        <w:ind w:left="3534" w:hanging="180"/>
      </w:pPr>
    </w:lvl>
    <w:lvl w:ilvl="6" w:tplc="0C09000F" w:tentative="1">
      <w:start w:val="1"/>
      <w:numFmt w:val="decimal"/>
      <w:lvlText w:val="%7."/>
      <w:lvlJc w:val="left"/>
      <w:pPr>
        <w:ind w:left="4254" w:hanging="360"/>
      </w:pPr>
    </w:lvl>
    <w:lvl w:ilvl="7" w:tplc="0C090019" w:tentative="1">
      <w:start w:val="1"/>
      <w:numFmt w:val="lowerLetter"/>
      <w:lvlText w:val="%8."/>
      <w:lvlJc w:val="left"/>
      <w:pPr>
        <w:ind w:left="4974" w:hanging="360"/>
      </w:pPr>
    </w:lvl>
    <w:lvl w:ilvl="8" w:tplc="0C09001B" w:tentative="1">
      <w:start w:val="1"/>
      <w:numFmt w:val="lowerRoman"/>
      <w:lvlText w:val="%9."/>
      <w:lvlJc w:val="right"/>
      <w:pPr>
        <w:ind w:left="5694" w:hanging="180"/>
      </w:pPr>
    </w:lvl>
  </w:abstractNum>
  <w:abstractNum w:abstractNumId="3" w15:restartNumberingAfterBreak="0">
    <w:nsid w:val="1834334E"/>
    <w:multiLevelType w:val="hybridMultilevel"/>
    <w:tmpl w:val="EF669AB4"/>
    <w:lvl w:ilvl="0" w:tplc="8B7EFC54">
      <w:start w:val="1"/>
      <w:numFmt w:val="decimal"/>
      <w:lvlText w:val="%1."/>
      <w:lvlJc w:val="left"/>
      <w:pPr>
        <w:ind w:left="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4" w15:restartNumberingAfterBreak="0">
    <w:nsid w:val="231C1D74"/>
    <w:multiLevelType w:val="hybridMultilevel"/>
    <w:tmpl w:val="B2DAD13E"/>
    <w:lvl w:ilvl="0" w:tplc="72D84294">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8A44A5"/>
    <w:multiLevelType w:val="hybridMultilevel"/>
    <w:tmpl w:val="2D3E33E2"/>
    <w:lvl w:ilvl="0" w:tplc="7A70B26A">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6" w15:restartNumberingAfterBreak="0">
    <w:nsid w:val="29AE3A57"/>
    <w:multiLevelType w:val="multilevel"/>
    <w:tmpl w:val="565A39A0"/>
    <w:lvl w:ilvl="0">
      <w:start w:val="1"/>
      <w:numFmt w:val="decimal"/>
      <w:lvlText w:val="%1."/>
      <w:lvlJc w:val="left"/>
      <w:pPr>
        <w:ind w:left="0" w:hanging="360"/>
      </w:pPr>
      <w:rPr>
        <w:rFonts w:ascii="Arial" w:hAnsi="Arial" w:cs="Arial" w:hint="default"/>
        <w:b/>
        <w:bCs/>
        <w:color w:val="002060"/>
        <w:sz w:val="28"/>
        <w:szCs w:val="28"/>
      </w:rPr>
    </w:lvl>
    <w:lvl w:ilvl="1">
      <w:start w:val="1"/>
      <w:numFmt w:val="decimal"/>
      <w:isLgl/>
      <w:lvlText w:val="%1.%2."/>
      <w:lvlJc w:val="left"/>
      <w:pPr>
        <w:ind w:left="360" w:hanging="720"/>
      </w:pPr>
      <w:rPr>
        <w:rFonts w:cstheme="majorBidi" w:hint="default"/>
      </w:rPr>
    </w:lvl>
    <w:lvl w:ilvl="2">
      <w:start w:val="1"/>
      <w:numFmt w:val="decimal"/>
      <w:isLgl/>
      <w:lvlText w:val="%1.%2.%3."/>
      <w:lvlJc w:val="left"/>
      <w:pPr>
        <w:ind w:left="360" w:hanging="720"/>
      </w:pPr>
      <w:rPr>
        <w:rFonts w:cstheme="majorBidi" w:hint="default"/>
      </w:rPr>
    </w:lvl>
    <w:lvl w:ilvl="3">
      <w:start w:val="1"/>
      <w:numFmt w:val="decimal"/>
      <w:isLgl/>
      <w:lvlText w:val="%1.%2.%3.%4."/>
      <w:lvlJc w:val="left"/>
      <w:pPr>
        <w:ind w:left="720" w:hanging="1080"/>
      </w:pPr>
      <w:rPr>
        <w:rFonts w:cstheme="majorBidi" w:hint="default"/>
      </w:rPr>
    </w:lvl>
    <w:lvl w:ilvl="4">
      <w:start w:val="1"/>
      <w:numFmt w:val="decimal"/>
      <w:isLgl/>
      <w:lvlText w:val="%1.%2.%3.%4.%5."/>
      <w:lvlJc w:val="left"/>
      <w:pPr>
        <w:ind w:left="720" w:hanging="1080"/>
      </w:pPr>
      <w:rPr>
        <w:rFonts w:cstheme="majorBidi" w:hint="default"/>
      </w:rPr>
    </w:lvl>
    <w:lvl w:ilvl="5">
      <w:start w:val="1"/>
      <w:numFmt w:val="decimal"/>
      <w:isLgl/>
      <w:lvlText w:val="%1.%2.%3.%4.%5.%6."/>
      <w:lvlJc w:val="left"/>
      <w:pPr>
        <w:ind w:left="1080" w:hanging="1440"/>
      </w:pPr>
      <w:rPr>
        <w:rFonts w:cstheme="majorBidi" w:hint="default"/>
      </w:rPr>
    </w:lvl>
    <w:lvl w:ilvl="6">
      <w:start w:val="1"/>
      <w:numFmt w:val="decimal"/>
      <w:isLgl/>
      <w:lvlText w:val="%1.%2.%3.%4.%5.%6.%7."/>
      <w:lvlJc w:val="left"/>
      <w:pPr>
        <w:ind w:left="1080" w:hanging="1440"/>
      </w:pPr>
      <w:rPr>
        <w:rFonts w:cstheme="majorBidi" w:hint="default"/>
      </w:rPr>
    </w:lvl>
    <w:lvl w:ilvl="7">
      <w:start w:val="1"/>
      <w:numFmt w:val="decimal"/>
      <w:isLgl/>
      <w:lvlText w:val="%1.%2.%3.%4.%5.%6.%7.%8."/>
      <w:lvlJc w:val="left"/>
      <w:pPr>
        <w:ind w:left="1440" w:hanging="1800"/>
      </w:pPr>
      <w:rPr>
        <w:rFonts w:cstheme="majorBidi" w:hint="default"/>
      </w:rPr>
    </w:lvl>
    <w:lvl w:ilvl="8">
      <w:start w:val="1"/>
      <w:numFmt w:val="decimal"/>
      <w:isLgl/>
      <w:lvlText w:val="%1.%2.%3.%4.%5.%6.%7.%8.%9."/>
      <w:lvlJc w:val="left"/>
      <w:pPr>
        <w:ind w:left="1800" w:hanging="2160"/>
      </w:pPr>
      <w:rPr>
        <w:rFonts w:cstheme="majorBidi" w:hint="default"/>
      </w:rPr>
    </w:lvl>
  </w:abstractNum>
  <w:abstractNum w:abstractNumId="7" w15:restartNumberingAfterBreak="0">
    <w:nsid w:val="31D57D31"/>
    <w:multiLevelType w:val="hybridMultilevel"/>
    <w:tmpl w:val="1098E0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DBB768F"/>
    <w:multiLevelType w:val="multilevel"/>
    <w:tmpl w:val="35C05F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125E11"/>
    <w:multiLevelType w:val="hybridMultilevel"/>
    <w:tmpl w:val="4F76F9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F0367A"/>
    <w:multiLevelType w:val="hybridMultilevel"/>
    <w:tmpl w:val="8940EE3C"/>
    <w:lvl w:ilvl="0" w:tplc="FFFFFFFF">
      <w:start w:val="1"/>
      <w:numFmt w:val="decimal"/>
      <w:lvlText w:val="%1."/>
      <w:lvlJc w:val="left"/>
      <w:rPr>
        <w:rFonts w:ascii="Arial" w:hAnsi="Arial" w:cs="Arial" w:hint="default"/>
        <w:b/>
        <w:bCs/>
        <w:i w:val="0"/>
        <w:iCs w:val="0"/>
        <w:color w:val="17365D"/>
        <w:sz w:val="24"/>
        <w:szCs w:val="24"/>
      </w:rPr>
    </w:lvl>
    <w:lvl w:ilvl="1" w:tplc="FFFFFFFF">
      <w:start w:val="1"/>
      <w:numFmt w:val="lowerLetter"/>
      <w:lvlText w:val="%2."/>
      <w:lvlJc w:val="left"/>
      <w:pPr>
        <w:ind w:left="3144" w:hanging="360"/>
      </w:pPr>
      <w:rPr>
        <w:b/>
        <w:bCs/>
      </w:rPr>
    </w:lvl>
    <w:lvl w:ilvl="2" w:tplc="FFFFFFFF">
      <w:start w:val="1"/>
      <w:numFmt w:val="lowerRoman"/>
      <w:lvlText w:val="%3."/>
      <w:lvlJc w:val="right"/>
      <w:pPr>
        <w:ind w:left="3864" w:hanging="180"/>
      </w:pPr>
      <w:rPr>
        <w:b/>
        <w:bCs/>
      </w:rPr>
    </w:lvl>
    <w:lvl w:ilvl="3" w:tplc="FFFFFFFF">
      <w:start w:val="1"/>
      <w:numFmt w:val="decimal"/>
      <w:lvlText w:val="%4."/>
      <w:lvlJc w:val="left"/>
      <w:pPr>
        <w:ind w:left="4584" w:hanging="360"/>
      </w:pPr>
    </w:lvl>
    <w:lvl w:ilvl="4" w:tplc="FFFFFFFF">
      <w:start w:val="1"/>
      <w:numFmt w:val="lowerLetter"/>
      <w:lvlText w:val="%5."/>
      <w:lvlJc w:val="left"/>
      <w:pPr>
        <w:ind w:left="5304" w:hanging="360"/>
      </w:pPr>
    </w:lvl>
    <w:lvl w:ilvl="5" w:tplc="FFFFFFFF">
      <w:start w:val="1"/>
      <w:numFmt w:val="lowerRoman"/>
      <w:lvlText w:val="%6."/>
      <w:lvlJc w:val="right"/>
      <w:pPr>
        <w:ind w:left="6024" w:hanging="180"/>
      </w:pPr>
    </w:lvl>
    <w:lvl w:ilvl="6" w:tplc="FFFFFFFF">
      <w:start w:val="1"/>
      <w:numFmt w:val="decimal"/>
      <w:lvlText w:val="%7."/>
      <w:lvlJc w:val="left"/>
      <w:pPr>
        <w:ind w:left="6744" w:hanging="360"/>
      </w:pPr>
    </w:lvl>
    <w:lvl w:ilvl="7" w:tplc="FFFFFFFF">
      <w:start w:val="1"/>
      <w:numFmt w:val="lowerLetter"/>
      <w:lvlText w:val="%8."/>
      <w:lvlJc w:val="left"/>
      <w:pPr>
        <w:ind w:left="7464" w:hanging="360"/>
      </w:pPr>
    </w:lvl>
    <w:lvl w:ilvl="8" w:tplc="FFFFFFFF">
      <w:start w:val="1"/>
      <w:numFmt w:val="lowerRoman"/>
      <w:lvlText w:val="%9."/>
      <w:lvlJc w:val="right"/>
      <w:pPr>
        <w:ind w:left="8184" w:hanging="180"/>
      </w:pPr>
    </w:lvl>
  </w:abstractNum>
  <w:abstractNum w:abstractNumId="11" w15:restartNumberingAfterBreak="0">
    <w:nsid w:val="57C55659"/>
    <w:multiLevelType w:val="hybridMultilevel"/>
    <w:tmpl w:val="A600E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F106C4"/>
    <w:multiLevelType w:val="multilevel"/>
    <w:tmpl w:val="8294FF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7C4C82"/>
    <w:multiLevelType w:val="multilevel"/>
    <w:tmpl w:val="EC040506"/>
    <w:lvl w:ilvl="0">
      <w:start w:val="5"/>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14" w15:restartNumberingAfterBreak="0">
    <w:nsid w:val="662C66C0"/>
    <w:multiLevelType w:val="hybridMultilevel"/>
    <w:tmpl w:val="44DC19FA"/>
    <w:lvl w:ilvl="0" w:tplc="F6304A88">
      <w:start w:val="1"/>
      <w:numFmt w:val="decimal"/>
      <w:lvlText w:val="%1."/>
      <w:lvlJc w:val="left"/>
      <w:pPr>
        <w:ind w:left="720" w:hanging="360"/>
      </w:pPr>
      <w:rPr>
        <w:rFonts w:hint="default"/>
        <w:b w:val="0"/>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0350A4"/>
    <w:multiLevelType w:val="hybridMultilevel"/>
    <w:tmpl w:val="D0DC00A2"/>
    <w:lvl w:ilvl="0" w:tplc="2916A6E6">
      <w:start w:val="1"/>
      <w:numFmt w:val="bullet"/>
      <w:lvlText w:val=""/>
      <w:lvlJc w:val="left"/>
      <w:pPr>
        <w:ind w:left="4428" w:hanging="360"/>
      </w:pPr>
      <w:rPr>
        <w:rFonts w:ascii="Symbol" w:hAnsi="Symbol" w:hint="default"/>
      </w:rPr>
    </w:lvl>
    <w:lvl w:ilvl="1" w:tplc="3CD062DA" w:tentative="1">
      <w:start w:val="1"/>
      <w:numFmt w:val="bullet"/>
      <w:lvlText w:val="o"/>
      <w:lvlJc w:val="left"/>
      <w:pPr>
        <w:ind w:left="5148" w:hanging="360"/>
      </w:pPr>
      <w:rPr>
        <w:rFonts w:ascii="Courier New" w:hAnsi="Courier New" w:hint="default"/>
      </w:rPr>
    </w:lvl>
    <w:lvl w:ilvl="2" w:tplc="C7463E04" w:tentative="1">
      <w:start w:val="1"/>
      <w:numFmt w:val="bullet"/>
      <w:lvlText w:val=""/>
      <w:lvlJc w:val="left"/>
      <w:pPr>
        <w:ind w:left="5868" w:hanging="360"/>
      </w:pPr>
      <w:rPr>
        <w:rFonts w:ascii="Wingdings" w:hAnsi="Wingdings" w:hint="default"/>
      </w:rPr>
    </w:lvl>
    <w:lvl w:ilvl="3" w:tplc="A2AC0B86" w:tentative="1">
      <w:start w:val="1"/>
      <w:numFmt w:val="bullet"/>
      <w:lvlText w:val=""/>
      <w:lvlJc w:val="left"/>
      <w:pPr>
        <w:ind w:left="6588" w:hanging="360"/>
      </w:pPr>
      <w:rPr>
        <w:rFonts w:ascii="Symbol" w:hAnsi="Symbol" w:hint="default"/>
      </w:rPr>
    </w:lvl>
    <w:lvl w:ilvl="4" w:tplc="9646A844" w:tentative="1">
      <w:start w:val="1"/>
      <w:numFmt w:val="bullet"/>
      <w:lvlText w:val="o"/>
      <w:lvlJc w:val="left"/>
      <w:pPr>
        <w:ind w:left="7308" w:hanging="360"/>
      </w:pPr>
      <w:rPr>
        <w:rFonts w:ascii="Courier New" w:hAnsi="Courier New" w:hint="default"/>
      </w:rPr>
    </w:lvl>
    <w:lvl w:ilvl="5" w:tplc="D61C8EC4" w:tentative="1">
      <w:start w:val="1"/>
      <w:numFmt w:val="bullet"/>
      <w:lvlText w:val=""/>
      <w:lvlJc w:val="left"/>
      <w:pPr>
        <w:ind w:left="8028" w:hanging="360"/>
      </w:pPr>
      <w:rPr>
        <w:rFonts w:ascii="Wingdings" w:hAnsi="Wingdings" w:hint="default"/>
      </w:rPr>
    </w:lvl>
    <w:lvl w:ilvl="6" w:tplc="68C486F8" w:tentative="1">
      <w:start w:val="1"/>
      <w:numFmt w:val="bullet"/>
      <w:lvlText w:val=""/>
      <w:lvlJc w:val="left"/>
      <w:pPr>
        <w:ind w:left="8748" w:hanging="360"/>
      </w:pPr>
      <w:rPr>
        <w:rFonts w:ascii="Symbol" w:hAnsi="Symbol" w:hint="default"/>
      </w:rPr>
    </w:lvl>
    <w:lvl w:ilvl="7" w:tplc="6FA6CE18" w:tentative="1">
      <w:start w:val="1"/>
      <w:numFmt w:val="bullet"/>
      <w:lvlText w:val="o"/>
      <w:lvlJc w:val="left"/>
      <w:pPr>
        <w:ind w:left="9468" w:hanging="360"/>
      </w:pPr>
      <w:rPr>
        <w:rFonts w:ascii="Courier New" w:hAnsi="Courier New" w:hint="default"/>
      </w:rPr>
    </w:lvl>
    <w:lvl w:ilvl="8" w:tplc="F400533C" w:tentative="1">
      <w:start w:val="1"/>
      <w:numFmt w:val="bullet"/>
      <w:lvlText w:val=""/>
      <w:lvlJc w:val="left"/>
      <w:pPr>
        <w:ind w:left="10188" w:hanging="360"/>
      </w:pPr>
      <w:rPr>
        <w:rFonts w:ascii="Wingdings" w:hAnsi="Wingdings" w:hint="default"/>
      </w:rPr>
    </w:lvl>
  </w:abstractNum>
  <w:abstractNum w:abstractNumId="17" w15:restartNumberingAfterBreak="0">
    <w:nsid w:val="7DD06CD1"/>
    <w:multiLevelType w:val="hybridMultilevel"/>
    <w:tmpl w:val="0F8A6DA4"/>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61630280">
    <w:abstractNumId w:val="6"/>
  </w:num>
  <w:num w:numId="2" w16cid:durableId="1964920484">
    <w:abstractNumId w:val="17"/>
  </w:num>
  <w:num w:numId="3" w16cid:durableId="218517313">
    <w:abstractNumId w:val="7"/>
  </w:num>
  <w:num w:numId="4" w16cid:durableId="1299383447">
    <w:abstractNumId w:val="14"/>
  </w:num>
  <w:num w:numId="5" w16cid:durableId="2008970528">
    <w:abstractNumId w:val="15"/>
  </w:num>
  <w:num w:numId="6" w16cid:durableId="1178695986">
    <w:abstractNumId w:val="5"/>
  </w:num>
  <w:num w:numId="7" w16cid:durableId="1831751950">
    <w:abstractNumId w:val="1"/>
  </w:num>
  <w:num w:numId="8" w16cid:durableId="1935240159">
    <w:abstractNumId w:val="16"/>
  </w:num>
  <w:num w:numId="9" w16cid:durableId="222370238">
    <w:abstractNumId w:val="0"/>
  </w:num>
  <w:num w:numId="10" w16cid:durableId="1161384721">
    <w:abstractNumId w:val="11"/>
  </w:num>
  <w:num w:numId="11" w16cid:durableId="2118017268">
    <w:abstractNumId w:val="13"/>
  </w:num>
  <w:num w:numId="12" w16cid:durableId="15694665">
    <w:abstractNumId w:val="8"/>
  </w:num>
  <w:num w:numId="13" w16cid:durableId="399450932">
    <w:abstractNumId w:val="9"/>
  </w:num>
  <w:num w:numId="14" w16cid:durableId="14579168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7522326">
    <w:abstractNumId w:val="4"/>
  </w:num>
  <w:num w:numId="16" w16cid:durableId="611979085">
    <w:abstractNumId w:val="10"/>
  </w:num>
  <w:num w:numId="17" w16cid:durableId="838468765">
    <w:abstractNumId w:val="2"/>
  </w:num>
  <w:num w:numId="18" w16cid:durableId="20758850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3Dd4/XQ5JiAqmOzjfYMVhuVCux5b5TP5iFfMbC2vQLyB2BP+5W7bgvfJ7LRR5djewclVGcVW2o1rS8BK+M+7Zg==" w:salt="BNDAooQWwwj7ciltA8xyC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E6F"/>
    <w:rsid w:val="0000113B"/>
    <w:rsid w:val="00001A17"/>
    <w:rsid w:val="000029F9"/>
    <w:rsid w:val="0002354B"/>
    <w:rsid w:val="00025DC4"/>
    <w:rsid w:val="000269F9"/>
    <w:rsid w:val="00031348"/>
    <w:rsid w:val="00043124"/>
    <w:rsid w:val="0004560D"/>
    <w:rsid w:val="000469E6"/>
    <w:rsid w:val="000624D6"/>
    <w:rsid w:val="00063191"/>
    <w:rsid w:val="00065FEF"/>
    <w:rsid w:val="000706F2"/>
    <w:rsid w:val="0007151F"/>
    <w:rsid w:val="00071969"/>
    <w:rsid w:val="000727AD"/>
    <w:rsid w:val="0007781A"/>
    <w:rsid w:val="00086EEB"/>
    <w:rsid w:val="00092A3C"/>
    <w:rsid w:val="00094DB2"/>
    <w:rsid w:val="000A7532"/>
    <w:rsid w:val="000B1582"/>
    <w:rsid w:val="000B4392"/>
    <w:rsid w:val="000B469A"/>
    <w:rsid w:val="000B663A"/>
    <w:rsid w:val="000C130C"/>
    <w:rsid w:val="000C1556"/>
    <w:rsid w:val="000C3A54"/>
    <w:rsid w:val="000C4D8D"/>
    <w:rsid w:val="000C69D0"/>
    <w:rsid w:val="000D07FB"/>
    <w:rsid w:val="000D106E"/>
    <w:rsid w:val="000D15F4"/>
    <w:rsid w:val="000D409F"/>
    <w:rsid w:val="000F0C1B"/>
    <w:rsid w:val="000F1257"/>
    <w:rsid w:val="000F3F8C"/>
    <w:rsid w:val="00100F4C"/>
    <w:rsid w:val="00102062"/>
    <w:rsid w:val="001031D9"/>
    <w:rsid w:val="001039FF"/>
    <w:rsid w:val="00107DD5"/>
    <w:rsid w:val="001155EE"/>
    <w:rsid w:val="00116FB5"/>
    <w:rsid w:val="001204D7"/>
    <w:rsid w:val="00122751"/>
    <w:rsid w:val="0012312F"/>
    <w:rsid w:val="0012325D"/>
    <w:rsid w:val="00125A1E"/>
    <w:rsid w:val="00126E98"/>
    <w:rsid w:val="00130C71"/>
    <w:rsid w:val="00132847"/>
    <w:rsid w:val="0013573C"/>
    <w:rsid w:val="001365E3"/>
    <w:rsid w:val="00141D37"/>
    <w:rsid w:val="00141F9C"/>
    <w:rsid w:val="00143761"/>
    <w:rsid w:val="00151981"/>
    <w:rsid w:val="00160327"/>
    <w:rsid w:val="0016254C"/>
    <w:rsid w:val="0016493A"/>
    <w:rsid w:val="00166687"/>
    <w:rsid w:val="00170466"/>
    <w:rsid w:val="00172207"/>
    <w:rsid w:val="001723EB"/>
    <w:rsid w:val="001746E3"/>
    <w:rsid w:val="00175913"/>
    <w:rsid w:val="00180154"/>
    <w:rsid w:val="0018498A"/>
    <w:rsid w:val="00190757"/>
    <w:rsid w:val="001909C7"/>
    <w:rsid w:val="001924AA"/>
    <w:rsid w:val="0019316D"/>
    <w:rsid w:val="00193E75"/>
    <w:rsid w:val="0019544A"/>
    <w:rsid w:val="00196181"/>
    <w:rsid w:val="001961F7"/>
    <w:rsid w:val="0019632F"/>
    <w:rsid w:val="00197EE5"/>
    <w:rsid w:val="001A0CEA"/>
    <w:rsid w:val="001A191C"/>
    <w:rsid w:val="001A22FE"/>
    <w:rsid w:val="001A4060"/>
    <w:rsid w:val="001A64ED"/>
    <w:rsid w:val="001B0407"/>
    <w:rsid w:val="001B1E2F"/>
    <w:rsid w:val="001B4429"/>
    <w:rsid w:val="001C00F2"/>
    <w:rsid w:val="001D1165"/>
    <w:rsid w:val="001D1A4A"/>
    <w:rsid w:val="001D1B4D"/>
    <w:rsid w:val="001E414F"/>
    <w:rsid w:val="001E6004"/>
    <w:rsid w:val="001E6796"/>
    <w:rsid w:val="001F2A51"/>
    <w:rsid w:val="001F47C7"/>
    <w:rsid w:val="001F5159"/>
    <w:rsid w:val="001F640C"/>
    <w:rsid w:val="001F6EB4"/>
    <w:rsid w:val="00203C90"/>
    <w:rsid w:val="00211996"/>
    <w:rsid w:val="00211D84"/>
    <w:rsid w:val="00215781"/>
    <w:rsid w:val="00223520"/>
    <w:rsid w:val="00224BD6"/>
    <w:rsid w:val="00224E0B"/>
    <w:rsid w:val="00236CD1"/>
    <w:rsid w:val="002427B8"/>
    <w:rsid w:val="002438E4"/>
    <w:rsid w:val="00244648"/>
    <w:rsid w:val="002449E7"/>
    <w:rsid w:val="00244CB3"/>
    <w:rsid w:val="00254EA0"/>
    <w:rsid w:val="0025538D"/>
    <w:rsid w:val="00256060"/>
    <w:rsid w:val="00260800"/>
    <w:rsid w:val="002620A4"/>
    <w:rsid w:val="00264BEB"/>
    <w:rsid w:val="002700E7"/>
    <w:rsid w:val="0027423E"/>
    <w:rsid w:val="00275BA3"/>
    <w:rsid w:val="002769FD"/>
    <w:rsid w:val="002774A2"/>
    <w:rsid w:val="00280DF6"/>
    <w:rsid w:val="0028471C"/>
    <w:rsid w:val="00291524"/>
    <w:rsid w:val="00291B01"/>
    <w:rsid w:val="00294B8E"/>
    <w:rsid w:val="002A0E22"/>
    <w:rsid w:val="002A1013"/>
    <w:rsid w:val="002A34DA"/>
    <w:rsid w:val="002A38D2"/>
    <w:rsid w:val="002A6C54"/>
    <w:rsid w:val="002B2B18"/>
    <w:rsid w:val="002B2DBF"/>
    <w:rsid w:val="002B62F7"/>
    <w:rsid w:val="002B7C0E"/>
    <w:rsid w:val="002C20FF"/>
    <w:rsid w:val="002C2E64"/>
    <w:rsid w:val="002D201C"/>
    <w:rsid w:val="002D587B"/>
    <w:rsid w:val="002D68A8"/>
    <w:rsid w:val="002D72A1"/>
    <w:rsid w:val="002D774D"/>
    <w:rsid w:val="002E187A"/>
    <w:rsid w:val="002E2C54"/>
    <w:rsid w:val="0030309F"/>
    <w:rsid w:val="00311C7C"/>
    <w:rsid w:val="00320560"/>
    <w:rsid w:val="0032060A"/>
    <w:rsid w:val="003209EA"/>
    <w:rsid w:val="00333D7D"/>
    <w:rsid w:val="00334CB7"/>
    <w:rsid w:val="00335128"/>
    <w:rsid w:val="003352BB"/>
    <w:rsid w:val="00335FCF"/>
    <w:rsid w:val="0033757E"/>
    <w:rsid w:val="0034330F"/>
    <w:rsid w:val="0035155A"/>
    <w:rsid w:val="00357361"/>
    <w:rsid w:val="00357EC2"/>
    <w:rsid w:val="00365084"/>
    <w:rsid w:val="00376CFA"/>
    <w:rsid w:val="003805A9"/>
    <w:rsid w:val="00380C11"/>
    <w:rsid w:val="00383857"/>
    <w:rsid w:val="0038426B"/>
    <w:rsid w:val="00385AA7"/>
    <w:rsid w:val="00385E03"/>
    <w:rsid w:val="00385E2B"/>
    <w:rsid w:val="0038617E"/>
    <w:rsid w:val="00387EC4"/>
    <w:rsid w:val="003901BC"/>
    <w:rsid w:val="003925C4"/>
    <w:rsid w:val="00395AA7"/>
    <w:rsid w:val="0039698A"/>
    <w:rsid w:val="00397EB9"/>
    <w:rsid w:val="003A0B08"/>
    <w:rsid w:val="003A1D39"/>
    <w:rsid w:val="003A2580"/>
    <w:rsid w:val="003A765B"/>
    <w:rsid w:val="003B0D99"/>
    <w:rsid w:val="003B3780"/>
    <w:rsid w:val="003B64D1"/>
    <w:rsid w:val="003B7591"/>
    <w:rsid w:val="003C0E13"/>
    <w:rsid w:val="003C1184"/>
    <w:rsid w:val="003D01BD"/>
    <w:rsid w:val="003D0235"/>
    <w:rsid w:val="003D4D0D"/>
    <w:rsid w:val="003D50B0"/>
    <w:rsid w:val="003D7703"/>
    <w:rsid w:val="003E223B"/>
    <w:rsid w:val="003E41A4"/>
    <w:rsid w:val="003F159F"/>
    <w:rsid w:val="003F407A"/>
    <w:rsid w:val="003F6965"/>
    <w:rsid w:val="003F6A27"/>
    <w:rsid w:val="0040030C"/>
    <w:rsid w:val="004005D4"/>
    <w:rsid w:val="00401BFA"/>
    <w:rsid w:val="00402E0C"/>
    <w:rsid w:val="00403DC8"/>
    <w:rsid w:val="00404AFE"/>
    <w:rsid w:val="004067EB"/>
    <w:rsid w:val="00411227"/>
    <w:rsid w:val="00412454"/>
    <w:rsid w:val="00415664"/>
    <w:rsid w:val="0041603D"/>
    <w:rsid w:val="00423026"/>
    <w:rsid w:val="004322CE"/>
    <w:rsid w:val="00434CE2"/>
    <w:rsid w:val="004355C5"/>
    <w:rsid w:val="00435906"/>
    <w:rsid w:val="004450C2"/>
    <w:rsid w:val="00445237"/>
    <w:rsid w:val="00452B1E"/>
    <w:rsid w:val="00461449"/>
    <w:rsid w:val="00464331"/>
    <w:rsid w:val="004668B6"/>
    <w:rsid w:val="00477C9F"/>
    <w:rsid w:val="004811C6"/>
    <w:rsid w:val="00481661"/>
    <w:rsid w:val="00483E06"/>
    <w:rsid w:val="0048663A"/>
    <w:rsid w:val="00486F07"/>
    <w:rsid w:val="00491722"/>
    <w:rsid w:val="00494E97"/>
    <w:rsid w:val="00496ECD"/>
    <w:rsid w:val="00497BD5"/>
    <w:rsid w:val="00497C4D"/>
    <w:rsid w:val="004A058A"/>
    <w:rsid w:val="004A069C"/>
    <w:rsid w:val="004A3F36"/>
    <w:rsid w:val="004B12EE"/>
    <w:rsid w:val="004B2B96"/>
    <w:rsid w:val="004C0836"/>
    <w:rsid w:val="004C2535"/>
    <w:rsid w:val="004C34F8"/>
    <w:rsid w:val="004C5BC1"/>
    <w:rsid w:val="004C7F5F"/>
    <w:rsid w:val="004E0947"/>
    <w:rsid w:val="004E137C"/>
    <w:rsid w:val="004E2569"/>
    <w:rsid w:val="004F0DBB"/>
    <w:rsid w:val="004F565D"/>
    <w:rsid w:val="004F721A"/>
    <w:rsid w:val="005011F5"/>
    <w:rsid w:val="005121DA"/>
    <w:rsid w:val="00516972"/>
    <w:rsid w:val="00517FF2"/>
    <w:rsid w:val="00520C33"/>
    <w:rsid w:val="00526643"/>
    <w:rsid w:val="0053051C"/>
    <w:rsid w:val="00530795"/>
    <w:rsid w:val="00532128"/>
    <w:rsid w:val="005324B5"/>
    <w:rsid w:val="00533DAA"/>
    <w:rsid w:val="00542352"/>
    <w:rsid w:val="00542D2E"/>
    <w:rsid w:val="00543F9E"/>
    <w:rsid w:val="0055123B"/>
    <w:rsid w:val="0056450F"/>
    <w:rsid w:val="00566408"/>
    <w:rsid w:val="005831BF"/>
    <w:rsid w:val="005834E9"/>
    <w:rsid w:val="00585B85"/>
    <w:rsid w:val="00586670"/>
    <w:rsid w:val="00587DF1"/>
    <w:rsid w:val="00590290"/>
    <w:rsid w:val="00592783"/>
    <w:rsid w:val="00593899"/>
    <w:rsid w:val="00593E85"/>
    <w:rsid w:val="00596B05"/>
    <w:rsid w:val="005A4153"/>
    <w:rsid w:val="005A4C28"/>
    <w:rsid w:val="005B3CB4"/>
    <w:rsid w:val="005B5ACE"/>
    <w:rsid w:val="005B703A"/>
    <w:rsid w:val="005C20C7"/>
    <w:rsid w:val="005C5B34"/>
    <w:rsid w:val="005C75CA"/>
    <w:rsid w:val="005E3B60"/>
    <w:rsid w:val="005E470D"/>
    <w:rsid w:val="005E6BF0"/>
    <w:rsid w:val="005E7BD5"/>
    <w:rsid w:val="005F1534"/>
    <w:rsid w:val="005F1D57"/>
    <w:rsid w:val="005F35F8"/>
    <w:rsid w:val="00601260"/>
    <w:rsid w:val="00602268"/>
    <w:rsid w:val="00602713"/>
    <w:rsid w:val="006066BE"/>
    <w:rsid w:val="00607421"/>
    <w:rsid w:val="006128C7"/>
    <w:rsid w:val="00613843"/>
    <w:rsid w:val="00615F22"/>
    <w:rsid w:val="00620487"/>
    <w:rsid w:val="00621186"/>
    <w:rsid w:val="00623077"/>
    <w:rsid w:val="00624B96"/>
    <w:rsid w:val="00624C64"/>
    <w:rsid w:val="0062504F"/>
    <w:rsid w:val="0062645F"/>
    <w:rsid w:val="00630718"/>
    <w:rsid w:val="0063232D"/>
    <w:rsid w:val="00632BE8"/>
    <w:rsid w:val="00634043"/>
    <w:rsid w:val="0064306A"/>
    <w:rsid w:val="0064501F"/>
    <w:rsid w:val="00653C28"/>
    <w:rsid w:val="006547C6"/>
    <w:rsid w:val="00654BC2"/>
    <w:rsid w:val="006550A3"/>
    <w:rsid w:val="00655E2A"/>
    <w:rsid w:val="00656C25"/>
    <w:rsid w:val="006611EB"/>
    <w:rsid w:val="00661B11"/>
    <w:rsid w:val="00664470"/>
    <w:rsid w:val="00664954"/>
    <w:rsid w:val="00665864"/>
    <w:rsid w:val="00666569"/>
    <w:rsid w:val="00670734"/>
    <w:rsid w:val="00670E74"/>
    <w:rsid w:val="00673A97"/>
    <w:rsid w:val="0067685A"/>
    <w:rsid w:val="00677332"/>
    <w:rsid w:val="0068028C"/>
    <w:rsid w:val="006824B5"/>
    <w:rsid w:val="0068326E"/>
    <w:rsid w:val="006862CE"/>
    <w:rsid w:val="00694065"/>
    <w:rsid w:val="00697E80"/>
    <w:rsid w:val="006A2ABC"/>
    <w:rsid w:val="006B2A7E"/>
    <w:rsid w:val="006B50AA"/>
    <w:rsid w:val="006B602F"/>
    <w:rsid w:val="006C075A"/>
    <w:rsid w:val="006C2A51"/>
    <w:rsid w:val="006C51B9"/>
    <w:rsid w:val="006C52BA"/>
    <w:rsid w:val="006C6265"/>
    <w:rsid w:val="006C6B39"/>
    <w:rsid w:val="006D0A19"/>
    <w:rsid w:val="006D0E47"/>
    <w:rsid w:val="006D4B84"/>
    <w:rsid w:val="006D7223"/>
    <w:rsid w:val="006E4C29"/>
    <w:rsid w:val="006E7463"/>
    <w:rsid w:val="006E7E24"/>
    <w:rsid w:val="006F58C1"/>
    <w:rsid w:val="00700F2D"/>
    <w:rsid w:val="00703663"/>
    <w:rsid w:val="00707BE7"/>
    <w:rsid w:val="00707CB1"/>
    <w:rsid w:val="007173A0"/>
    <w:rsid w:val="00717B14"/>
    <w:rsid w:val="007411C3"/>
    <w:rsid w:val="00743BAD"/>
    <w:rsid w:val="00743FED"/>
    <w:rsid w:val="00744B16"/>
    <w:rsid w:val="00760D8C"/>
    <w:rsid w:val="00761585"/>
    <w:rsid w:val="00763E70"/>
    <w:rsid w:val="007739D4"/>
    <w:rsid w:val="00776E1A"/>
    <w:rsid w:val="007776CB"/>
    <w:rsid w:val="00781DBB"/>
    <w:rsid w:val="00783ED6"/>
    <w:rsid w:val="00787E6F"/>
    <w:rsid w:val="007972B8"/>
    <w:rsid w:val="007A1F33"/>
    <w:rsid w:val="007A5E6B"/>
    <w:rsid w:val="007A7722"/>
    <w:rsid w:val="007A781F"/>
    <w:rsid w:val="007A78B9"/>
    <w:rsid w:val="007B2867"/>
    <w:rsid w:val="007B2936"/>
    <w:rsid w:val="007B2B9D"/>
    <w:rsid w:val="007B32D8"/>
    <w:rsid w:val="007C3E25"/>
    <w:rsid w:val="007C4782"/>
    <w:rsid w:val="007E36F1"/>
    <w:rsid w:val="007E3AA1"/>
    <w:rsid w:val="007E5D89"/>
    <w:rsid w:val="007F4A48"/>
    <w:rsid w:val="007F5354"/>
    <w:rsid w:val="00800523"/>
    <w:rsid w:val="00804782"/>
    <w:rsid w:val="0080575D"/>
    <w:rsid w:val="00805992"/>
    <w:rsid w:val="008070BD"/>
    <w:rsid w:val="008137ED"/>
    <w:rsid w:val="008140F3"/>
    <w:rsid w:val="0081475B"/>
    <w:rsid w:val="00815F27"/>
    <w:rsid w:val="0082330F"/>
    <w:rsid w:val="00824E03"/>
    <w:rsid w:val="00824F83"/>
    <w:rsid w:val="00834024"/>
    <w:rsid w:val="00834378"/>
    <w:rsid w:val="008354A9"/>
    <w:rsid w:val="00837295"/>
    <w:rsid w:val="00840517"/>
    <w:rsid w:val="00840A60"/>
    <w:rsid w:val="008437F8"/>
    <w:rsid w:val="0085124E"/>
    <w:rsid w:val="00851E7F"/>
    <w:rsid w:val="00852443"/>
    <w:rsid w:val="008535FC"/>
    <w:rsid w:val="0085429B"/>
    <w:rsid w:val="00854835"/>
    <w:rsid w:val="00856508"/>
    <w:rsid w:val="00860991"/>
    <w:rsid w:val="00862F71"/>
    <w:rsid w:val="00866FA7"/>
    <w:rsid w:val="008702A0"/>
    <w:rsid w:val="00870772"/>
    <w:rsid w:val="008731B8"/>
    <w:rsid w:val="00875976"/>
    <w:rsid w:val="00876FBF"/>
    <w:rsid w:val="00877751"/>
    <w:rsid w:val="008822BC"/>
    <w:rsid w:val="008850DE"/>
    <w:rsid w:val="008871B2"/>
    <w:rsid w:val="008B3B02"/>
    <w:rsid w:val="008B3FF3"/>
    <w:rsid w:val="008B7D72"/>
    <w:rsid w:val="008C5D0B"/>
    <w:rsid w:val="008D07A6"/>
    <w:rsid w:val="008D17C7"/>
    <w:rsid w:val="008E1174"/>
    <w:rsid w:val="008E1F6E"/>
    <w:rsid w:val="008E406F"/>
    <w:rsid w:val="008E5871"/>
    <w:rsid w:val="008F5057"/>
    <w:rsid w:val="008F5CC2"/>
    <w:rsid w:val="008F795B"/>
    <w:rsid w:val="0090037B"/>
    <w:rsid w:val="00900412"/>
    <w:rsid w:val="0090050E"/>
    <w:rsid w:val="009006CC"/>
    <w:rsid w:val="00904A03"/>
    <w:rsid w:val="00905FFF"/>
    <w:rsid w:val="00906DFF"/>
    <w:rsid w:val="009074B1"/>
    <w:rsid w:val="00911A5B"/>
    <w:rsid w:val="00913708"/>
    <w:rsid w:val="0091531A"/>
    <w:rsid w:val="00915B4D"/>
    <w:rsid w:val="009221BC"/>
    <w:rsid w:val="00922FB9"/>
    <w:rsid w:val="0092748F"/>
    <w:rsid w:val="00933854"/>
    <w:rsid w:val="0093523A"/>
    <w:rsid w:val="00947F93"/>
    <w:rsid w:val="009500E2"/>
    <w:rsid w:val="00950E39"/>
    <w:rsid w:val="009562CC"/>
    <w:rsid w:val="009605F0"/>
    <w:rsid w:val="00960754"/>
    <w:rsid w:val="00960DEF"/>
    <w:rsid w:val="009626B4"/>
    <w:rsid w:val="00964903"/>
    <w:rsid w:val="00966CF9"/>
    <w:rsid w:val="00972F3E"/>
    <w:rsid w:val="00980CB5"/>
    <w:rsid w:val="00981BB5"/>
    <w:rsid w:val="0098475B"/>
    <w:rsid w:val="009939E2"/>
    <w:rsid w:val="00995820"/>
    <w:rsid w:val="009A2178"/>
    <w:rsid w:val="009A23B0"/>
    <w:rsid w:val="009A6255"/>
    <w:rsid w:val="009A6CBF"/>
    <w:rsid w:val="009B0C5C"/>
    <w:rsid w:val="009B2898"/>
    <w:rsid w:val="009B4F14"/>
    <w:rsid w:val="009B6592"/>
    <w:rsid w:val="009C2EB3"/>
    <w:rsid w:val="009C3F57"/>
    <w:rsid w:val="009C5E78"/>
    <w:rsid w:val="009D0CAF"/>
    <w:rsid w:val="009D111F"/>
    <w:rsid w:val="009D11E9"/>
    <w:rsid w:val="009D2E63"/>
    <w:rsid w:val="009D49D2"/>
    <w:rsid w:val="009E666B"/>
    <w:rsid w:val="009F1311"/>
    <w:rsid w:val="009F1E3B"/>
    <w:rsid w:val="009F2BBA"/>
    <w:rsid w:val="009F2DA5"/>
    <w:rsid w:val="009F7DCE"/>
    <w:rsid w:val="00A04C7E"/>
    <w:rsid w:val="00A04DAE"/>
    <w:rsid w:val="00A057E5"/>
    <w:rsid w:val="00A154FA"/>
    <w:rsid w:val="00A158A4"/>
    <w:rsid w:val="00A15DD6"/>
    <w:rsid w:val="00A16395"/>
    <w:rsid w:val="00A170F2"/>
    <w:rsid w:val="00A203ED"/>
    <w:rsid w:val="00A229C9"/>
    <w:rsid w:val="00A2301E"/>
    <w:rsid w:val="00A25CA3"/>
    <w:rsid w:val="00A311D6"/>
    <w:rsid w:val="00A31E88"/>
    <w:rsid w:val="00A32A16"/>
    <w:rsid w:val="00A3465C"/>
    <w:rsid w:val="00A40E04"/>
    <w:rsid w:val="00A4311E"/>
    <w:rsid w:val="00A4594D"/>
    <w:rsid w:val="00A6339E"/>
    <w:rsid w:val="00A64219"/>
    <w:rsid w:val="00A64E55"/>
    <w:rsid w:val="00A67380"/>
    <w:rsid w:val="00A737A6"/>
    <w:rsid w:val="00A805C8"/>
    <w:rsid w:val="00A9057F"/>
    <w:rsid w:val="00A93030"/>
    <w:rsid w:val="00A9655A"/>
    <w:rsid w:val="00AA3F21"/>
    <w:rsid w:val="00AB13B9"/>
    <w:rsid w:val="00AB2913"/>
    <w:rsid w:val="00AB59AB"/>
    <w:rsid w:val="00AB6C21"/>
    <w:rsid w:val="00AB762A"/>
    <w:rsid w:val="00AC1BED"/>
    <w:rsid w:val="00AC1DF6"/>
    <w:rsid w:val="00AC3BBA"/>
    <w:rsid w:val="00AD15BF"/>
    <w:rsid w:val="00AD3675"/>
    <w:rsid w:val="00AD4874"/>
    <w:rsid w:val="00AD6055"/>
    <w:rsid w:val="00AE0555"/>
    <w:rsid w:val="00AE4F83"/>
    <w:rsid w:val="00AF1AEE"/>
    <w:rsid w:val="00AF517A"/>
    <w:rsid w:val="00AF6656"/>
    <w:rsid w:val="00B007A0"/>
    <w:rsid w:val="00B02AE4"/>
    <w:rsid w:val="00B13381"/>
    <w:rsid w:val="00B15652"/>
    <w:rsid w:val="00B2047A"/>
    <w:rsid w:val="00B20E63"/>
    <w:rsid w:val="00B229D4"/>
    <w:rsid w:val="00B22D13"/>
    <w:rsid w:val="00B23965"/>
    <w:rsid w:val="00B25CD6"/>
    <w:rsid w:val="00B26952"/>
    <w:rsid w:val="00B36CC8"/>
    <w:rsid w:val="00B52622"/>
    <w:rsid w:val="00B553C8"/>
    <w:rsid w:val="00B61955"/>
    <w:rsid w:val="00B65D59"/>
    <w:rsid w:val="00B67C45"/>
    <w:rsid w:val="00B67C63"/>
    <w:rsid w:val="00B73484"/>
    <w:rsid w:val="00B73B02"/>
    <w:rsid w:val="00B73F00"/>
    <w:rsid w:val="00B76D15"/>
    <w:rsid w:val="00B80462"/>
    <w:rsid w:val="00B81CBA"/>
    <w:rsid w:val="00B84F58"/>
    <w:rsid w:val="00B8672A"/>
    <w:rsid w:val="00B90DEA"/>
    <w:rsid w:val="00BA0FC5"/>
    <w:rsid w:val="00BA1630"/>
    <w:rsid w:val="00BA5E93"/>
    <w:rsid w:val="00BB2B69"/>
    <w:rsid w:val="00BB4239"/>
    <w:rsid w:val="00BB62A3"/>
    <w:rsid w:val="00BBE097"/>
    <w:rsid w:val="00BC0520"/>
    <w:rsid w:val="00BC5E26"/>
    <w:rsid w:val="00BC6EAD"/>
    <w:rsid w:val="00BD2F2E"/>
    <w:rsid w:val="00BD469E"/>
    <w:rsid w:val="00BD6C5F"/>
    <w:rsid w:val="00BD704C"/>
    <w:rsid w:val="00BE0C0F"/>
    <w:rsid w:val="00BE15A7"/>
    <w:rsid w:val="00BE2B8C"/>
    <w:rsid w:val="00BE2F21"/>
    <w:rsid w:val="00BE747A"/>
    <w:rsid w:val="00BF1439"/>
    <w:rsid w:val="00BF32EF"/>
    <w:rsid w:val="00BF4621"/>
    <w:rsid w:val="00C02D20"/>
    <w:rsid w:val="00C037BB"/>
    <w:rsid w:val="00C06495"/>
    <w:rsid w:val="00C12A41"/>
    <w:rsid w:val="00C147FB"/>
    <w:rsid w:val="00C157FE"/>
    <w:rsid w:val="00C15C74"/>
    <w:rsid w:val="00C15CB9"/>
    <w:rsid w:val="00C174F8"/>
    <w:rsid w:val="00C17DE6"/>
    <w:rsid w:val="00C217D8"/>
    <w:rsid w:val="00C27BCA"/>
    <w:rsid w:val="00C3074D"/>
    <w:rsid w:val="00C33923"/>
    <w:rsid w:val="00C33C6E"/>
    <w:rsid w:val="00C34D82"/>
    <w:rsid w:val="00C36E27"/>
    <w:rsid w:val="00C37D33"/>
    <w:rsid w:val="00C4173D"/>
    <w:rsid w:val="00C41A11"/>
    <w:rsid w:val="00C42824"/>
    <w:rsid w:val="00C42A33"/>
    <w:rsid w:val="00C5043D"/>
    <w:rsid w:val="00C530AA"/>
    <w:rsid w:val="00C558A5"/>
    <w:rsid w:val="00C569CC"/>
    <w:rsid w:val="00C56EEC"/>
    <w:rsid w:val="00C62782"/>
    <w:rsid w:val="00C62CE8"/>
    <w:rsid w:val="00C65868"/>
    <w:rsid w:val="00C723A2"/>
    <w:rsid w:val="00C81615"/>
    <w:rsid w:val="00C8206A"/>
    <w:rsid w:val="00C82C99"/>
    <w:rsid w:val="00C925D7"/>
    <w:rsid w:val="00C9508F"/>
    <w:rsid w:val="00CA156F"/>
    <w:rsid w:val="00CA49EE"/>
    <w:rsid w:val="00CA56FD"/>
    <w:rsid w:val="00CA61FA"/>
    <w:rsid w:val="00CB4141"/>
    <w:rsid w:val="00CB57E4"/>
    <w:rsid w:val="00CB6F42"/>
    <w:rsid w:val="00CC0579"/>
    <w:rsid w:val="00CC1DB1"/>
    <w:rsid w:val="00CC1FE2"/>
    <w:rsid w:val="00CD3C5D"/>
    <w:rsid w:val="00CD5EF2"/>
    <w:rsid w:val="00CD7271"/>
    <w:rsid w:val="00CE036B"/>
    <w:rsid w:val="00CE1AD1"/>
    <w:rsid w:val="00CE4990"/>
    <w:rsid w:val="00CE4CD5"/>
    <w:rsid w:val="00CF4166"/>
    <w:rsid w:val="00CF436F"/>
    <w:rsid w:val="00CF4966"/>
    <w:rsid w:val="00CF7FD6"/>
    <w:rsid w:val="00D01F4D"/>
    <w:rsid w:val="00D033A9"/>
    <w:rsid w:val="00D03C62"/>
    <w:rsid w:val="00D057F1"/>
    <w:rsid w:val="00D065C4"/>
    <w:rsid w:val="00D073FA"/>
    <w:rsid w:val="00D12FF3"/>
    <w:rsid w:val="00D13716"/>
    <w:rsid w:val="00D14DB2"/>
    <w:rsid w:val="00D207B9"/>
    <w:rsid w:val="00D21107"/>
    <w:rsid w:val="00D244E4"/>
    <w:rsid w:val="00D245A7"/>
    <w:rsid w:val="00D2612D"/>
    <w:rsid w:val="00D26A30"/>
    <w:rsid w:val="00D26F10"/>
    <w:rsid w:val="00D27409"/>
    <w:rsid w:val="00D27CDC"/>
    <w:rsid w:val="00D3272D"/>
    <w:rsid w:val="00D32C92"/>
    <w:rsid w:val="00D4469F"/>
    <w:rsid w:val="00D536E3"/>
    <w:rsid w:val="00D558CE"/>
    <w:rsid w:val="00D5642E"/>
    <w:rsid w:val="00D578D0"/>
    <w:rsid w:val="00D6091B"/>
    <w:rsid w:val="00D60D9C"/>
    <w:rsid w:val="00D63223"/>
    <w:rsid w:val="00D73483"/>
    <w:rsid w:val="00D73C27"/>
    <w:rsid w:val="00D769C5"/>
    <w:rsid w:val="00D86F0F"/>
    <w:rsid w:val="00D8791D"/>
    <w:rsid w:val="00D90D42"/>
    <w:rsid w:val="00D94E1D"/>
    <w:rsid w:val="00D956F3"/>
    <w:rsid w:val="00D95E8C"/>
    <w:rsid w:val="00DB0D59"/>
    <w:rsid w:val="00DB0E5D"/>
    <w:rsid w:val="00DB5274"/>
    <w:rsid w:val="00DC1229"/>
    <w:rsid w:val="00DC2C2D"/>
    <w:rsid w:val="00DC63EB"/>
    <w:rsid w:val="00DD0C83"/>
    <w:rsid w:val="00DD198E"/>
    <w:rsid w:val="00DD1DAD"/>
    <w:rsid w:val="00DD3A18"/>
    <w:rsid w:val="00DD67A0"/>
    <w:rsid w:val="00DD6DF8"/>
    <w:rsid w:val="00DE1004"/>
    <w:rsid w:val="00DE35CC"/>
    <w:rsid w:val="00DE3FEA"/>
    <w:rsid w:val="00DF0984"/>
    <w:rsid w:val="00DF30A5"/>
    <w:rsid w:val="00E011D2"/>
    <w:rsid w:val="00E020D5"/>
    <w:rsid w:val="00E05EA7"/>
    <w:rsid w:val="00E077A3"/>
    <w:rsid w:val="00E10D79"/>
    <w:rsid w:val="00E145F9"/>
    <w:rsid w:val="00E14F5D"/>
    <w:rsid w:val="00E1645C"/>
    <w:rsid w:val="00E17412"/>
    <w:rsid w:val="00E23C3B"/>
    <w:rsid w:val="00E25430"/>
    <w:rsid w:val="00E30C06"/>
    <w:rsid w:val="00E324C9"/>
    <w:rsid w:val="00E337AB"/>
    <w:rsid w:val="00E42905"/>
    <w:rsid w:val="00E46385"/>
    <w:rsid w:val="00E46BC4"/>
    <w:rsid w:val="00E474BB"/>
    <w:rsid w:val="00E50AB2"/>
    <w:rsid w:val="00E5762B"/>
    <w:rsid w:val="00E6203A"/>
    <w:rsid w:val="00E64290"/>
    <w:rsid w:val="00E66D4C"/>
    <w:rsid w:val="00E72B5A"/>
    <w:rsid w:val="00E731F3"/>
    <w:rsid w:val="00E74CE6"/>
    <w:rsid w:val="00E763C0"/>
    <w:rsid w:val="00E769A0"/>
    <w:rsid w:val="00E904A6"/>
    <w:rsid w:val="00E930B9"/>
    <w:rsid w:val="00EA16A5"/>
    <w:rsid w:val="00EA2045"/>
    <w:rsid w:val="00EA2A83"/>
    <w:rsid w:val="00EA2CB3"/>
    <w:rsid w:val="00EA5DF4"/>
    <w:rsid w:val="00EA7959"/>
    <w:rsid w:val="00EB4CE6"/>
    <w:rsid w:val="00EC05AB"/>
    <w:rsid w:val="00EC1CE9"/>
    <w:rsid w:val="00EC2A98"/>
    <w:rsid w:val="00EC4DD5"/>
    <w:rsid w:val="00EC6201"/>
    <w:rsid w:val="00ED06CE"/>
    <w:rsid w:val="00ED2E4C"/>
    <w:rsid w:val="00ED3DC3"/>
    <w:rsid w:val="00ED4D3A"/>
    <w:rsid w:val="00EE247C"/>
    <w:rsid w:val="00EE2850"/>
    <w:rsid w:val="00EE2D10"/>
    <w:rsid w:val="00EE3289"/>
    <w:rsid w:val="00EE3E18"/>
    <w:rsid w:val="00EE431D"/>
    <w:rsid w:val="00EE49C8"/>
    <w:rsid w:val="00EE52E0"/>
    <w:rsid w:val="00EE7596"/>
    <w:rsid w:val="00F00E08"/>
    <w:rsid w:val="00F01E95"/>
    <w:rsid w:val="00F01F89"/>
    <w:rsid w:val="00F1056A"/>
    <w:rsid w:val="00F123CB"/>
    <w:rsid w:val="00F13805"/>
    <w:rsid w:val="00F13C37"/>
    <w:rsid w:val="00F1703F"/>
    <w:rsid w:val="00F24ECE"/>
    <w:rsid w:val="00F256A9"/>
    <w:rsid w:val="00F302F9"/>
    <w:rsid w:val="00F41339"/>
    <w:rsid w:val="00F44FA9"/>
    <w:rsid w:val="00F46B9D"/>
    <w:rsid w:val="00F47075"/>
    <w:rsid w:val="00F47C39"/>
    <w:rsid w:val="00F503D0"/>
    <w:rsid w:val="00F507E2"/>
    <w:rsid w:val="00F542EF"/>
    <w:rsid w:val="00F5716C"/>
    <w:rsid w:val="00F57B1E"/>
    <w:rsid w:val="00F6092D"/>
    <w:rsid w:val="00F62914"/>
    <w:rsid w:val="00F631C1"/>
    <w:rsid w:val="00F71035"/>
    <w:rsid w:val="00F7117E"/>
    <w:rsid w:val="00F7139E"/>
    <w:rsid w:val="00F74B9F"/>
    <w:rsid w:val="00F74F4F"/>
    <w:rsid w:val="00F77289"/>
    <w:rsid w:val="00F77DAB"/>
    <w:rsid w:val="00F80CFF"/>
    <w:rsid w:val="00F81899"/>
    <w:rsid w:val="00F84849"/>
    <w:rsid w:val="00F928DA"/>
    <w:rsid w:val="00F93D5F"/>
    <w:rsid w:val="00F97CE7"/>
    <w:rsid w:val="00FA226B"/>
    <w:rsid w:val="00FA7F50"/>
    <w:rsid w:val="00FB1ED3"/>
    <w:rsid w:val="00FB30E8"/>
    <w:rsid w:val="00FB33B7"/>
    <w:rsid w:val="00FB3B94"/>
    <w:rsid w:val="00FB4164"/>
    <w:rsid w:val="00FB50C0"/>
    <w:rsid w:val="00FB55BD"/>
    <w:rsid w:val="00FC059D"/>
    <w:rsid w:val="00FC726E"/>
    <w:rsid w:val="00FC78C5"/>
    <w:rsid w:val="00FC7C57"/>
    <w:rsid w:val="00FD0B09"/>
    <w:rsid w:val="00FD3524"/>
    <w:rsid w:val="00FD4572"/>
    <w:rsid w:val="00FD464F"/>
    <w:rsid w:val="00FE123E"/>
    <w:rsid w:val="00FE4336"/>
    <w:rsid w:val="00FE43A9"/>
    <w:rsid w:val="00FE5CED"/>
    <w:rsid w:val="00FE7B35"/>
    <w:rsid w:val="00FE7D90"/>
    <w:rsid w:val="00FF0360"/>
    <w:rsid w:val="00FF0FEF"/>
    <w:rsid w:val="00FF1DD3"/>
    <w:rsid w:val="00FF37DF"/>
    <w:rsid w:val="00FF58B2"/>
    <w:rsid w:val="011B08C9"/>
    <w:rsid w:val="0127EAFD"/>
    <w:rsid w:val="012BE50E"/>
    <w:rsid w:val="019A7660"/>
    <w:rsid w:val="02A4677C"/>
    <w:rsid w:val="03BFAE25"/>
    <w:rsid w:val="0407C786"/>
    <w:rsid w:val="043BF18B"/>
    <w:rsid w:val="069BD14D"/>
    <w:rsid w:val="06B5F7EF"/>
    <w:rsid w:val="06E036C7"/>
    <w:rsid w:val="073B3948"/>
    <w:rsid w:val="08735BA4"/>
    <w:rsid w:val="089F0A08"/>
    <w:rsid w:val="08A04495"/>
    <w:rsid w:val="09218244"/>
    <w:rsid w:val="09409BAC"/>
    <w:rsid w:val="0A23E2AE"/>
    <w:rsid w:val="0A90984C"/>
    <w:rsid w:val="0B2D9B0D"/>
    <w:rsid w:val="0C74ADC5"/>
    <w:rsid w:val="0CC1A23B"/>
    <w:rsid w:val="0CC8EC02"/>
    <w:rsid w:val="0CF70F2C"/>
    <w:rsid w:val="0D0784A2"/>
    <w:rsid w:val="0D3BF584"/>
    <w:rsid w:val="0DF4BE42"/>
    <w:rsid w:val="0E03216E"/>
    <w:rsid w:val="0E385E5A"/>
    <w:rsid w:val="0F062693"/>
    <w:rsid w:val="0F33AE14"/>
    <w:rsid w:val="0FC60627"/>
    <w:rsid w:val="0FEC6592"/>
    <w:rsid w:val="103EBF3F"/>
    <w:rsid w:val="104C4E91"/>
    <w:rsid w:val="10529AC4"/>
    <w:rsid w:val="1068874C"/>
    <w:rsid w:val="10F82507"/>
    <w:rsid w:val="111A094D"/>
    <w:rsid w:val="119A41CF"/>
    <w:rsid w:val="11FCEFB3"/>
    <w:rsid w:val="1213C097"/>
    <w:rsid w:val="12E54BA8"/>
    <w:rsid w:val="14C3360F"/>
    <w:rsid w:val="14ED1B5D"/>
    <w:rsid w:val="15196B63"/>
    <w:rsid w:val="155C38B2"/>
    <w:rsid w:val="1577E16E"/>
    <w:rsid w:val="1593663C"/>
    <w:rsid w:val="1596EE98"/>
    <w:rsid w:val="15A74CF5"/>
    <w:rsid w:val="15C6BD1B"/>
    <w:rsid w:val="16DE3A33"/>
    <w:rsid w:val="16DF4223"/>
    <w:rsid w:val="17DF5D1F"/>
    <w:rsid w:val="17E8B80F"/>
    <w:rsid w:val="18459EE8"/>
    <w:rsid w:val="1848526D"/>
    <w:rsid w:val="185F075A"/>
    <w:rsid w:val="18C3C522"/>
    <w:rsid w:val="18C79FB4"/>
    <w:rsid w:val="18F910F9"/>
    <w:rsid w:val="19177CA6"/>
    <w:rsid w:val="1962E8DB"/>
    <w:rsid w:val="19867629"/>
    <w:rsid w:val="19EBC717"/>
    <w:rsid w:val="19FD2A90"/>
    <w:rsid w:val="1A11225D"/>
    <w:rsid w:val="1AC6AE21"/>
    <w:rsid w:val="1ACF4CFD"/>
    <w:rsid w:val="1AEB595A"/>
    <w:rsid w:val="1AEEF722"/>
    <w:rsid w:val="1B017A15"/>
    <w:rsid w:val="1B0F0078"/>
    <w:rsid w:val="1B122342"/>
    <w:rsid w:val="1B2992AF"/>
    <w:rsid w:val="1B557972"/>
    <w:rsid w:val="1B8BE93B"/>
    <w:rsid w:val="1BE0A9CB"/>
    <w:rsid w:val="1BFD1EB3"/>
    <w:rsid w:val="1C4E2E13"/>
    <w:rsid w:val="1C5CD0C7"/>
    <w:rsid w:val="1C8F40CC"/>
    <w:rsid w:val="1D168E25"/>
    <w:rsid w:val="1E014891"/>
    <w:rsid w:val="1E4247C1"/>
    <w:rsid w:val="1ED736DD"/>
    <w:rsid w:val="1EEAF23A"/>
    <w:rsid w:val="1EEDC122"/>
    <w:rsid w:val="1EFD14DF"/>
    <w:rsid w:val="1F093255"/>
    <w:rsid w:val="1FE2AC0B"/>
    <w:rsid w:val="1FF4FB9C"/>
    <w:rsid w:val="2005B576"/>
    <w:rsid w:val="202FDBE4"/>
    <w:rsid w:val="20BA2BF1"/>
    <w:rsid w:val="20E38AFA"/>
    <w:rsid w:val="2129ADA0"/>
    <w:rsid w:val="21C8D3A1"/>
    <w:rsid w:val="21F91C8F"/>
    <w:rsid w:val="2216624B"/>
    <w:rsid w:val="2261FD84"/>
    <w:rsid w:val="228EBFDF"/>
    <w:rsid w:val="22A56063"/>
    <w:rsid w:val="22E4FF3E"/>
    <w:rsid w:val="22E75636"/>
    <w:rsid w:val="22F82592"/>
    <w:rsid w:val="22FDA474"/>
    <w:rsid w:val="230FDC62"/>
    <w:rsid w:val="232EA955"/>
    <w:rsid w:val="23C2A38C"/>
    <w:rsid w:val="23CE6242"/>
    <w:rsid w:val="24143D6B"/>
    <w:rsid w:val="2535ACD8"/>
    <w:rsid w:val="25D82657"/>
    <w:rsid w:val="262AAEFD"/>
    <w:rsid w:val="269FB7DC"/>
    <w:rsid w:val="26DC3E03"/>
    <w:rsid w:val="278F9229"/>
    <w:rsid w:val="27EDB67F"/>
    <w:rsid w:val="2816BB44"/>
    <w:rsid w:val="282B8969"/>
    <w:rsid w:val="28656416"/>
    <w:rsid w:val="28730DB2"/>
    <w:rsid w:val="287C95FD"/>
    <w:rsid w:val="29225753"/>
    <w:rsid w:val="294F8665"/>
    <w:rsid w:val="2A0A24BF"/>
    <w:rsid w:val="2A496CC6"/>
    <w:rsid w:val="2AA286EC"/>
    <w:rsid w:val="2AAE21E5"/>
    <w:rsid w:val="2AB42279"/>
    <w:rsid w:val="2AD618D2"/>
    <w:rsid w:val="2B2FDCCE"/>
    <w:rsid w:val="2B546162"/>
    <w:rsid w:val="2B59B7E1"/>
    <w:rsid w:val="2B747B50"/>
    <w:rsid w:val="2B897B0B"/>
    <w:rsid w:val="2BEB9DEE"/>
    <w:rsid w:val="2C8557FB"/>
    <w:rsid w:val="2CCF7073"/>
    <w:rsid w:val="2D19EF32"/>
    <w:rsid w:val="2D331C7A"/>
    <w:rsid w:val="2DB7F161"/>
    <w:rsid w:val="2DC66CBA"/>
    <w:rsid w:val="2DF7CD1A"/>
    <w:rsid w:val="2EFD10D1"/>
    <w:rsid w:val="2FE268D4"/>
    <w:rsid w:val="30EA2199"/>
    <w:rsid w:val="31C23F71"/>
    <w:rsid w:val="32341ACE"/>
    <w:rsid w:val="3299F0CD"/>
    <w:rsid w:val="329D8E77"/>
    <w:rsid w:val="32A56CE5"/>
    <w:rsid w:val="32A94A4F"/>
    <w:rsid w:val="330E6CC8"/>
    <w:rsid w:val="331C55B8"/>
    <w:rsid w:val="33DD4495"/>
    <w:rsid w:val="3483CEDB"/>
    <w:rsid w:val="3589A95A"/>
    <w:rsid w:val="35E5F78B"/>
    <w:rsid w:val="35F40E88"/>
    <w:rsid w:val="35FDC191"/>
    <w:rsid w:val="3616C65C"/>
    <w:rsid w:val="3643847E"/>
    <w:rsid w:val="370E5093"/>
    <w:rsid w:val="372889AB"/>
    <w:rsid w:val="3823668E"/>
    <w:rsid w:val="38B1A673"/>
    <w:rsid w:val="391A2BFF"/>
    <w:rsid w:val="39D28C72"/>
    <w:rsid w:val="3A4D8BEB"/>
    <w:rsid w:val="3B1AB1C9"/>
    <w:rsid w:val="3B7B9768"/>
    <w:rsid w:val="3B9CA24B"/>
    <w:rsid w:val="3C88DE32"/>
    <w:rsid w:val="3C94255C"/>
    <w:rsid w:val="3CE15CC3"/>
    <w:rsid w:val="3D4ABE73"/>
    <w:rsid w:val="3D93F872"/>
    <w:rsid w:val="3E94EC65"/>
    <w:rsid w:val="3EA6AF20"/>
    <w:rsid w:val="3EC1763C"/>
    <w:rsid w:val="3ED8859D"/>
    <w:rsid w:val="3EE0C8D8"/>
    <w:rsid w:val="3F9164F1"/>
    <w:rsid w:val="3FB82349"/>
    <w:rsid w:val="406C664A"/>
    <w:rsid w:val="41F7BDA8"/>
    <w:rsid w:val="4204B9EB"/>
    <w:rsid w:val="420D0075"/>
    <w:rsid w:val="4214A5E1"/>
    <w:rsid w:val="4285D68D"/>
    <w:rsid w:val="4363917B"/>
    <w:rsid w:val="43708409"/>
    <w:rsid w:val="44354F6B"/>
    <w:rsid w:val="448564C4"/>
    <w:rsid w:val="44D36D52"/>
    <w:rsid w:val="450AAB45"/>
    <w:rsid w:val="45E21E22"/>
    <w:rsid w:val="45F22355"/>
    <w:rsid w:val="463855CD"/>
    <w:rsid w:val="4831FDAA"/>
    <w:rsid w:val="48D1EE17"/>
    <w:rsid w:val="493F6CCA"/>
    <w:rsid w:val="49AE1B6E"/>
    <w:rsid w:val="49B87643"/>
    <w:rsid w:val="49C3740E"/>
    <w:rsid w:val="49E697C0"/>
    <w:rsid w:val="49FBB7F8"/>
    <w:rsid w:val="4A25730E"/>
    <w:rsid w:val="4AC2FDCB"/>
    <w:rsid w:val="4BDA0267"/>
    <w:rsid w:val="4C2E7C74"/>
    <w:rsid w:val="4C37110E"/>
    <w:rsid w:val="4C68A210"/>
    <w:rsid w:val="4CD55B25"/>
    <w:rsid w:val="4CE91093"/>
    <w:rsid w:val="4DAE1A86"/>
    <w:rsid w:val="4DBFBBE8"/>
    <w:rsid w:val="4EA11554"/>
    <w:rsid w:val="4EC209F2"/>
    <w:rsid w:val="4EC47498"/>
    <w:rsid w:val="4F9FFB69"/>
    <w:rsid w:val="4FF34FEF"/>
    <w:rsid w:val="50120466"/>
    <w:rsid w:val="510FADD8"/>
    <w:rsid w:val="510FD0A3"/>
    <w:rsid w:val="51CE0A7A"/>
    <w:rsid w:val="5214D3B2"/>
    <w:rsid w:val="5236EE49"/>
    <w:rsid w:val="5274FBB2"/>
    <w:rsid w:val="528FFCA4"/>
    <w:rsid w:val="52D7BEC0"/>
    <w:rsid w:val="52DBE312"/>
    <w:rsid w:val="54125507"/>
    <w:rsid w:val="547BA7CF"/>
    <w:rsid w:val="54A644C1"/>
    <w:rsid w:val="553F0A50"/>
    <w:rsid w:val="554CE9C9"/>
    <w:rsid w:val="5599AF21"/>
    <w:rsid w:val="562A374D"/>
    <w:rsid w:val="564CE45D"/>
    <w:rsid w:val="565CE489"/>
    <w:rsid w:val="565E8545"/>
    <w:rsid w:val="56A4DEBD"/>
    <w:rsid w:val="5726BB26"/>
    <w:rsid w:val="577EC4C6"/>
    <w:rsid w:val="5790D98A"/>
    <w:rsid w:val="57A58A82"/>
    <w:rsid w:val="586ECA9E"/>
    <w:rsid w:val="5928C6CD"/>
    <w:rsid w:val="595264D9"/>
    <w:rsid w:val="59613056"/>
    <w:rsid w:val="59F2AA79"/>
    <w:rsid w:val="5A57DEE7"/>
    <w:rsid w:val="5AE04EA8"/>
    <w:rsid w:val="5AEA993D"/>
    <w:rsid w:val="5B47146E"/>
    <w:rsid w:val="5C4F9E12"/>
    <w:rsid w:val="5D361D48"/>
    <w:rsid w:val="5D5FCD51"/>
    <w:rsid w:val="5DB26B58"/>
    <w:rsid w:val="5DD9B400"/>
    <w:rsid w:val="5DFEB3F0"/>
    <w:rsid w:val="5E00A82C"/>
    <w:rsid w:val="5E65E822"/>
    <w:rsid w:val="5F3C8F48"/>
    <w:rsid w:val="5F80C332"/>
    <w:rsid w:val="5F9ECCEE"/>
    <w:rsid w:val="5FFDB56A"/>
    <w:rsid w:val="60097D56"/>
    <w:rsid w:val="6077B3C2"/>
    <w:rsid w:val="615B01BD"/>
    <w:rsid w:val="617CCF2F"/>
    <w:rsid w:val="621F53B7"/>
    <w:rsid w:val="62358B1B"/>
    <w:rsid w:val="624661F7"/>
    <w:rsid w:val="62ACFEB7"/>
    <w:rsid w:val="62CDCC4D"/>
    <w:rsid w:val="62E9529F"/>
    <w:rsid w:val="62FE115B"/>
    <w:rsid w:val="63E2FA9F"/>
    <w:rsid w:val="63ED1203"/>
    <w:rsid w:val="6411ED5B"/>
    <w:rsid w:val="64472484"/>
    <w:rsid w:val="64703D6B"/>
    <w:rsid w:val="64AF3EAF"/>
    <w:rsid w:val="65173009"/>
    <w:rsid w:val="65DDE172"/>
    <w:rsid w:val="65E3967A"/>
    <w:rsid w:val="6638B875"/>
    <w:rsid w:val="666F18C6"/>
    <w:rsid w:val="66FDAD7F"/>
    <w:rsid w:val="6780FFE8"/>
    <w:rsid w:val="684E8017"/>
    <w:rsid w:val="691323E6"/>
    <w:rsid w:val="6928BDE1"/>
    <w:rsid w:val="69913BFA"/>
    <w:rsid w:val="69B64684"/>
    <w:rsid w:val="69C25EE7"/>
    <w:rsid w:val="69F26A19"/>
    <w:rsid w:val="6A23BE04"/>
    <w:rsid w:val="6A4EE3BB"/>
    <w:rsid w:val="6AB8FA0C"/>
    <w:rsid w:val="6AE469CD"/>
    <w:rsid w:val="6B322C27"/>
    <w:rsid w:val="6C1BDE04"/>
    <w:rsid w:val="6C77907E"/>
    <w:rsid w:val="6CDFDF87"/>
    <w:rsid w:val="6D4C9EF6"/>
    <w:rsid w:val="6D82136D"/>
    <w:rsid w:val="6E15CC25"/>
    <w:rsid w:val="6E4C5330"/>
    <w:rsid w:val="6E55D4E6"/>
    <w:rsid w:val="6EF805B6"/>
    <w:rsid w:val="6F628BD5"/>
    <w:rsid w:val="70E03796"/>
    <w:rsid w:val="70EEB11B"/>
    <w:rsid w:val="71D5C397"/>
    <w:rsid w:val="71D7C974"/>
    <w:rsid w:val="71DEAF78"/>
    <w:rsid w:val="71F619BB"/>
    <w:rsid w:val="7210A516"/>
    <w:rsid w:val="72320652"/>
    <w:rsid w:val="728A0516"/>
    <w:rsid w:val="72AA07A4"/>
    <w:rsid w:val="736A3FEA"/>
    <w:rsid w:val="73F228E2"/>
    <w:rsid w:val="744DBE89"/>
    <w:rsid w:val="7467AA57"/>
    <w:rsid w:val="74B54818"/>
    <w:rsid w:val="753C0C2A"/>
    <w:rsid w:val="75D63975"/>
    <w:rsid w:val="75E18B2D"/>
    <w:rsid w:val="764D889C"/>
    <w:rsid w:val="765A31E4"/>
    <w:rsid w:val="766E6801"/>
    <w:rsid w:val="76E75754"/>
    <w:rsid w:val="76F3E2D8"/>
    <w:rsid w:val="77104CDE"/>
    <w:rsid w:val="77C4701B"/>
    <w:rsid w:val="77DBB577"/>
    <w:rsid w:val="784EF2CB"/>
    <w:rsid w:val="78CA6B34"/>
    <w:rsid w:val="791997E5"/>
    <w:rsid w:val="79368EDA"/>
    <w:rsid w:val="7A21F041"/>
    <w:rsid w:val="7A3B8686"/>
    <w:rsid w:val="7A7D5CBB"/>
    <w:rsid w:val="7AE9D11F"/>
    <w:rsid w:val="7AEC7810"/>
    <w:rsid w:val="7AF2AE36"/>
    <w:rsid w:val="7BDD4BF8"/>
    <w:rsid w:val="7C1D0580"/>
    <w:rsid w:val="7C7A54AE"/>
    <w:rsid w:val="7D26C1BE"/>
    <w:rsid w:val="7D2B3D2A"/>
    <w:rsid w:val="7E5864C6"/>
    <w:rsid w:val="7EA688F8"/>
    <w:rsid w:val="7ED28F02"/>
    <w:rsid w:val="7F3EFA6A"/>
    <w:rsid w:val="7FA85023"/>
    <w:rsid w:val="7FDE92F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16A16"/>
  <w15:chartTrackingRefBased/>
  <w15:docId w15:val="{B4AE71D6-E1F0-4112-B040-B0109290C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6F"/>
    <w:pPr>
      <w:spacing w:before="120" w:after="240" w:line="276" w:lineRule="auto"/>
      <w:jc w:val="both"/>
    </w:pPr>
    <w:rPr>
      <w:rFonts w:ascii="Arial" w:eastAsiaTheme="minorEastAsia" w:hAnsi="Arial" w:cs="Arial"/>
      <w:kern w:val="0"/>
      <w:sz w:val="24"/>
      <w:lang w:eastAsia="en-AU"/>
      <w14:ligatures w14:val="none"/>
    </w:rPr>
  </w:style>
  <w:style w:type="paragraph" w:styleId="Heading1">
    <w:name w:val="heading 1"/>
    <w:basedOn w:val="Normal"/>
    <w:next w:val="Normal"/>
    <w:link w:val="Heading1Char"/>
    <w:uiPriority w:val="9"/>
    <w:qFormat/>
    <w:rsid w:val="00787E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87E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7E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7E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7E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7E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7E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7E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7E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E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87E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7E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7E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7E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7E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7E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7E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7E6F"/>
    <w:rPr>
      <w:rFonts w:eastAsiaTheme="majorEastAsia" w:cstheme="majorBidi"/>
      <w:color w:val="272727" w:themeColor="text1" w:themeTint="D8"/>
    </w:rPr>
  </w:style>
  <w:style w:type="paragraph" w:styleId="Title">
    <w:name w:val="Title"/>
    <w:basedOn w:val="Normal"/>
    <w:next w:val="Normal"/>
    <w:link w:val="TitleChar"/>
    <w:uiPriority w:val="10"/>
    <w:qFormat/>
    <w:rsid w:val="00787E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7E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7E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7E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7E6F"/>
    <w:pPr>
      <w:spacing w:before="160"/>
      <w:jc w:val="center"/>
    </w:pPr>
    <w:rPr>
      <w:i/>
      <w:iCs/>
      <w:color w:val="404040" w:themeColor="text1" w:themeTint="BF"/>
    </w:rPr>
  </w:style>
  <w:style w:type="character" w:customStyle="1" w:styleId="QuoteChar">
    <w:name w:val="Quote Char"/>
    <w:basedOn w:val="DefaultParagraphFont"/>
    <w:link w:val="Quote"/>
    <w:uiPriority w:val="29"/>
    <w:rsid w:val="00787E6F"/>
    <w:rPr>
      <w:i/>
      <w:iCs/>
      <w:color w:val="404040" w:themeColor="text1" w:themeTint="BF"/>
    </w:rPr>
  </w:style>
  <w:style w:type="paragraph" w:styleId="ListParagraph">
    <w:name w:val="List Paragraph"/>
    <w:aliases w:val="List Paragraph1,List Paragraph11,Recommendation,1 heading,Body Bullets 1,Bullet point,CV text,Content descriptions,Dot pt,F5 List Paragraph,L,List Bullet 1,List Paragraph Number,List Paragraph111,Medium Grid 1 - Accent,Table text"/>
    <w:basedOn w:val="Normal"/>
    <w:link w:val="ListParagraphChar"/>
    <w:uiPriority w:val="34"/>
    <w:qFormat/>
    <w:rsid w:val="00787E6F"/>
    <w:pPr>
      <w:ind w:left="720"/>
      <w:contextualSpacing/>
    </w:pPr>
  </w:style>
  <w:style w:type="character" w:styleId="IntenseEmphasis">
    <w:name w:val="Intense Emphasis"/>
    <w:basedOn w:val="DefaultParagraphFont"/>
    <w:uiPriority w:val="21"/>
    <w:qFormat/>
    <w:rsid w:val="00787E6F"/>
    <w:rPr>
      <w:i/>
      <w:iCs/>
      <w:color w:val="0F4761" w:themeColor="accent1" w:themeShade="BF"/>
    </w:rPr>
  </w:style>
  <w:style w:type="paragraph" w:styleId="IntenseQuote">
    <w:name w:val="Intense Quote"/>
    <w:basedOn w:val="Normal"/>
    <w:next w:val="Normal"/>
    <w:link w:val="IntenseQuoteChar"/>
    <w:uiPriority w:val="30"/>
    <w:qFormat/>
    <w:rsid w:val="00787E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7E6F"/>
    <w:rPr>
      <w:i/>
      <w:iCs/>
      <w:color w:val="0F4761" w:themeColor="accent1" w:themeShade="BF"/>
    </w:rPr>
  </w:style>
  <w:style w:type="character" w:styleId="IntenseReference">
    <w:name w:val="Intense Reference"/>
    <w:basedOn w:val="DefaultParagraphFont"/>
    <w:uiPriority w:val="32"/>
    <w:qFormat/>
    <w:rsid w:val="00787E6F"/>
    <w:rPr>
      <w:b/>
      <w:bCs/>
      <w:smallCaps/>
      <w:color w:val="0F4761" w:themeColor="accent1" w:themeShade="BF"/>
      <w:spacing w:val="5"/>
    </w:rPr>
  </w:style>
  <w:style w:type="paragraph" w:styleId="Header">
    <w:name w:val="header"/>
    <w:basedOn w:val="Normal"/>
    <w:link w:val="HeaderChar"/>
    <w:uiPriority w:val="99"/>
    <w:unhideWhenUsed/>
    <w:rsid w:val="00787E6F"/>
    <w:pPr>
      <w:tabs>
        <w:tab w:val="center" w:pos="4513"/>
        <w:tab w:val="right" w:pos="9026"/>
      </w:tabs>
      <w:spacing w:after="60" w:line="240" w:lineRule="auto"/>
    </w:pPr>
    <w:rPr>
      <w:rFonts w:ascii="Acumin Pro" w:hAnsi="Acumin Pro"/>
      <w:b/>
      <w:color w:val="163475"/>
    </w:rPr>
  </w:style>
  <w:style w:type="character" w:customStyle="1" w:styleId="HeaderChar">
    <w:name w:val="Header Char"/>
    <w:basedOn w:val="DefaultParagraphFont"/>
    <w:link w:val="Header"/>
    <w:uiPriority w:val="99"/>
    <w:rsid w:val="00787E6F"/>
    <w:rPr>
      <w:rFonts w:ascii="Acumin Pro" w:eastAsiaTheme="minorEastAsia" w:hAnsi="Acumin Pro" w:cs="Arial"/>
      <w:b/>
      <w:color w:val="163475"/>
      <w:kern w:val="0"/>
      <w:sz w:val="24"/>
      <w:lang w:eastAsia="en-AU"/>
      <w14:ligatures w14:val="none"/>
    </w:rPr>
  </w:style>
  <w:style w:type="paragraph" w:styleId="Footer">
    <w:name w:val="footer"/>
    <w:basedOn w:val="Normal"/>
    <w:link w:val="FooterChar"/>
    <w:uiPriority w:val="99"/>
    <w:unhideWhenUsed/>
    <w:rsid w:val="00787E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E6F"/>
    <w:rPr>
      <w:rFonts w:ascii="Arial" w:eastAsiaTheme="minorEastAsia" w:hAnsi="Arial" w:cs="Arial"/>
      <w:kern w:val="0"/>
      <w:sz w:val="24"/>
      <w:lang w:eastAsia="en-AU"/>
      <w14:ligatures w14:val="none"/>
    </w:rPr>
  </w:style>
  <w:style w:type="character" w:styleId="Hyperlink">
    <w:name w:val="Hyperlink"/>
    <w:basedOn w:val="DefaultParagraphFont"/>
    <w:uiPriority w:val="99"/>
    <w:unhideWhenUsed/>
    <w:rsid w:val="00787E6F"/>
    <w:rPr>
      <w:color w:val="467886" w:themeColor="hyperlink"/>
      <w:u w:val="single"/>
    </w:rPr>
  </w:style>
  <w:style w:type="paragraph" w:styleId="TOC1">
    <w:name w:val="toc 1"/>
    <w:basedOn w:val="Normal"/>
    <w:next w:val="Normal"/>
    <w:autoRedefine/>
    <w:uiPriority w:val="39"/>
    <w:unhideWhenUsed/>
    <w:rsid w:val="00787E6F"/>
    <w:pPr>
      <w:tabs>
        <w:tab w:val="right" w:leader="dot" w:pos="9572"/>
      </w:tabs>
      <w:spacing w:after="100"/>
      <w:jc w:val="left"/>
    </w:pPr>
  </w:style>
  <w:style w:type="paragraph" w:styleId="TOC2">
    <w:name w:val="toc 2"/>
    <w:basedOn w:val="Normal"/>
    <w:next w:val="Normal"/>
    <w:autoRedefine/>
    <w:uiPriority w:val="39"/>
    <w:rsid w:val="00787E6F"/>
    <w:pPr>
      <w:tabs>
        <w:tab w:val="left" w:pos="426"/>
        <w:tab w:val="right" w:leader="dot" w:pos="9572"/>
      </w:tabs>
      <w:spacing w:after="100"/>
    </w:pPr>
  </w:style>
  <w:style w:type="paragraph" w:styleId="TOCHeading">
    <w:name w:val="TOC Heading"/>
    <w:basedOn w:val="Heading1"/>
    <w:next w:val="Normal"/>
    <w:uiPriority w:val="39"/>
    <w:unhideWhenUsed/>
    <w:qFormat/>
    <w:rsid w:val="00787E6F"/>
    <w:pPr>
      <w:spacing w:before="240" w:after="0"/>
      <w:outlineLvl w:val="9"/>
    </w:pPr>
    <w:rPr>
      <w:sz w:val="32"/>
      <w:szCs w:val="32"/>
    </w:rPr>
  </w:style>
  <w:style w:type="table" w:styleId="TableGrid">
    <w:name w:val="Table Grid"/>
    <w:basedOn w:val="TableNormal"/>
    <w:uiPriority w:val="59"/>
    <w:rsid w:val="00787E6F"/>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rsid w:val="00787E6F"/>
    <w:pPr>
      <w:tabs>
        <w:tab w:val="right" w:pos="595"/>
        <w:tab w:val="left" w:pos="879"/>
      </w:tabs>
      <w:spacing w:before="160" w:after="0" w:line="260" w:lineRule="atLeast"/>
      <w:ind w:left="879" w:hanging="879"/>
    </w:pPr>
    <w:rPr>
      <w:rFonts w:ascii="Times New Roman" w:eastAsia="Times New Roman" w:hAnsi="Times New Roman" w:cs="Times New Roman"/>
      <w:kern w:val="0"/>
      <w:sz w:val="24"/>
      <w:szCs w:val="20"/>
      <w:lang w:eastAsia="en-AU"/>
      <w14:ligatures w14:val="none"/>
    </w:rPr>
  </w:style>
  <w:style w:type="character" w:customStyle="1" w:styleId="ListParagraphChar">
    <w:name w:val="List Paragraph Char"/>
    <w:aliases w:val="List Paragraph1 Char,List Paragraph11 Char,Recommendation Char,1 heading Char,Body Bullets 1 Char,Bullet point Char,CV text Char,Content descriptions Char,Dot pt Char,F5 List Paragraph Char,L Char,List Bullet 1 Char,Table text Char"/>
    <w:basedOn w:val="DefaultParagraphFont"/>
    <w:link w:val="ListParagraph"/>
    <w:uiPriority w:val="34"/>
    <w:locked/>
    <w:rsid w:val="00787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662022">
      <w:bodyDiv w:val="1"/>
      <w:marLeft w:val="0"/>
      <w:marRight w:val="0"/>
      <w:marTop w:val="0"/>
      <w:marBottom w:val="0"/>
      <w:divBdr>
        <w:top w:val="none" w:sz="0" w:space="0" w:color="auto"/>
        <w:left w:val="none" w:sz="0" w:space="0" w:color="auto"/>
        <w:bottom w:val="none" w:sz="0" w:space="0" w:color="auto"/>
        <w:right w:val="none" w:sz="0" w:space="0" w:color="auto"/>
      </w:divBdr>
    </w:div>
    <w:div w:id="412895971">
      <w:bodyDiv w:val="1"/>
      <w:marLeft w:val="0"/>
      <w:marRight w:val="0"/>
      <w:marTop w:val="0"/>
      <w:marBottom w:val="0"/>
      <w:divBdr>
        <w:top w:val="none" w:sz="0" w:space="0" w:color="auto"/>
        <w:left w:val="none" w:sz="0" w:space="0" w:color="auto"/>
        <w:bottom w:val="none" w:sz="0" w:space="0" w:color="auto"/>
        <w:right w:val="none" w:sz="0" w:space="0" w:color="auto"/>
      </w:divBdr>
    </w:div>
    <w:div w:id="153808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dlands.wa.gov.au/public-question-time" TargetMode="External"/><Relationship Id="rId18" Type="http://schemas.openxmlformats.org/officeDocument/2006/relationships/hyperlink" Target="https://www.nedlands.wa.gov.au/documents/426/strategic-community-plan-nedlands-2028" TargetMode="External"/><Relationship Id="rId3" Type="http://schemas.openxmlformats.org/officeDocument/2006/relationships/customXml" Target="../customXml/item3.xml"/><Relationship Id="rId21" Type="http://schemas.openxmlformats.org/officeDocument/2006/relationships/hyperlink" Target="https://www.nedlands.wa.gov.au/council-meetings/ordinary-council-meeting/ordinary-council-meeting-26-july-2022/472/documents/2022-council-meeting-minutes-26-july.pdf" TargetMode="External"/><Relationship Id="rId7" Type="http://schemas.openxmlformats.org/officeDocument/2006/relationships/settings" Target="settings.xml"/><Relationship Id="rId12" Type="http://schemas.openxmlformats.org/officeDocument/2006/relationships/hyperlink" Target="mailto:council@nedlands.wa.gov.au" TargetMode="External"/><Relationship Id="rId17" Type="http://schemas.openxmlformats.org/officeDocument/2006/relationships/hyperlink" Target="https://www.nedlands.wa.gov.au/documents/422/nedlands-202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lgsc.wa.gov.au/local-government/strengthening-local-government/integrated-planning-and-reporting" TargetMode="External"/><Relationship Id="rId20" Type="http://schemas.openxmlformats.org/officeDocument/2006/relationships/hyperlink" Target="https://www.nedlands.wa.gov.au/documents/725/city-of-nedlands-workforce-plan-20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nedlands.wa.gov.au/documents/427/long-term-financial-pl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dlands.wa.gov.au/public-address-registration-for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23" ma:contentTypeDescription="" ma:contentTypeScope="" ma:versionID="8b774e5d072103e40787029299d81095">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643da69696dfe5d961b61476868fb6f0"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element ref="ns6:MediaServiceDateTaken" minOccurs="0"/>
                <xsd:element ref="ns6:MediaServiceOCR" minOccurs="0"/>
                <xsd:element ref="ns6:lcf76f155ced4ddcb4097134ff3c332f"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Additional_x0020_Info xmlns="7dce4f99-cff1-4fd8-801c-290f26aab7b1" xsi:nil="true"/>
    <V3Comments xmlns="http://schemas.microsoft.com/sharepoint/v3" xsi:nil="true"/>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lcf76f155ced4ddcb4097134ff3c332f xmlns="b3dba301-5620-44c7-a8fe-21bd50c42e00">
      <Terms xmlns="http://schemas.microsoft.com/office/infopath/2007/PartnerControls"/>
    </lcf76f155ced4ddcb4097134ff3c332f>
    <_dlc_DocId xmlns="02b462e0-950b-4d18-8f56-efe6ec8fd98e">ORGN-317801165-14313</_dlc_DocId>
    <_dlc_DocIdUrl xmlns="02b462e0-950b-4d18-8f56-efe6ec8fd98e">
      <Url>https://nedlands365.sharepoint.com/sites/organisation/council/_layouts/15/DocIdRedir.aspx?ID=ORGN-317801165-14313</Url>
      <Description>ORGN-317801165-14313</Description>
    </_dlc_DocIdUrl>
  </documentManagement>
</p:properties>
</file>

<file path=customXml/itemProps1.xml><?xml version="1.0" encoding="utf-8"?>
<ds:datastoreItem xmlns:ds="http://schemas.openxmlformats.org/officeDocument/2006/customXml" ds:itemID="{ACF6E683-F786-4D6E-88EC-5DD739C60943}">
  <ds:schemaRefs>
    <ds:schemaRef ds:uri="http://schemas.microsoft.com/sharepoint/v3/contenttype/forms"/>
  </ds:schemaRefs>
</ds:datastoreItem>
</file>

<file path=customXml/itemProps2.xml><?xml version="1.0" encoding="utf-8"?>
<ds:datastoreItem xmlns:ds="http://schemas.openxmlformats.org/officeDocument/2006/customXml" ds:itemID="{096BD827-9EF5-4D81-81E0-B2AA37C8FF75}">
  <ds:schemaRefs>
    <ds:schemaRef ds:uri="http://schemas.microsoft.com/sharepoint/events"/>
  </ds:schemaRefs>
</ds:datastoreItem>
</file>

<file path=customXml/itemProps3.xml><?xml version="1.0" encoding="utf-8"?>
<ds:datastoreItem xmlns:ds="http://schemas.openxmlformats.org/officeDocument/2006/customXml" ds:itemID="{4FC4E5AE-CF9A-46E9-A0CF-D4FE2F77F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EE9C91-7F30-4CE4-8AFE-68661017BDD4}">
  <ds:schemaRefs>
    <ds:schemaRef ds:uri="http://schemas.microsoft.com/office/2006/metadata/properties"/>
    <ds:schemaRef ds:uri="http://schemas.microsoft.com/office/infopath/2007/PartnerControls"/>
    <ds:schemaRef ds:uri="a4569545-3f5c-4d76-b5ef-e21c01e673e6"/>
    <ds:schemaRef ds:uri="02b462e0-950b-4d18-8f56-efe6ec8fd98e"/>
    <ds:schemaRef ds:uri="7dce4f99-cff1-4fd8-801c-290f26aab7b1"/>
    <ds:schemaRef ds:uri="http://schemas.microsoft.com/sharepoint/v3"/>
    <ds:schemaRef ds:uri="82dc8473-40ba-4f11-b935-f34260e482de"/>
    <ds:schemaRef ds:uri="b3dba301-5620-44c7-a8fe-21bd50c42e00"/>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17</Pages>
  <Words>3910</Words>
  <Characters>22292</Characters>
  <Application>Microsoft Office Word</Application>
  <DocSecurity>8</DocSecurity>
  <Lines>185</Lines>
  <Paragraphs>52</Paragraphs>
  <ScaleCrop>false</ScaleCrop>
  <Company>City of Nedlands</Company>
  <LinksUpToDate>false</LinksUpToDate>
  <CharactersWithSpaces>26150</CharactersWithSpaces>
  <SharedDoc>false</SharedDoc>
  <HLinks>
    <vt:vector size="126" baseType="variant">
      <vt:variant>
        <vt:i4>4849759</vt:i4>
      </vt:variant>
      <vt:variant>
        <vt:i4>93</vt:i4>
      </vt:variant>
      <vt:variant>
        <vt:i4>0</vt:i4>
      </vt:variant>
      <vt:variant>
        <vt:i4>5</vt:i4>
      </vt:variant>
      <vt:variant>
        <vt:lpwstr>https://www.nedlands.wa.gov.au/council-meetings/ordinary-council-meeting/ordinary-council-meeting-26-july-2022/472/documents/2022-council-meeting-minutes-26-july.pdf</vt:lpwstr>
      </vt:variant>
      <vt:variant>
        <vt:lpwstr/>
      </vt:variant>
      <vt:variant>
        <vt:i4>1900632</vt:i4>
      </vt:variant>
      <vt:variant>
        <vt:i4>90</vt:i4>
      </vt:variant>
      <vt:variant>
        <vt:i4>0</vt:i4>
      </vt:variant>
      <vt:variant>
        <vt:i4>5</vt:i4>
      </vt:variant>
      <vt:variant>
        <vt:lpwstr>https://www.nedlands.wa.gov.au/documents/725/city-of-nedlands-workforce-plan-2022</vt:lpwstr>
      </vt:variant>
      <vt:variant>
        <vt:lpwstr/>
      </vt:variant>
      <vt:variant>
        <vt:i4>1048590</vt:i4>
      </vt:variant>
      <vt:variant>
        <vt:i4>87</vt:i4>
      </vt:variant>
      <vt:variant>
        <vt:i4>0</vt:i4>
      </vt:variant>
      <vt:variant>
        <vt:i4>5</vt:i4>
      </vt:variant>
      <vt:variant>
        <vt:lpwstr>https://www.nedlands.wa.gov.au/documents/427/long-term-financial-plan</vt:lpwstr>
      </vt:variant>
      <vt:variant>
        <vt:lpwstr/>
      </vt:variant>
      <vt:variant>
        <vt:i4>7733367</vt:i4>
      </vt:variant>
      <vt:variant>
        <vt:i4>84</vt:i4>
      </vt:variant>
      <vt:variant>
        <vt:i4>0</vt:i4>
      </vt:variant>
      <vt:variant>
        <vt:i4>5</vt:i4>
      </vt:variant>
      <vt:variant>
        <vt:lpwstr>https://www.nedlands.wa.gov.au/documents/426/strategic-community-plan-nedlands-2028</vt:lpwstr>
      </vt:variant>
      <vt:variant>
        <vt:lpwstr/>
      </vt:variant>
      <vt:variant>
        <vt:i4>6357106</vt:i4>
      </vt:variant>
      <vt:variant>
        <vt:i4>81</vt:i4>
      </vt:variant>
      <vt:variant>
        <vt:i4>0</vt:i4>
      </vt:variant>
      <vt:variant>
        <vt:i4>5</vt:i4>
      </vt:variant>
      <vt:variant>
        <vt:lpwstr>https://www.nedlands.wa.gov.au/documents/422/nedlands-2023</vt:lpwstr>
      </vt:variant>
      <vt:variant>
        <vt:lpwstr/>
      </vt:variant>
      <vt:variant>
        <vt:i4>4915271</vt:i4>
      </vt:variant>
      <vt:variant>
        <vt:i4>78</vt:i4>
      </vt:variant>
      <vt:variant>
        <vt:i4>0</vt:i4>
      </vt:variant>
      <vt:variant>
        <vt:i4>5</vt:i4>
      </vt:variant>
      <vt:variant>
        <vt:lpwstr>https://www.dlgsc.wa.gov.au/local-government/strengthening-local-government/integrated-planning-and-reporting</vt:lpwstr>
      </vt:variant>
      <vt:variant>
        <vt:lpwstr/>
      </vt:variant>
      <vt:variant>
        <vt:i4>6160482</vt:i4>
      </vt:variant>
      <vt:variant>
        <vt:i4>75</vt:i4>
      </vt:variant>
      <vt:variant>
        <vt:i4>0</vt:i4>
      </vt:variant>
      <vt:variant>
        <vt:i4>5</vt:i4>
      </vt:variant>
      <vt:variant>
        <vt:lpwstr>https://www.austlii.edu.au/cgi-bin/viewdoc/au/legis/wa/consol_reg/lgmr1996434/</vt:lpwstr>
      </vt:variant>
      <vt:variant>
        <vt:lpwstr/>
      </vt:variant>
      <vt:variant>
        <vt:i4>3276882</vt:i4>
      </vt:variant>
      <vt:variant>
        <vt:i4>72</vt:i4>
      </vt:variant>
      <vt:variant>
        <vt:i4>0</vt:i4>
      </vt:variant>
      <vt:variant>
        <vt:i4>5</vt:i4>
      </vt:variant>
      <vt:variant>
        <vt:lpwstr>https://www.austlii.edu.au/cgi-bin/viewdoc/au/legis/wa/consol_act/lga1995182/</vt:lpwstr>
      </vt:variant>
      <vt:variant>
        <vt:lpwstr/>
      </vt:variant>
      <vt:variant>
        <vt:i4>1310782</vt:i4>
      </vt:variant>
      <vt:variant>
        <vt:i4>65</vt:i4>
      </vt:variant>
      <vt:variant>
        <vt:i4>0</vt:i4>
      </vt:variant>
      <vt:variant>
        <vt:i4>5</vt:i4>
      </vt:variant>
      <vt:variant>
        <vt:lpwstr/>
      </vt:variant>
      <vt:variant>
        <vt:lpwstr>_Toc175036923</vt:lpwstr>
      </vt:variant>
      <vt:variant>
        <vt:i4>1310782</vt:i4>
      </vt:variant>
      <vt:variant>
        <vt:i4>59</vt:i4>
      </vt:variant>
      <vt:variant>
        <vt:i4>0</vt:i4>
      </vt:variant>
      <vt:variant>
        <vt:i4>5</vt:i4>
      </vt:variant>
      <vt:variant>
        <vt:lpwstr/>
      </vt:variant>
      <vt:variant>
        <vt:lpwstr>_Toc175036922</vt:lpwstr>
      </vt:variant>
      <vt:variant>
        <vt:i4>1310782</vt:i4>
      </vt:variant>
      <vt:variant>
        <vt:i4>53</vt:i4>
      </vt:variant>
      <vt:variant>
        <vt:i4>0</vt:i4>
      </vt:variant>
      <vt:variant>
        <vt:i4>5</vt:i4>
      </vt:variant>
      <vt:variant>
        <vt:lpwstr/>
      </vt:variant>
      <vt:variant>
        <vt:lpwstr>_Toc175036921</vt:lpwstr>
      </vt:variant>
      <vt:variant>
        <vt:i4>1310782</vt:i4>
      </vt:variant>
      <vt:variant>
        <vt:i4>47</vt:i4>
      </vt:variant>
      <vt:variant>
        <vt:i4>0</vt:i4>
      </vt:variant>
      <vt:variant>
        <vt:i4>5</vt:i4>
      </vt:variant>
      <vt:variant>
        <vt:lpwstr/>
      </vt:variant>
      <vt:variant>
        <vt:lpwstr>_Toc175036920</vt:lpwstr>
      </vt:variant>
      <vt:variant>
        <vt:i4>1507390</vt:i4>
      </vt:variant>
      <vt:variant>
        <vt:i4>41</vt:i4>
      </vt:variant>
      <vt:variant>
        <vt:i4>0</vt:i4>
      </vt:variant>
      <vt:variant>
        <vt:i4>5</vt:i4>
      </vt:variant>
      <vt:variant>
        <vt:lpwstr/>
      </vt:variant>
      <vt:variant>
        <vt:lpwstr>_Toc175036919</vt:lpwstr>
      </vt:variant>
      <vt:variant>
        <vt:i4>1507390</vt:i4>
      </vt:variant>
      <vt:variant>
        <vt:i4>35</vt:i4>
      </vt:variant>
      <vt:variant>
        <vt:i4>0</vt:i4>
      </vt:variant>
      <vt:variant>
        <vt:i4>5</vt:i4>
      </vt:variant>
      <vt:variant>
        <vt:lpwstr/>
      </vt:variant>
      <vt:variant>
        <vt:lpwstr>_Toc175036918</vt:lpwstr>
      </vt:variant>
      <vt:variant>
        <vt:i4>1507390</vt:i4>
      </vt:variant>
      <vt:variant>
        <vt:i4>29</vt:i4>
      </vt:variant>
      <vt:variant>
        <vt:i4>0</vt:i4>
      </vt:variant>
      <vt:variant>
        <vt:i4>5</vt:i4>
      </vt:variant>
      <vt:variant>
        <vt:lpwstr/>
      </vt:variant>
      <vt:variant>
        <vt:lpwstr>_Toc175036917</vt:lpwstr>
      </vt:variant>
      <vt:variant>
        <vt:i4>1507390</vt:i4>
      </vt:variant>
      <vt:variant>
        <vt:i4>23</vt:i4>
      </vt:variant>
      <vt:variant>
        <vt:i4>0</vt:i4>
      </vt:variant>
      <vt:variant>
        <vt:i4>5</vt:i4>
      </vt:variant>
      <vt:variant>
        <vt:lpwstr/>
      </vt:variant>
      <vt:variant>
        <vt:lpwstr>_Toc175036916</vt:lpwstr>
      </vt:variant>
      <vt:variant>
        <vt:i4>1507390</vt:i4>
      </vt:variant>
      <vt:variant>
        <vt:i4>17</vt:i4>
      </vt:variant>
      <vt:variant>
        <vt:i4>0</vt:i4>
      </vt:variant>
      <vt:variant>
        <vt:i4>5</vt:i4>
      </vt:variant>
      <vt:variant>
        <vt:lpwstr/>
      </vt:variant>
      <vt:variant>
        <vt:lpwstr>_Toc175036915</vt:lpwstr>
      </vt:variant>
      <vt:variant>
        <vt:i4>1507390</vt:i4>
      </vt:variant>
      <vt:variant>
        <vt:i4>11</vt:i4>
      </vt:variant>
      <vt:variant>
        <vt:i4>0</vt:i4>
      </vt:variant>
      <vt:variant>
        <vt:i4>5</vt:i4>
      </vt:variant>
      <vt:variant>
        <vt:lpwstr/>
      </vt:variant>
      <vt:variant>
        <vt:lpwstr>_Toc175036914</vt:lpwstr>
      </vt:variant>
      <vt:variant>
        <vt:i4>2424955</vt:i4>
      </vt:variant>
      <vt:variant>
        <vt:i4>6</vt:i4>
      </vt:variant>
      <vt:variant>
        <vt:i4>0</vt:i4>
      </vt:variant>
      <vt:variant>
        <vt:i4>5</vt:i4>
      </vt:variant>
      <vt:variant>
        <vt:lpwstr>https://www.nedlands.wa.gov.au/public-address-registration-form</vt:lpwstr>
      </vt:variant>
      <vt:variant>
        <vt:lpwstr/>
      </vt:variant>
      <vt:variant>
        <vt:i4>8323182</vt:i4>
      </vt:variant>
      <vt:variant>
        <vt:i4>3</vt:i4>
      </vt:variant>
      <vt:variant>
        <vt:i4>0</vt:i4>
      </vt:variant>
      <vt:variant>
        <vt:i4>5</vt:i4>
      </vt:variant>
      <vt:variant>
        <vt:lpwstr>https://www.nedlands.wa.gov.au/public-question-time</vt:lpwstr>
      </vt:variant>
      <vt:variant>
        <vt:lpwstr/>
      </vt:variant>
      <vt:variant>
        <vt:i4>4915310</vt:i4>
      </vt:variant>
      <vt:variant>
        <vt:i4>0</vt:i4>
      </vt:variant>
      <vt:variant>
        <vt:i4>0</vt:i4>
      </vt:variant>
      <vt:variant>
        <vt:i4>5</vt:i4>
      </vt:variant>
      <vt:variant>
        <vt:lpwstr>mailto:council@nedlands.wa.gov.au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Kania</dc:creator>
  <cp:keywords/>
  <dc:description/>
  <cp:lastModifiedBy>Nicole Robson</cp:lastModifiedBy>
  <cp:revision>147</cp:revision>
  <dcterms:created xsi:type="dcterms:W3CDTF">2024-08-19T16:49:00Z</dcterms:created>
  <dcterms:modified xsi:type="dcterms:W3CDTF">2024-08-20T03:26:00Z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0x010100DBE2AFA49EAD6847BCAE523F8D149C8E000566C0B26DA3DE4E9B2DCE89672D6D34</vt:lpwstr>
  </property>
  <property fmtid="{D5CDD505-2E9C-101B-9397-08002B2CF9AE}" pid="3" name="Entity">
    <vt:lpwstr>4</vt:lpwstr>
  </property>
  <property fmtid="{D5CDD505-2E9C-101B-9397-08002B2CF9AE}" pid="4" name="Activity">
    <vt:lpwstr>139</vt:lpwstr>
  </property>
  <property fmtid="{D5CDD505-2E9C-101B-9397-08002B2CF9AE}" pid="5" name="eDMS Site">
    <vt:lpwstr>154</vt:lpwstr>
  </property>
  <property fmtid="{D5CDD505-2E9C-101B-9397-08002B2CF9AE}" pid="6" name="Function">
    <vt:lpwstr>153</vt:lpwstr>
  </property>
  <property fmtid="{D5CDD505-2E9C-101B-9397-08002B2CF9AE}" pid="7" name="Subject Matter">
    <vt:lpwstr>140</vt:lpwstr>
  </property>
  <property fmtid="{D5CDD505-2E9C-101B-9397-08002B2CF9AE}" pid="8" name="MediaServiceImageTags">
    <vt:lpwstr/>
  </property>
  <property fmtid="{D5CDD505-2E9C-101B-9397-08002B2CF9AE}" pid="9" name="_dlc_DocIdItemGuid">
    <vt:lpwstr>ed081c67-5409-45c0-80d3-46e4acd307b6</vt:lpwstr>
  </property>
</Properties>
</file>