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0B43" w14:textId="77777777" w:rsidR="002B7AF4" w:rsidRPr="002B7AF4" w:rsidRDefault="002B7AF4" w:rsidP="002B7AF4">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36"/>
      <w:bookmarkStart w:id="1" w:name="_GoBack"/>
      <w:r w:rsidRPr="002B7AF4">
        <w:rPr>
          <w:rFonts w:ascii="Arial" w:eastAsia="Times New Roman" w:hAnsi="Arial" w:cs="Arial"/>
          <w:b/>
          <w:noProof/>
          <w:sz w:val="28"/>
          <w:szCs w:val="24"/>
          <w:lang w:val="en-AU" w:eastAsia="en-US"/>
        </w:rPr>
        <w:t>Public Art</w:t>
      </w:r>
      <w:bookmarkEnd w:id="0"/>
    </w:p>
    <w:bookmarkEnd w:id="1"/>
    <w:p w14:paraId="669E04F8" w14:textId="77777777" w:rsidR="002B7AF4" w:rsidRPr="002B7AF4" w:rsidRDefault="002B7AF4" w:rsidP="002B7AF4">
      <w:pPr>
        <w:jc w:val="both"/>
        <w:rPr>
          <w:rFonts w:ascii="Arial" w:eastAsia="Times New Roman" w:hAnsi="Arial" w:cs="Arial"/>
          <w:sz w:val="20"/>
          <w:szCs w:val="24"/>
          <w:lang w:val="en-AU" w:eastAsia="en-US"/>
        </w:rPr>
      </w:pPr>
    </w:p>
    <w:p w14:paraId="57319335" w14:textId="77777777" w:rsidR="002B7AF4" w:rsidRPr="002B7AF4" w:rsidRDefault="002B7AF4" w:rsidP="002B7AF4">
      <w:pPr>
        <w:ind w:left="2160" w:hanging="2160"/>
        <w:jc w:val="both"/>
        <w:rPr>
          <w:rFonts w:ascii="Arial" w:eastAsia="Times New Roman" w:hAnsi="Arial" w:cs="Arial"/>
          <w:sz w:val="24"/>
          <w:szCs w:val="24"/>
          <w:lang w:val="en-AU" w:eastAsia="en-US"/>
        </w:rPr>
      </w:pPr>
      <w:r w:rsidRPr="002B7AF4">
        <w:rPr>
          <w:rFonts w:ascii="Arial" w:eastAsia="Times New Roman" w:hAnsi="Arial" w:cs="Arial"/>
          <w:b/>
          <w:sz w:val="24"/>
          <w:szCs w:val="24"/>
          <w:lang w:val="en-AU" w:eastAsia="en-US"/>
        </w:rPr>
        <w:t>KFA</w:t>
      </w:r>
      <w:r w:rsidRPr="002B7AF4">
        <w:rPr>
          <w:rFonts w:ascii="Arial" w:eastAsia="Times New Roman" w:hAnsi="Arial" w:cs="Arial"/>
          <w:b/>
          <w:sz w:val="24"/>
          <w:szCs w:val="24"/>
          <w:lang w:val="en-AU" w:eastAsia="en-US"/>
        </w:rPr>
        <w:tab/>
      </w:r>
      <w:r w:rsidRPr="002B7AF4">
        <w:rPr>
          <w:rFonts w:ascii="Arial" w:eastAsia="Times New Roman" w:hAnsi="Arial" w:cs="Arial"/>
          <w:sz w:val="24"/>
          <w:szCs w:val="24"/>
          <w:lang w:val="en-AU" w:eastAsia="en-US"/>
        </w:rPr>
        <w:t>Community Development</w:t>
      </w:r>
    </w:p>
    <w:p w14:paraId="23E92E6C" w14:textId="77777777" w:rsidR="002B7AF4" w:rsidRPr="002B7AF4" w:rsidRDefault="002B7AF4" w:rsidP="002B7AF4">
      <w:pPr>
        <w:ind w:left="2160" w:hanging="2160"/>
        <w:jc w:val="both"/>
        <w:rPr>
          <w:rFonts w:ascii="Arial" w:eastAsia="Times New Roman" w:hAnsi="Arial" w:cs="Arial"/>
          <w:b/>
          <w:sz w:val="24"/>
          <w:szCs w:val="24"/>
          <w:lang w:val="en-AU" w:eastAsia="en-US"/>
        </w:rPr>
      </w:pPr>
    </w:p>
    <w:p w14:paraId="43A6BABA" w14:textId="77777777" w:rsidR="002B7AF4" w:rsidRPr="002B7AF4" w:rsidRDefault="002B7AF4" w:rsidP="002B7AF4">
      <w:pPr>
        <w:ind w:left="2160" w:hanging="2160"/>
        <w:jc w:val="both"/>
        <w:rPr>
          <w:rFonts w:ascii="Arial" w:eastAsia="Times New Roman" w:hAnsi="Arial" w:cs="Arial"/>
          <w:i/>
          <w:sz w:val="24"/>
          <w:szCs w:val="24"/>
          <w:lang w:val="en-AU" w:eastAsia="en-US"/>
        </w:rPr>
      </w:pPr>
      <w:r w:rsidRPr="002B7AF4">
        <w:rPr>
          <w:rFonts w:ascii="Arial" w:eastAsia="Times New Roman" w:hAnsi="Arial" w:cs="Arial"/>
          <w:b/>
          <w:sz w:val="24"/>
          <w:szCs w:val="24"/>
          <w:lang w:val="en-AU" w:eastAsia="en-US"/>
        </w:rPr>
        <w:t>Status</w:t>
      </w:r>
      <w:r w:rsidRPr="002B7AF4">
        <w:rPr>
          <w:rFonts w:ascii="Arial" w:eastAsia="Times New Roman" w:hAnsi="Arial" w:cs="Arial"/>
          <w:b/>
          <w:sz w:val="24"/>
          <w:szCs w:val="24"/>
          <w:lang w:val="en-AU" w:eastAsia="en-US"/>
        </w:rPr>
        <w:tab/>
      </w:r>
      <w:r w:rsidRPr="002B7AF4">
        <w:rPr>
          <w:rFonts w:ascii="Arial" w:eastAsia="Times New Roman" w:hAnsi="Arial" w:cs="Arial"/>
          <w:sz w:val="24"/>
          <w:szCs w:val="24"/>
          <w:lang w:val="en-AU" w:eastAsia="en-US"/>
        </w:rPr>
        <w:t>Council</w:t>
      </w:r>
    </w:p>
    <w:p w14:paraId="6E565513" w14:textId="77777777" w:rsidR="002B7AF4" w:rsidRPr="002B7AF4" w:rsidRDefault="002B7AF4" w:rsidP="002B7AF4">
      <w:pPr>
        <w:ind w:left="2160" w:hanging="2160"/>
        <w:jc w:val="both"/>
        <w:rPr>
          <w:rFonts w:ascii="Arial" w:eastAsia="Times New Roman" w:hAnsi="Arial" w:cs="Arial"/>
          <w:sz w:val="24"/>
          <w:szCs w:val="24"/>
          <w:lang w:val="en-AU" w:eastAsia="en-US"/>
        </w:rPr>
      </w:pPr>
    </w:p>
    <w:p w14:paraId="010A9C23"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t>Responsible</w:t>
      </w:r>
    </w:p>
    <w:p w14:paraId="0F14A34A" w14:textId="77777777" w:rsidR="002B7AF4" w:rsidRPr="002B7AF4" w:rsidRDefault="002B7AF4" w:rsidP="002B7AF4">
      <w:pPr>
        <w:ind w:left="2160" w:hanging="2160"/>
        <w:jc w:val="both"/>
        <w:rPr>
          <w:rFonts w:ascii="Arial" w:eastAsia="Times New Roman" w:hAnsi="Arial" w:cs="Arial"/>
          <w:sz w:val="24"/>
          <w:szCs w:val="24"/>
          <w:lang w:val="en-AU" w:eastAsia="en-US"/>
        </w:rPr>
      </w:pPr>
      <w:r w:rsidRPr="002B7AF4">
        <w:rPr>
          <w:rFonts w:ascii="Arial" w:eastAsia="Times New Roman" w:hAnsi="Arial" w:cs="Arial"/>
          <w:b/>
          <w:sz w:val="24"/>
          <w:szCs w:val="24"/>
          <w:lang w:val="en-AU" w:eastAsia="en-US"/>
        </w:rPr>
        <w:t>Division</w:t>
      </w:r>
      <w:r w:rsidRPr="002B7AF4">
        <w:rPr>
          <w:rFonts w:ascii="Arial" w:eastAsia="Times New Roman" w:hAnsi="Arial" w:cs="Arial"/>
          <w:sz w:val="24"/>
          <w:szCs w:val="24"/>
          <w:lang w:val="en-AU" w:eastAsia="en-US"/>
        </w:rPr>
        <w:tab/>
        <w:t>Community Development</w:t>
      </w:r>
    </w:p>
    <w:p w14:paraId="25C906AE" w14:textId="77777777" w:rsidR="002B7AF4" w:rsidRPr="002B7AF4" w:rsidRDefault="002B7AF4" w:rsidP="002B7AF4">
      <w:pPr>
        <w:ind w:left="2160" w:hanging="2160"/>
        <w:jc w:val="both"/>
        <w:rPr>
          <w:rFonts w:ascii="Arial" w:eastAsia="Times New Roman" w:hAnsi="Arial" w:cs="Arial"/>
          <w:b/>
          <w:sz w:val="24"/>
          <w:szCs w:val="24"/>
          <w:lang w:val="en-AU" w:eastAsia="en-US"/>
        </w:rPr>
      </w:pPr>
    </w:p>
    <w:p w14:paraId="2C121A6A" w14:textId="77777777" w:rsidR="002B7AF4" w:rsidRPr="002B7AF4" w:rsidRDefault="002B7AF4" w:rsidP="002B7AF4">
      <w:pPr>
        <w:ind w:left="2160" w:hanging="2160"/>
        <w:jc w:val="both"/>
        <w:rPr>
          <w:rFonts w:ascii="Arial" w:eastAsia="Times New Roman" w:hAnsi="Arial" w:cs="Arial"/>
          <w:sz w:val="24"/>
          <w:szCs w:val="24"/>
          <w:lang w:val="en-AU" w:eastAsia="en-US"/>
        </w:rPr>
      </w:pPr>
      <w:r w:rsidRPr="002B7AF4">
        <w:rPr>
          <w:rFonts w:ascii="Arial" w:eastAsia="Times New Roman" w:hAnsi="Arial" w:cs="Arial"/>
          <w:b/>
          <w:sz w:val="24"/>
          <w:szCs w:val="24"/>
          <w:lang w:val="en-AU" w:eastAsia="en-US"/>
        </w:rPr>
        <w:t>Objectives</w:t>
      </w:r>
      <w:r w:rsidRPr="002B7AF4">
        <w:rPr>
          <w:rFonts w:ascii="Arial" w:eastAsia="Times New Roman" w:hAnsi="Arial" w:cs="Arial"/>
          <w:b/>
          <w:sz w:val="24"/>
          <w:szCs w:val="24"/>
          <w:lang w:val="en-AU" w:eastAsia="en-US"/>
        </w:rPr>
        <w:tab/>
      </w:r>
      <w:r w:rsidRPr="002B7AF4">
        <w:rPr>
          <w:rFonts w:ascii="Arial" w:eastAsia="Times New Roman" w:hAnsi="Arial" w:cs="Arial"/>
          <w:sz w:val="24"/>
          <w:szCs w:val="24"/>
          <w:lang w:val="en-AU" w:eastAsia="en-US"/>
        </w:rPr>
        <w:t>The objectives of the Art in Public Spaces Policy are:</w:t>
      </w:r>
    </w:p>
    <w:p w14:paraId="4D8C247E" w14:textId="77777777" w:rsidR="002B7AF4" w:rsidRPr="002B7AF4" w:rsidRDefault="002B7AF4" w:rsidP="002B7AF4">
      <w:pPr>
        <w:ind w:left="2160" w:hanging="2160"/>
        <w:jc w:val="both"/>
        <w:rPr>
          <w:rFonts w:ascii="Arial" w:eastAsia="Times New Roman" w:hAnsi="Arial" w:cs="Arial"/>
          <w:sz w:val="24"/>
          <w:szCs w:val="24"/>
          <w:lang w:val="en-AU" w:eastAsia="en-US"/>
        </w:rPr>
      </w:pPr>
    </w:p>
    <w:p w14:paraId="1460DF03" w14:textId="77777777" w:rsidR="002B7AF4" w:rsidRPr="002B7AF4" w:rsidRDefault="002B7AF4" w:rsidP="002B7AF4">
      <w:pPr>
        <w:numPr>
          <w:ilvl w:val="0"/>
          <w:numId w:val="19"/>
        </w:numPr>
        <w:ind w:left="709" w:hanging="567"/>
        <w:contextualSpacing/>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To contribute to the creation of a unique identity for the City of Nedlands</w:t>
      </w:r>
    </w:p>
    <w:p w14:paraId="6358412B" w14:textId="77777777" w:rsidR="002B7AF4" w:rsidRPr="002B7AF4" w:rsidRDefault="002B7AF4" w:rsidP="002B7AF4">
      <w:pPr>
        <w:numPr>
          <w:ilvl w:val="0"/>
          <w:numId w:val="19"/>
        </w:numPr>
        <w:ind w:left="709" w:hanging="567"/>
        <w:contextualSpacing/>
        <w:jc w:val="both"/>
        <w:rPr>
          <w:rFonts w:ascii="Arial" w:eastAsia="Times New Roman" w:hAnsi="Arial" w:cs="Arial"/>
          <w:b/>
          <w:sz w:val="20"/>
          <w:szCs w:val="20"/>
          <w:lang w:val="en-AU" w:eastAsia="en-US"/>
        </w:rPr>
      </w:pPr>
      <w:r w:rsidRPr="002B7AF4">
        <w:rPr>
          <w:rFonts w:ascii="Arial" w:eastAsia="Times New Roman" w:hAnsi="Arial" w:cs="Arial"/>
          <w:sz w:val="24"/>
          <w:szCs w:val="24"/>
          <w:lang w:val="en-AU" w:eastAsia="en-US"/>
        </w:rPr>
        <w:t>To promote public art of excellence;</w:t>
      </w:r>
    </w:p>
    <w:p w14:paraId="4BC8E89C" w14:textId="77777777" w:rsidR="002B7AF4" w:rsidRPr="002B7AF4" w:rsidRDefault="002B7AF4" w:rsidP="002B7AF4">
      <w:pPr>
        <w:numPr>
          <w:ilvl w:val="0"/>
          <w:numId w:val="19"/>
        </w:numPr>
        <w:ind w:left="709" w:hanging="567"/>
        <w:contextualSpacing/>
        <w:jc w:val="both"/>
        <w:rPr>
          <w:rFonts w:ascii="Arial" w:eastAsia="Times New Roman" w:hAnsi="Arial" w:cs="Arial"/>
          <w:b/>
          <w:sz w:val="20"/>
          <w:szCs w:val="20"/>
          <w:lang w:val="en-AU" w:eastAsia="en-US"/>
        </w:rPr>
      </w:pPr>
      <w:r w:rsidRPr="002B7AF4">
        <w:rPr>
          <w:rFonts w:ascii="Arial" w:eastAsia="Times New Roman" w:hAnsi="Arial" w:cs="Arial"/>
          <w:sz w:val="24"/>
          <w:szCs w:val="24"/>
          <w:lang w:val="en-AU" w:eastAsia="en-US"/>
        </w:rPr>
        <w:t>To encourage art works that have relevance to the site, local history, local environment or cultural significance; and</w:t>
      </w:r>
    </w:p>
    <w:p w14:paraId="75908847" w14:textId="77777777" w:rsidR="002B7AF4" w:rsidRPr="002B7AF4" w:rsidRDefault="002B7AF4" w:rsidP="002B7AF4">
      <w:pPr>
        <w:numPr>
          <w:ilvl w:val="0"/>
          <w:numId w:val="19"/>
        </w:numPr>
        <w:ind w:left="709" w:hanging="567"/>
        <w:contextualSpacing/>
        <w:jc w:val="both"/>
        <w:rPr>
          <w:rFonts w:ascii="Arial" w:eastAsia="Times New Roman" w:hAnsi="Arial" w:cs="Arial"/>
          <w:b/>
          <w:sz w:val="20"/>
          <w:szCs w:val="20"/>
          <w:lang w:val="en-AU" w:eastAsia="en-US"/>
        </w:rPr>
      </w:pPr>
      <w:r w:rsidRPr="002B7AF4">
        <w:rPr>
          <w:rFonts w:ascii="Arial" w:eastAsia="Times New Roman" w:hAnsi="Arial" w:cs="Arial"/>
          <w:sz w:val="24"/>
          <w:szCs w:val="24"/>
          <w:lang w:val="en-AU" w:eastAsia="en-US"/>
        </w:rPr>
        <w:t>To enrich the visual environment and amenity.</w:t>
      </w:r>
    </w:p>
    <w:p w14:paraId="44C9034E" w14:textId="77777777" w:rsidR="002B7AF4" w:rsidRPr="002B7AF4" w:rsidRDefault="002B7AF4" w:rsidP="002B7AF4">
      <w:pPr>
        <w:pBdr>
          <w:bottom w:val="single" w:sz="4" w:space="1" w:color="auto"/>
        </w:pBdr>
        <w:jc w:val="both"/>
        <w:rPr>
          <w:rFonts w:ascii="Arial" w:eastAsia="Times New Roman" w:hAnsi="Arial" w:cs="Arial"/>
          <w:b/>
          <w:sz w:val="24"/>
          <w:szCs w:val="24"/>
          <w:lang w:val="en-AU" w:eastAsia="en-US"/>
        </w:rPr>
      </w:pPr>
    </w:p>
    <w:p w14:paraId="6E909662" w14:textId="77777777" w:rsidR="002B7AF4" w:rsidRPr="002B7AF4" w:rsidRDefault="002B7AF4" w:rsidP="002B7AF4">
      <w:pPr>
        <w:jc w:val="both"/>
        <w:rPr>
          <w:rFonts w:ascii="Arial" w:eastAsia="Times New Roman" w:hAnsi="Arial" w:cs="Arial"/>
          <w:b/>
          <w:sz w:val="24"/>
          <w:szCs w:val="24"/>
          <w:lang w:val="en-AU" w:eastAsia="en-US"/>
        </w:rPr>
      </w:pPr>
    </w:p>
    <w:p w14:paraId="3BE61FA5"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t>Context</w:t>
      </w:r>
    </w:p>
    <w:p w14:paraId="0658C21B" w14:textId="77777777" w:rsidR="002B7AF4" w:rsidRPr="002B7AF4" w:rsidRDefault="002B7AF4" w:rsidP="002B7AF4">
      <w:pPr>
        <w:jc w:val="both"/>
        <w:rPr>
          <w:rFonts w:ascii="Arial" w:eastAsia="Times New Roman" w:hAnsi="Arial" w:cs="Arial"/>
          <w:sz w:val="24"/>
          <w:szCs w:val="24"/>
          <w:lang w:val="en-AU" w:eastAsia="en-US"/>
        </w:rPr>
      </w:pPr>
    </w:p>
    <w:p w14:paraId="161B2C06" w14:textId="77777777"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 xml:space="preserve">The Public Art policy supports the strategic aspiration of the City of Nedlands to be </w:t>
      </w:r>
      <w:r w:rsidRPr="002B7AF4">
        <w:rPr>
          <w:rFonts w:ascii="Arial" w:eastAsia="Times New Roman" w:hAnsi="Arial" w:cs="Arial"/>
          <w:i/>
          <w:sz w:val="24"/>
          <w:szCs w:val="24"/>
          <w:lang w:val="en-AU" w:eastAsia="en-US"/>
        </w:rPr>
        <w:t>“an attractive City with residential amenity and a strong sense of community and place</w:t>
      </w:r>
      <w:r w:rsidRPr="002B7AF4">
        <w:rPr>
          <w:rFonts w:ascii="Arial" w:eastAsia="Times New Roman" w:hAnsi="Arial" w:cs="Arial"/>
          <w:sz w:val="24"/>
          <w:szCs w:val="24"/>
          <w:lang w:val="en-AU" w:eastAsia="en-US"/>
        </w:rPr>
        <w:t>”. The City recognises the significance that public art can play in strengthening local identity, expressing the character of the community and enriching the visual environment.</w:t>
      </w:r>
    </w:p>
    <w:p w14:paraId="2B74AE15" w14:textId="77777777" w:rsidR="002B7AF4" w:rsidRPr="002B7AF4" w:rsidRDefault="002B7AF4" w:rsidP="002B7AF4">
      <w:pPr>
        <w:ind w:left="2160" w:hanging="2160"/>
        <w:jc w:val="both"/>
        <w:rPr>
          <w:rFonts w:ascii="Arial" w:eastAsia="Times New Roman" w:hAnsi="Arial" w:cs="Arial"/>
          <w:b/>
          <w:sz w:val="24"/>
          <w:szCs w:val="24"/>
          <w:lang w:val="en-AU" w:eastAsia="en-US"/>
        </w:rPr>
      </w:pPr>
    </w:p>
    <w:p w14:paraId="3647358B"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t>Statement</w:t>
      </w:r>
    </w:p>
    <w:p w14:paraId="64DDEE22" w14:textId="77777777" w:rsidR="002B7AF4" w:rsidRPr="002B7AF4" w:rsidRDefault="002B7AF4" w:rsidP="002B7AF4">
      <w:pPr>
        <w:ind w:left="2160" w:hanging="2160"/>
        <w:jc w:val="both"/>
        <w:rPr>
          <w:rFonts w:ascii="Arial" w:eastAsia="Times New Roman" w:hAnsi="Arial" w:cs="Arial"/>
          <w:b/>
          <w:sz w:val="24"/>
          <w:szCs w:val="24"/>
          <w:lang w:val="en-AU" w:eastAsia="en-US"/>
        </w:rPr>
      </w:pPr>
    </w:p>
    <w:p w14:paraId="310589FC" w14:textId="749EE25B"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Public art is defined by the City as approved art works created by commercially recognised artists for or located in a public space or facility. Public art works can be of any art form from traditional media such as sculpture to contemporary media such as multi-media installations. They may be permanent or temporary.</w:t>
      </w:r>
    </w:p>
    <w:p w14:paraId="3C8B5726" w14:textId="77777777" w:rsidR="002B7AF4" w:rsidRPr="002B7AF4" w:rsidRDefault="002B7AF4" w:rsidP="002B7AF4">
      <w:pPr>
        <w:jc w:val="both"/>
        <w:rPr>
          <w:rFonts w:ascii="Arial" w:eastAsia="Times New Roman" w:hAnsi="Arial" w:cs="Arial"/>
          <w:sz w:val="24"/>
          <w:szCs w:val="24"/>
          <w:lang w:val="en-AU" w:eastAsia="en-US"/>
        </w:rPr>
      </w:pPr>
    </w:p>
    <w:p w14:paraId="489B1509" w14:textId="5F6AD4E2"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A public space means places that are publicly owned that the public has access to or can view. This includes but is not limited to parks, streets, squares, public gardens, bushland and community buildings. Generally</w:t>
      </w:r>
      <w:r>
        <w:rPr>
          <w:rFonts w:ascii="Arial" w:eastAsia="Times New Roman" w:hAnsi="Arial" w:cs="Arial"/>
          <w:sz w:val="24"/>
          <w:szCs w:val="24"/>
          <w:lang w:val="en-AU" w:eastAsia="en-US"/>
        </w:rPr>
        <w:t>,</w:t>
      </w:r>
      <w:r w:rsidRPr="002B7AF4">
        <w:rPr>
          <w:rFonts w:ascii="Arial" w:eastAsia="Times New Roman" w:hAnsi="Arial" w:cs="Arial"/>
          <w:sz w:val="24"/>
          <w:szCs w:val="24"/>
          <w:lang w:val="en-AU" w:eastAsia="en-US"/>
        </w:rPr>
        <w:t xml:space="preserve"> the City will not install public artworks on privately-owned buildings but may consider doing so where the facility has iconic community significance or a high level of public usage.</w:t>
      </w:r>
    </w:p>
    <w:p w14:paraId="0082D802" w14:textId="77777777" w:rsidR="002B7AF4" w:rsidRPr="002B7AF4" w:rsidRDefault="002B7AF4" w:rsidP="002B7AF4">
      <w:pPr>
        <w:jc w:val="both"/>
        <w:rPr>
          <w:rFonts w:ascii="Arial" w:eastAsia="Times New Roman" w:hAnsi="Arial" w:cs="Arial"/>
          <w:sz w:val="24"/>
          <w:szCs w:val="24"/>
          <w:lang w:val="en-AU" w:eastAsia="en-US"/>
        </w:rPr>
      </w:pPr>
    </w:p>
    <w:p w14:paraId="36A5811F" w14:textId="77777777"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Applications from external parties wishing to install an artwork in a public place within the City will only be accepted by a resolution of Council. Council reserves the right to determine the location and appropriateness of any such proposed artwork. Council may seek advice from its Arts Committee prior to making a decision on a proposed public artwork. In considering the installation of a public artwork, Council will consider whole of life maintenance costs for the work.</w:t>
      </w:r>
    </w:p>
    <w:p w14:paraId="0657452D" w14:textId="77777777" w:rsidR="002B7AF4" w:rsidRPr="002B7AF4" w:rsidRDefault="002B7AF4" w:rsidP="002B7AF4">
      <w:pPr>
        <w:jc w:val="both"/>
        <w:rPr>
          <w:rFonts w:ascii="Arial" w:eastAsia="Times New Roman" w:hAnsi="Arial" w:cs="Arial"/>
          <w:sz w:val="20"/>
          <w:szCs w:val="24"/>
          <w:lang w:val="en-AU" w:eastAsia="en-US"/>
        </w:rPr>
      </w:pPr>
    </w:p>
    <w:p w14:paraId="5D059627" w14:textId="77777777" w:rsidR="002B7AF4" w:rsidRPr="002B7AF4" w:rsidRDefault="002B7AF4" w:rsidP="002B7AF4">
      <w:pPr>
        <w:jc w:val="both"/>
        <w:rPr>
          <w:rFonts w:ascii="Arial" w:eastAsia="Times New Roman" w:hAnsi="Arial" w:cs="Arial"/>
          <w:sz w:val="20"/>
          <w:szCs w:val="24"/>
          <w:lang w:val="en-AU" w:eastAsia="en-US"/>
        </w:rPr>
      </w:pPr>
    </w:p>
    <w:p w14:paraId="7D027434" w14:textId="77777777" w:rsidR="002B7AF4" w:rsidRPr="002B7AF4" w:rsidRDefault="002B7AF4" w:rsidP="002B7AF4">
      <w:pPr>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lastRenderedPageBreak/>
        <w:t>Exclusions from the Policy</w:t>
      </w:r>
    </w:p>
    <w:p w14:paraId="6230F512" w14:textId="77777777" w:rsidR="002B7AF4" w:rsidRPr="002B7AF4" w:rsidRDefault="002B7AF4" w:rsidP="002B7AF4">
      <w:pPr>
        <w:jc w:val="both"/>
        <w:rPr>
          <w:rFonts w:ascii="Arial" w:eastAsia="Times New Roman" w:hAnsi="Arial" w:cs="Arial"/>
          <w:b/>
          <w:sz w:val="20"/>
          <w:szCs w:val="24"/>
          <w:lang w:val="en-AU" w:eastAsia="en-US"/>
        </w:rPr>
      </w:pPr>
    </w:p>
    <w:p w14:paraId="0B36A91B" w14:textId="77777777"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Artwork that does not fall within the City’s definition of Public Art and not covered by this policy includes:</w:t>
      </w:r>
    </w:p>
    <w:p w14:paraId="4B02240F" w14:textId="77777777" w:rsidR="002B7AF4" w:rsidRPr="002B7AF4" w:rsidRDefault="002B7AF4" w:rsidP="002B7AF4">
      <w:pPr>
        <w:jc w:val="both"/>
        <w:rPr>
          <w:rFonts w:ascii="Arial" w:eastAsia="Times New Roman" w:hAnsi="Arial" w:cs="Arial"/>
          <w:sz w:val="24"/>
          <w:szCs w:val="24"/>
          <w:lang w:val="en-AU" w:eastAsia="en-US"/>
        </w:rPr>
      </w:pPr>
    </w:p>
    <w:p w14:paraId="2C2E3695" w14:textId="77777777" w:rsidR="002B7AF4" w:rsidRPr="002B7AF4" w:rsidRDefault="002B7AF4" w:rsidP="002B7AF4">
      <w:pPr>
        <w:numPr>
          <w:ilvl w:val="0"/>
          <w:numId w:val="20"/>
        </w:numPr>
        <w:ind w:hanging="720"/>
        <w:contextualSpacing/>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Artworks on privately-owned buildings or structures (e.g. on residences or businesses);</w:t>
      </w:r>
    </w:p>
    <w:p w14:paraId="03F0B186" w14:textId="77777777" w:rsidR="002B7AF4" w:rsidRPr="002B7AF4" w:rsidRDefault="002B7AF4" w:rsidP="002B7AF4">
      <w:pPr>
        <w:numPr>
          <w:ilvl w:val="0"/>
          <w:numId w:val="20"/>
        </w:numPr>
        <w:ind w:hanging="720"/>
        <w:contextualSpacing/>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Graffiti; and</w:t>
      </w:r>
    </w:p>
    <w:p w14:paraId="43D7086B" w14:textId="77777777" w:rsidR="002B7AF4" w:rsidRPr="002B7AF4" w:rsidRDefault="002B7AF4" w:rsidP="002B7AF4">
      <w:pPr>
        <w:numPr>
          <w:ilvl w:val="0"/>
          <w:numId w:val="20"/>
        </w:numPr>
        <w:ind w:hanging="720"/>
        <w:contextualSpacing/>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Youth art projects undertaken as part of the City’s Youth Development Program.</w:t>
      </w:r>
    </w:p>
    <w:p w14:paraId="2B6AC731" w14:textId="77777777" w:rsidR="002B7AF4" w:rsidRPr="002B7AF4" w:rsidRDefault="002B7AF4" w:rsidP="002B7AF4">
      <w:pPr>
        <w:pBdr>
          <w:bottom w:val="single" w:sz="4" w:space="1" w:color="auto"/>
        </w:pBdr>
        <w:jc w:val="both"/>
        <w:rPr>
          <w:rFonts w:ascii="Arial" w:eastAsia="Times New Roman" w:hAnsi="Arial" w:cs="Arial"/>
          <w:sz w:val="20"/>
          <w:szCs w:val="24"/>
          <w:lang w:val="en-AU" w:eastAsia="en-US"/>
        </w:rPr>
      </w:pPr>
    </w:p>
    <w:p w14:paraId="3A685FDE" w14:textId="77777777" w:rsidR="002B7AF4" w:rsidRPr="002B7AF4" w:rsidRDefault="002B7AF4" w:rsidP="002B7AF4">
      <w:pPr>
        <w:ind w:left="2160" w:hanging="2160"/>
        <w:jc w:val="both"/>
        <w:rPr>
          <w:rFonts w:ascii="Arial" w:eastAsia="Times New Roman" w:hAnsi="Arial" w:cs="Arial"/>
          <w:b/>
          <w:sz w:val="24"/>
          <w:szCs w:val="24"/>
          <w:lang w:val="en-AU" w:eastAsia="en-US"/>
        </w:rPr>
      </w:pPr>
    </w:p>
    <w:p w14:paraId="5132A2E9"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t>Related documentation</w:t>
      </w:r>
    </w:p>
    <w:p w14:paraId="1EA0A7A1" w14:textId="77777777" w:rsidR="002B7AF4" w:rsidRPr="002B7AF4" w:rsidRDefault="002B7AF4" w:rsidP="002B7AF4">
      <w:pPr>
        <w:ind w:left="2160" w:hanging="2160"/>
        <w:jc w:val="both"/>
        <w:rPr>
          <w:rFonts w:ascii="Arial" w:eastAsia="Times New Roman" w:hAnsi="Arial" w:cs="Arial"/>
          <w:b/>
          <w:bCs/>
          <w:sz w:val="24"/>
          <w:szCs w:val="24"/>
          <w:lang w:val="en-AU" w:eastAsia="en-US"/>
        </w:rPr>
      </w:pPr>
    </w:p>
    <w:p w14:paraId="144B7CF2" w14:textId="77777777" w:rsidR="002B7AF4" w:rsidRPr="002B7AF4" w:rsidRDefault="002B7AF4" w:rsidP="002B7AF4">
      <w:pPr>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Nil.</w:t>
      </w:r>
    </w:p>
    <w:p w14:paraId="2F04FEE5" w14:textId="77777777" w:rsidR="002B7AF4" w:rsidRPr="002B7AF4" w:rsidRDefault="002B7AF4" w:rsidP="002B7AF4">
      <w:pPr>
        <w:ind w:left="2160" w:hanging="2160"/>
        <w:jc w:val="both"/>
        <w:rPr>
          <w:rFonts w:ascii="Arial" w:eastAsia="Times New Roman" w:hAnsi="Arial" w:cs="Arial"/>
          <w:sz w:val="24"/>
          <w:szCs w:val="24"/>
          <w:lang w:val="en-AU" w:eastAsia="en-US"/>
        </w:rPr>
      </w:pPr>
    </w:p>
    <w:p w14:paraId="6DB36CC2" w14:textId="77777777" w:rsidR="002B7AF4" w:rsidRPr="002B7AF4" w:rsidRDefault="002B7AF4" w:rsidP="002B7AF4">
      <w:pPr>
        <w:autoSpaceDE w:val="0"/>
        <w:autoSpaceDN w:val="0"/>
        <w:adjustRightInd w:val="0"/>
        <w:jc w:val="both"/>
        <w:rPr>
          <w:rFonts w:ascii="Arial" w:eastAsia="Times New Roman" w:hAnsi="Arial" w:cs="Arial"/>
          <w:b/>
          <w:bCs/>
          <w:color w:val="000000"/>
          <w:sz w:val="24"/>
          <w:szCs w:val="24"/>
          <w:lang w:val="en-AU" w:eastAsia="en-US"/>
        </w:rPr>
      </w:pPr>
      <w:r w:rsidRPr="002B7AF4">
        <w:rPr>
          <w:rFonts w:ascii="Arial" w:eastAsia="Times New Roman" w:hAnsi="Arial" w:cs="Arial"/>
          <w:b/>
          <w:bCs/>
          <w:color w:val="000000"/>
          <w:sz w:val="24"/>
          <w:szCs w:val="24"/>
          <w:lang w:val="en-AU" w:eastAsia="en-US"/>
        </w:rPr>
        <w:t>Related Local Law / Legislation</w:t>
      </w:r>
    </w:p>
    <w:p w14:paraId="176038F4" w14:textId="77777777" w:rsidR="002B7AF4" w:rsidRPr="002B7AF4" w:rsidRDefault="002B7AF4" w:rsidP="002B7AF4">
      <w:pPr>
        <w:ind w:left="2160" w:hanging="2160"/>
        <w:jc w:val="both"/>
        <w:rPr>
          <w:rFonts w:ascii="Arial" w:eastAsia="Times New Roman" w:hAnsi="Arial" w:cs="Arial"/>
          <w:b/>
          <w:bCs/>
          <w:sz w:val="20"/>
          <w:szCs w:val="24"/>
          <w:lang w:val="en-AU" w:eastAsia="en-US"/>
        </w:rPr>
      </w:pPr>
    </w:p>
    <w:p w14:paraId="6175A076" w14:textId="77777777" w:rsidR="002B7AF4" w:rsidRPr="002B7AF4" w:rsidRDefault="002B7AF4" w:rsidP="002B7AF4">
      <w:pPr>
        <w:jc w:val="both"/>
        <w:rPr>
          <w:rFonts w:ascii="Arial" w:eastAsia="Times New Roman" w:hAnsi="Arial" w:cs="Arial"/>
          <w:b/>
          <w:bCs/>
          <w:sz w:val="24"/>
          <w:szCs w:val="24"/>
          <w:lang w:val="en-AU" w:eastAsia="en-US"/>
        </w:rPr>
      </w:pPr>
      <w:r w:rsidRPr="002B7AF4">
        <w:rPr>
          <w:rFonts w:ascii="Arial" w:eastAsia="Times New Roman" w:hAnsi="Arial" w:cs="Arial"/>
          <w:sz w:val="24"/>
          <w:szCs w:val="24"/>
          <w:lang w:val="en-AU" w:eastAsia="en-US"/>
        </w:rPr>
        <w:t>Nil.</w:t>
      </w:r>
    </w:p>
    <w:p w14:paraId="7899B511" w14:textId="77777777" w:rsidR="002B7AF4" w:rsidRPr="002B7AF4" w:rsidRDefault="002B7AF4" w:rsidP="002B7AF4">
      <w:pPr>
        <w:ind w:left="2160" w:hanging="2160"/>
        <w:jc w:val="both"/>
        <w:rPr>
          <w:rFonts w:ascii="Arial" w:eastAsia="Times New Roman" w:hAnsi="Arial" w:cs="Arial"/>
          <w:b/>
          <w:bCs/>
          <w:sz w:val="20"/>
          <w:szCs w:val="24"/>
          <w:lang w:val="en-AU" w:eastAsia="en-US"/>
        </w:rPr>
      </w:pPr>
    </w:p>
    <w:p w14:paraId="3BC44416"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bCs/>
          <w:sz w:val="24"/>
          <w:szCs w:val="24"/>
          <w:lang w:val="en-AU" w:eastAsia="en-US"/>
        </w:rPr>
        <w:t>Related delegation</w:t>
      </w:r>
    </w:p>
    <w:p w14:paraId="7374E405" w14:textId="77777777" w:rsidR="002B7AF4" w:rsidRPr="002B7AF4" w:rsidRDefault="002B7AF4" w:rsidP="002B7AF4">
      <w:pPr>
        <w:ind w:left="2160" w:hanging="2160"/>
        <w:jc w:val="both"/>
        <w:rPr>
          <w:rFonts w:ascii="Arial" w:eastAsia="Times New Roman" w:hAnsi="Arial" w:cs="Arial"/>
          <w:b/>
          <w:bCs/>
          <w:sz w:val="20"/>
          <w:szCs w:val="24"/>
          <w:lang w:val="en-AU" w:eastAsia="en-US"/>
        </w:rPr>
      </w:pPr>
    </w:p>
    <w:p w14:paraId="665C8076" w14:textId="77777777" w:rsidR="002B7AF4" w:rsidRPr="002B7AF4" w:rsidRDefault="002B7AF4" w:rsidP="002B7AF4">
      <w:pPr>
        <w:ind w:left="2160" w:hanging="2160"/>
        <w:jc w:val="both"/>
        <w:rPr>
          <w:rFonts w:ascii="Arial" w:eastAsia="Times New Roman" w:hAnsi="Arial" w:cs="Arial"/>
          <w:b/>
          <w:bCs/>
          <w:sz w:val="24"/>
          <w:szCs w:val="24"/>
          <w:lang w:val="en-AU" w:eastAsia="en-US"/>
        </w:rPr>
      </w:pPr>
      <w:r w:rsidRPr="002B7AF4">
        <w:rPr>
          <w:rFonts w:ascii="Arial" w:eastAsia="Times New Roman" w:hAnsi="Arial" w:cs="Arial"/>
          <w:sz w:val="24"/>
          <w:szCs w:val="24"/>
          <w:lang w:val="en-AU" w:eastAsia="en-US"/>
        </w:rPr>
        <w:t>Nil.</w:t>
      </w:r>
    </w:p>
    <w:p w14:paraId="05B91765" w14:textId="77777777" w:rsidR="002B7AF4" w:rsidRPr="002B7AF4" w:rsidRDefault="002B7AF4" w:rsidP="002B7AF4">
      <w:pPr>
        <w:ind w:left="2160" w:hanging="2160"/>
        <w:jc w:val="both"/>
        <w:rPr>
          <w:rFonts w:ascii="Arial" w:eastAsia="Times New Roman" w:hAnsi="Arial" w:cs="Arial"/>
          <w:sz w:val="20"/>
          <w:szCs w:val="24"/>
          <w:lang w:val="en-AU" w:eastAsia="en-US"/>
        </w:rPr>
      </w:pPr>
    </w:p>
    <w:p w14:paraId="28C34014" w14:textId="77777777" w:rsidR="002B7AF4" w:rsidRPr="002B7AF4" w:rsidRDefault="002B7AF4" w:rsidP="002B7AF4">
      <w:pPr>
        <w:ind w:left="2160" w:hanging="2160"/>
        <w:jc w:val="both"/>
        <w:rPr>
          <w:rFonts w:ascii="Arial" w:eastAsia="Times New Roman" w:hAnsi="Arial" w:cs="Arial"/>
          <w:b/>
          <w:sz w:val="24"/>
          <w:szCs w:val="24"/>
          <w:lang w:val="en-AU" w:eastAsia="en-US"/>
        </w:rPr>
      </w:pPr>
      <w:r w:rsidRPr="002B7AF4">
        <w:rPr>
          <w:rFonts w:ascii="Arial" w:eastAsia="Times New Roman" w:hAnsi="Arial" w:cs="Arial"/>
          <w:b/>
          <w:sz w:val="24"/>
          <w:szCs w:val="24"/>
          <w:lang w:val="en-AU" w:eastAsia="en-US"/>
        </w:rPr>
        <w:t>Review History</w:t>
      </w:r>
    </w:p>
    <w:p w14:paraId="657E168E" w14:textId="77777777" w:rsidR="002B7AF4" w:rsidRPr="002B7AF4" w:rsidRDefault="002B7AF4" w:rsidP="002B7AF4">
      <w:pPr>
        <w:ind w:left="2160" w:hanging="2160"/>
        <w:jc w:val="both"/>
        <w:rPr>
          <w:rFonts w:ascii="Arial" w:eastAsia="Times New Roman" w:hAnsi="Arial" w:cs="Arial"/>
          <w:b/>
          <w:bCs/>
          <w:sz w:val="20"/>
          <w:szCs w:val="24"/>
          <w:lang w:val="en-AU" w:eastAsia="en-US"/>
        </w:rPr>
      </w:pPr>
    </w:p>
    <w:p w14:paraId="313436E1" w14:textId="77777777" w:rsidR="002B7AF4" w:rsidRPr="002B7AF4" w:rsidRDefault="002B7AF4" w:rsidP="002B7AF4">
      <w:pPr>
        <w:ind w:left="2160" w:hanging="2160"/>
        <w:jc w:val="both"/>
        <w:rPr>
          <w:rFonts w:ascii="Arial" w:eastAsia="Times New Roman" w:hAnsi="Arial" w:cs="Arial"/>
          <w:sz w:val="24"/>
          <w:szCs w:val="24"/>
          <w:lang w:val="en-AU" w:eastAsia="en-US"/>
        </w:rPr>
      </w:pPr>
      <w:r w:rsidRPr="002B7AF4">
        <w:rPr>
          <w:rFonts w:ascii="Arial" w:eastAsia="Times New Roman" w:hAnsi="Arial" w:cs="Arial"/>
          <w:sz w:val="24"/>
          <w:szCs w:val="24"/>
          <w:lang w:val="en-AU" w:eastAsia="en-US"/>
        </w:rPr>
        <w:t>26 July 2011 (Report CM05.11)</w:t>
      </w:r>
    </w:p>
    <w:p w14:paraId="3B2A21CB" w14:textId="77777777" w:rsidR="002B7AF4" w:rsidRPr="002B7AF4" w:rsidRDefault="002B7AF4" w:rsidP="002B7AF4">
      <w:pPr>
        <w:ind w:left="2160" w:hanging="2160"/>
        <w:jc w:val="both"/>
        <w:rPr>
          <w:rFonts w:ascii="Arial" w:eastAsia="Times New Roman" w:hAnsi="Arial" w:cs="Arial"/>
          <w:b/>
          <w:bCs/>
          <w:sz w:val="24"/>
          <w:szCs w:val="24"/>
          <w:lang w:val="en-AU" w:eastAsia="en-US"/>
        </w:rPr>
      </w:pPr>
      <w:r w:rsidRPr="002B7AF4">
        <w:rPr>
          <w:rFonts w:ascii="Arial" w:eastAsia="Times New Roman" w:hAnsi="Arial" w:cs="Arial"/>
          <w:sz w:val="24"/>
          <w:szCs w:val="24"/>
          <w:lang w:val="en-AU" w:eastAsia="en-US"/>
        </w:rPr>
        <w:t>27 May 2014 (Report CPS20.14)</w:t>
      </w:r>
    </w:p>
    <w:p w14:paraId="47173E9C" w14:textId="77777777" w:rsidR="0026722F" w:rsidRPr="002B7AF4" w:rsidRDefault="0026722F" w:rsidP="002B7AF4"/>
    <w:sectPr w:rsidR="0026722F" w:rsidRPr="002B7AF4"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F35BDD" w:rsidRDefault="00F35BDD" w:rsidP="00A972E3">
      <w:r>
        <w:separator/>
      </w:r>
    </w:p>
  </w:endnote>
  <w:endnote w:type="continuationSeparator" w:id="0">
    <w:p w14:paraId="47173EA0" w14:textId="77777777" w:rsidR="00F35BDD" w:rsidRDefault="00F35BDD"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F35BDD" w:rsidRDefault="00F35BDD"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F35BDD" w:rsidRDefault="00F35BDD" w:rsidP="00A972E3">
      <w:r>
        <w:separator/>
      </w:r>
    </w:p>
  </w:footnote>
  <w:footnote w:type="continuationSeparator" w:id="0">
    <w:p w14:paraId="47173E9E" w14:textId="77777777" w:rsidR="00F35BDD" w:rsidRDefault="00F35BDD"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D26B835" w:rsidR="00F35BDD" w:rsidRDefault="00F35BDD"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35BDD" w:rsidRDefault="00F35BDD">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F35BDD" w:rsidRDefault="00F35BDD">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35BDD" w:rsidRPr="00A972E3" w:rsidRDefault="00F35BDD"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05"/>
    <w:multiLevelType w:val="hybridMultilevel"/>
    <w:tmpl w:val="1F9AAD0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9CA4592"/>
    <w:multiLevelType w:val="hybridMultilevel"/>
    <w:tmpl w:val="7B3E92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2C2CA0"/>
    <w:multiLevelType w:val="hybridMultilevel"/>
    <w:tmpl w:val="670A5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4"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6" w15:restartNumberingAfterBreak="0">
    <w:nsid w:val="32BB6580"/>
    <w:multiLevelType w:val="hybridMultilevel"/>
    <w:tmpl w:val="4FF26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F7173"/>
    <w:multiLevelType w:val="hybridMultilevel"/>
    <w:tmpl w:val="2B34D6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A2468"/>
    <w:multiLevelType w:val="hybridMultilevel"/>
    <w:tmpl w:val="027458A8"/>
    <w:lvl w:ilvl="0" w:tplc="F69C71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8BE4201"/>
    <w:multiLevelType w:val="hybridMultilevel"/>
    <w:tmpl w:val="B88E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C3A2F"/>
    <w:multiLevelType w:val="hybridMultilevel"/>
    <w:tmpl w:val="F4C48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2A259E"/>
    <w:multiLevelType w:val="hybridMultilevel"/>
    <w:tmpl w:val="BDC48E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3F14EE"/>
    <w:multiLevelType w:val="hybridMultilevel"/>
    <w:tmpl w:val="50A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D4981"/>
    <w:multiLevelType w:val="hybridMultilevel"/>
    <w:tmpl w:val="D1E83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F07741"/>
    <w:multiLevelType w:val="hybridMultilevel"/>
    <w:tmpl w:val="6D9A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31708"/>
    <w:multiLevelType w:val="hybridMultilevel"/>
    <w:tmpl w:val="6A6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77A7E"/>
    <w:multiLevelType w:val="hybridMultilevel"/>
    <w:tmpl w:val="FB4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90243"/>
    <w:multiLevelType w:val="hybridMultilevel"/>
    <w:tmpl w:val="90522AAE"/>
    <w:lvl w:ilvl="0" w:tplc="89F4B77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2"/>
  </w:num>
  <w:num w:numId="3">
    <w:abstractNumId w:val="5"/>
  </w:num>
  <w:num w:numId="4">
    <w:abstractNumId w:val="15"/>
  </w:num>
  <w:num w:numId="5">
    <w:abstractNumId w:val="4"/>
  </w:num>
  <w:num w:numId="6">
    <w:abstractNumId w:val="13"/>
  </w:num>
  <w:num w:numId="7">
    <w:abstractNumId w:val="1"/>
  </w:num>
  <w:num w:numId="8">
    <w:abstractNumId w:val="18"/>
  </w:num>
  <w:num w:numId="9">
    <w:abstractNumId w:val="9"/>
  </w:num>
  <w:num w:numId="10">
    <w:abstractNumId w:val="14"/>
  </w:num>
  <w:num w:numId="11">
    <w:abstractNumId w:val="11"/>
  </w:num>
  <w:num w:numId="12">
    <w:abstractNumId w:val="7"/>
  </w:num>
  <w:num w:numId="13">
    <w:abstractNumId w:val="2"/>
  </w:num>
  <w:num w:numId="14">
    <w:abstractNumId w:val="6"/>
  </w:num>
  <w:num w:numId="15">
    <w:abstractNumId w:val="10"/>
  </w:num>
  <w:num w:numId="16">
    <w:abstractNumId w:val="8"/>
  </w:num>
  <w:num w:numId="17">
    <w:abstractNumId w:val="16"/>
  </w:num>
  <w:num w:numId="18">
    <w:abstractNumId w:val="1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26B8"/>
    <w:rsid w:val="00105775"/>
    <w:rsid w:val="001C2547"/>
    <w:rsid w:val="001F388F"/>
    <w:rsid w:val="0026376D"/>
    <w:rsid w:val="0026722F"/>
    <w:rsid w:val="002B7AF4"/>
    <w:rsid w:val="002E777B"/>
    <w:rsid w:val="003B49DE"/>
    <w:rsid w:val="004258CE"/>
    <w:rsid w:val="0048224A"/>
    <w:rsid w:val="00532797"/>
    <w:rsid w:val="00577262"/>
    <w:rsid w:val="005D771B"/>
    <w:rsid w:val="006237B7"/>
    <w:rsid w:val="006548BC"/>
    <w:rsid w:val="00681866"/>
    <w:rsid w:val="006F2D64"/>
    <w:rsid w:val="00713B66"/>
    <w:rsid w:val="00742A39"/>
    <w:rsid w:val="00784D5D"/>
    <w:rsid w:val="007A0C7F"/>
    <w:rsid w:val="007E4678"/>
    <w:rsid w:val="00870702"/>
    <w:rsid w:val="008A6587"/>
    <w:rsid w:val="008B4BAF"/>
    <w:rsid w:val="008D46BC"/>
    <w:rsid w:val="0093701C"/>
    <w:rsid w:val="009639FA"/>
    <w:rsid w:val="00964F8F"/>
    <w:rsid w:val="009A1935"/>
    <w:rsid w:val="009A4158"/>
    <w:rsid w:val="009D56B0"/>
    <w:rsid w:val="00A1650B"/>
    <w:rsid w:val="00A715FA"/>
    <w:rsid w:val="00A972E3"/>
    <w:rsid w:val="00B3270E"/>
    <w:rsid w:val="00B73DCC"/>
    <w:rsid w:val="00C170A9"/>
    <w:rsid w:val="00C638EB"/>
    <w:rsid w:val="00C924E8"/>
    <w:rsid w:val="00D23522"/>
    <w:rsid w:val="00E311E6"/>
    <w:rsid w:val="00E56231"/>
    <w:rsid w:val="00E8232E"/>
    <w:rsid w:val="00F1028D"/>
    <w:rsid w:val="00F245C4"/>
    <w:rsid w:val="00F35BDD"/>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784D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COMMUNITY-250911484-3474</_dlc_DocId>
    <_dlc_DocIdUrl xmlns="02b462e0-950b-4d18-8f56-efe6ec8fd98e">
      <Url>https://nedlands365.sharepoint.com/sites/community/communications/_layouts/15/DocIdRedir.aspx?ID=COMMUNITY-250911484-3474</Url>
      <Description>COMMUNITY-250911484-3474</Description>
    </_dlc_DocIdUrl>
    <TaxCatchAll xmlns="02b462e0-950b-4d18-8f56-efe6ec8fd98e">
      <Value>26</Value>
      <Value>53</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BFC23-912C-4D4D-9285-B6D51822A610}"/>
</file>

<file path=customXml/itemProps2.xml><?xml version="1.0" encoding="utf-8"?>
<ds:datastoreItem xmlns:ds="http://schemas.openxmlformats.org/officeDocument/2006/customXml" ds:itemID="{40847EFC-4667-4E2F-82A8-C291EB5C4A02}"/>
</file>

<file path=customXml/itemProps3.xml><?xml version="1.0" encoding="utf-8"?>
<ds:datastoreItem xmlns:ds="http://schemas.openxmlformats.org/officeDocument/2006/customXml" ds:itemID="{A09A4066-D664-465A-BE55-6570D0D72D3B}">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551bcb09-a9b9-4534-96a3-39c0ac6c96d1"/>
    <ds:schemaRef ds:uri="http://www.w3.org/XML/1998/namespace"/>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11EA223E-4309-41A7-AAC0-21157C79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1</TotalTime>
  <Pages>2</Pages>
  <Words>381</Words>
  <Characters>2131</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Art Council Policy</dc:title>
  <dc:subject/>
  <dc:creator>ekenworthy</dc:creator>
  <cp:keywords/>
  <dc:description/>
  <cp:lastModifiedBy>Nicole Ceric</cp:lastModifiedBy>
  <cp:revision>2</cp:revision>
  <cp:lastPrinted>2013-09-17T04:54:00Z</cp:lastPrinted>
  <dcterms:created xsi:type="dcterms:W3CDTF">2019-02-01T05:39:00Z</dcterms:created>
  <dcterms:modified xsi:type="dcterms:W3CDTF">2019-02-01T05:39:00Z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846ebe12-60d7-4023-943c-91bce4276bd8</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