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22C6E" w14:textId="77777777" w:rsidR="004365A3" w:rsidRPr="004365A3" w:rsidRDefault="004365A3" w:rsidP="004365A3">
      <w:pPr>
        <w:tabs>
          <w:tab w:val="left" w:pos="709"/>
          <w:tab w:val="left" w:pos="2127"/>
          <w:tab w:val="right" w:leader="dot" w:pos="9072"/>
        </w:tabs>
        <w:ind w:right="-45"/>
        <w:rPr>
          <w:rFonts w:ascii="Arial" w:eastAsia="Times New Roman" w:hAnsi="Arial" w:cs="Arial"/>
          <w:b/>
          <w:noProof/>
          <w:sz w:val="28"/>
          <w:szCs w:val="28"/>
          <w:lang w:val="en-AU" w:eastAsia="en-US"/>
        </w:rPr>
      </w:pPr>
      <w:bookmarkStart w:id="0" w:name="_Toc522785149"/>
      <w:r w:rsidRPr="004365A3">
        <w:rPr>
          <w:rFonts w:ascii="Arial" w:eastAsia="Times New Roman" w:hAnsi="Arial" w:cs="Arial"/>
          <w:b/>
          <w:noProof/>
          <w:sz w:val="28"/>
          <w:szCs w:val="24"/>
          <w:lang w:val="en-AU" w:eastAsia="en-US"/>
        </w:rPr>
        <w:t>Laneways</w:t>
      </w:r>
      <w:bookmarkEnd w:id="0"/>
    </w:p>
    <w:p w14:paraId="31BF7DEF"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p>
    <w:p w14:paraId="1A4F0AF9" w14:textId="77777777" w:rsidR="004365A3" w:rsidRPr="004365A3" w:rsidRDefault="004365A3" w:rsidP="004365A3">
      <w:pPr>
        <w:tabs>
          <w:tab w:val="left" w:pos="2127"/>
        </w:tabs>
        <w:autoSpaceDE w:val="0"/>
        <w:autoSpaceDN w:val="0"/>
        <w:adjustRightInd w:val="0"/>
        <w:jc w:val="both"/>
        <w:rPr>
          <w:rFonts w:ascii="Arial" w:eastAsia="Times New Roman" w:hAnsi="Arial" w:cs="Arial"/>
          <w:color w:val="000000"/>
          <w:sz w:val="24"/>
          <w:szCs w:val="24"/>
          <w:lang w:val="en-AU" w:eastAsia="en-US"/>
        </w:rPr>
      </w:pPr>
      <w:r w:rsidRPr="004365A3">
        <w:rPr>
          <w:rFonts w:ascii="Arial" w:eastAsia="Times New Roman" w:hAnsi="Arial" w:cs="Arial"/>
          <w:b/>
          <w:bCs/>
          <w:color w:val="000000"/>
          <w:sz w:val="24"/>
          <w:szCs w:val="24"/>
          <w:lang w:val="en-AU" w:eastAsia="en-US"/>
        </w:rPr>
        <w:t>KFA</w:t>
      </w:r>
      <w:r w:rsidRPr="004365A3">
        <w:rPr>
          <w:rFonts w:ascii="Arial" w:eastAsia="Times New Roman" w:hAnsi="Arial" w:cs="Arial"/>
          <w:b/>
          <w:bCs/>
          <w:color w:val="000000"/>
          <w:sz w:val="24"/>
          <w:szCs w:val="24"/>
          <w:lang w:val="en-AU" w:eastAsia="en-US"/>
        </w:rPr>
        <w:tab/>
      </w:r>
      <w:r w:rsidRPr="004365A3">
        <w:rPr>
          <w:rFonts w:ascii="Arial" w:eastAsia="Times New Roman" w:hAnsi="Arial" w:cs="Arial"/>
          <w:b/>
          <w:bCs/>
          <w:color w:val="000000"/>
          <w:sz w:val="24"/>
          <w:szCs w:val="24"/>
          <w:lang w:val="en-AU" w:eastAsia="en-US"/>
        </w:rPr>
        <w:tab/>
      </w:r>
      <w:r w:rsidRPr="004365A3">
        <w:rPr>
          <w:rFonts w:ascii="Arial" w:eastAsia="Times New Roman" w:hAnsi="Arial" w:cs="Arial"/>
          <w:color w:val="000000"/>
          <w:sz w:val="24"/>
          <w:szCs w:val="24"/>
          <w:lang w:val="en-AU" w:eastAsia="en-US"/>
        </w:rPr>
        <w:t>Natural and Built Environment</w:t>
      </w:r>
    </w:p>
    <w:p w14:paraId="6564C16E" w14:textId="77777777" w:rsidR="004365A3" w:rsidRPr="004365A3" w:rsidRDefault="004365A3" w:rsidP="004365A3">
      <w:pPr>
        <w:tabs>
          <w:tab w:val="left" w:pos="2127"/>
        </w:tabs>
        <w:autoSpaceDE w:val="0"/>
        <w:autoSpaceDN w:val="0"/>
        <w:adjustRightInd w:val="0"/>
        <w:jc w:val="both"/>
        <w:rPr>
          <w:rFonts w:ascii="Arial" w:eastAsia="Times New Roman" w:hAnsi="Arial" w:cs="Arial"/>
          <w:color w:val="000000"/>
          <w:sz w:val="24"/>
          <w:szCs w:val="24"/>
          <w:lang w:val="en-AU" w:eastAsia="en-US"/>
        </w:rPr>
      </w:pPr>
    </w:p>
    <w:p w14:paraId="655D8408" w14:textId="77777777" w:rsidR="004365A3" w:rsidRPr="004365A3" w:rsidRDefault="004365A3" w:rsidP="004365A3">
      <w:pPr>
        <w:tabs>
          <w:tab w:val="left" w:pos="2127"/>
        </w:tabs>
        <w:autoSpaceDE w:val="0"/>
        <w:autoSpaceDN w:val="0"/>
        <w:adjustRightInd w:val="0"/>
        <w:jc w:val="both"/>
        <w:rPr>
          <w:rFonts w:ascii="Arial" w:eastAsia="Times New Roman" w:hAnsi="Arial" w:cs="Arial"/>
          <w:color w:val="000000"/>
          <w:sz w:val="24"/>
          <w:szCs w:val="24"/>
          <w:lang w:val="en-AU" w:eastAsia="en-US"/>
        </w:rPr>
      </w:pPr>
      <w:r w:rsidRPr="004365A3">
        <w:rPr>
          <w:rFonts w:ascii="Arial" w:eastAsia="Times New Roman" w:hAnsi="Arial" w:cs="Arial"/>
          <w:b/>
          <w:bCs/>
          <w:color w:val="000000"/>
          <w:sz w:val="24"/>
          <w:szCs w:val="24"/>
          <w:lang w:val="en-AU" w:eastAsia="en-US"/>
        </w:rPr>
        <w:t>Status</w:t>
      </w:r>
      <w:r w:rsidRPr="004365A3">
        <w:rPr>
          <w:rFonts w:ascii="Arial" w:eastAsia="Times New Roman" w:hAnsi="Arial" w:cs="Arial"/>
          <w:b/>
          <w:bCs/>
          <w:color w:val="000000"/>
          <w:sz w:val="24"/>
          <w:szCs w:val="24"/>
          <w:lang w:val="en-AU" w:eastAsia="en-US"/>
        </w:rPr>
        <w:tab/>
      </w:r>
      <w:r w:rsidRPr="004365A3">
        <w:rPr>
          <w:rFonts w:ascii="Arial" w:eastAsia="Times New Roman" w:hAnsi="Arial" w:cs="Arial"/>
          <w:b/>
          <w:bCs/>
          <w:color w:val="000000"/>
          <w:sz w:val="24"/>
          <w:szCs w:val="24"/>
          <w:lang w:val="en-AU" w:eastAsia="en-US"/>
        </w:rPr>
        <w:tab/>
      </w:r>
      <w:r w:rsidRPr="004365A3">
        <w:rPr>
          <w:rFonts w:ascii="Arial" w:eastAsia="Times New Roman" w:hAnsi="Arial" w:cs="Arial"/>
          <w:color w:val="000000"/>
          <w:sz w:val="24"/>
          <w:szCs w:val="24"/>
          <w:lang w:val="en-AU" w:eastAsia="en-US"/>
        </w:rPr>
        <w:t>Council</w:t>
      </w:r>
    </w:p>
    <w:p w14:paraId="4F9F1666" w14:textId="77777777" w:rsidR="004365A3" w:rsidRPr="004365A3" w:rsidRDefault="004365A3" w:rsidP="004365A3">
      <w:pPr>
        <w:tabs>
          <w:tab w:val="left" w:pos="2127"/>
        </w:tabs>
        <w:autoSpaceDE w:val="0"/>
        <w:autoSpaceDN w:val="0"/>
        <w:adjustRightInd w:val="0"/>
        <w:jc w:val="both"/>
        <w:rPr>
          <w:rFonts w:ascii="Arial" w:eastAsia="Times New Roman" w:hAnsi="Arial" w:cs="Arial"/>
          <w:color w:val="000000"/>
          <w:sz w:val="24"/>
          <w:szCs w:val="24"/>
          <w:lang w:val="en-AU" w:eastAsia="en-US"/>
        </w:rPr>
      </w:pPr>
    </w:p>
    <w:p w14:paraId="252B2BAF" w14:textId="77777777" w:rsidR="004365A3" w:rsidRPr="004365A3" w:rsidRDefault="004365A3" w:rsidP="004365A3">
      <w:pPr>
        <w:tabs>
          <w:tab w:val="left" w:pos="2127"/>
        </w:tabs>
        <w:autoSpaceDE w:val="0"/>
        <w:autoSpaceDN w:val="0"/>
        <w:adjustRightInd w:val="0"/>
        <w:rPr>
          <w:rFonts w:ascii="Arial" w:eastAsia="Times New Roman" w:hAnsi="Arial" w:cs="Arial"/>
          <w:b/>
          <w:bCs/>
          <w:color w:val="000000"/>
          <w:sz w:val="24"/>
          <w:szCs w:val="24"/>
          <w:lang w:val="en-AU" w:eastAsia="en-US"/>
        </w:rPr>
      </w:pPr>
      <w:r w:rsidRPr="004365A3">
        <w:rPr>
          <w:rFonts w:ascii="Arial" w:eastAsia="Times New Roman" w:hAnsi="Arial" w:cs="Arial"/>
          <w:b/>
          <w:bCs/>
          <w:color w:val="000000"/>
          <w:sz w:val="24"/>
          <w:szCs w:val="24"/>
          <w:lang w:val="en-AU" w:eastAsia="en-US"/>
        </w:rPr>
        <w:t>Responsible</w:t>
      </w:r>
    </w:p>
    <w:p w14:paraId="0437B03F" w14:textId="77777777" w:rsidR="004365A3" w:rsidRPr="004365A3" w:rsidRDefault="004365A3" w:rsidP="004365A3">
      <w:pPr>
        <w:tabs>
          <w:tab w:val="left" w:pos="2127"/>
        </w:tabs>
        <w:autoSpaceDE w:val="0"/>
        <w:autoSpaceDN w:val="0"/>
        <w:adjustRightInd w:val="0"/>
        <w:rPr>
          <w:rFonts w:ascii="Arial" w:eastAsia="Times New Roman" w:hAnsi="Arial" w:cs="Arial"/>
          <w:color w:val="000000"/>
          <w:sz w:val="24"/>
          <w:szCs w:val="24"/>
          <w:lang w:val="en-AU" w:eastAsia="en-US"/>
        </w:rPr>
      </w:pPr>
      <w:r w:rsidRPr="004365A3">
        <w:rPr>
          <w:rFonts w:ascii="Arial" w:eastAsia="Times New Roman" w:hAnsi="Arial" w:cs="Arial"/>
          <w:b/>
          <w:bCs/>
          <w:color w:val="000000"/>
          <w:sz w:val="24"/>
          <w:szCs w:val="24"/>
          <w:lang w:val="en-AU" w:eastAsia="en-US"/>
        </w:rPr>
        <w:t>Division</w:t>
      </w:r>
      <w:r w:rsidRPr="004365A3">
        <w:rPr>
          <w:rFonts w:ascii="Arial" w:eastAsia="Times New Roman" w:hAnsi="Arial" w:cs="Arial"/>
          <w:b/>
          <w:bCs/>
          <w:color w:val="000000"/>
          <w:sz w:val="24"/>
          <w:szCs w:val="24"/>
          <w:lang w:val="en-AU" w:eastAsia="en-US"/>
        </w:rPr>
        <w:tab/>
      </w:r>
      <w:r w:rsidRPr="004365A3">
        <w:rPr>
          <w:rFonts w:ascii="Arial" w:eastAsia="Times New Roman" w:hAnsi="Arial" w:cs="Arial"/>
          <w:b/>
          <w:bCs/>
          <w:color w:val="000000"/>
          <w:sz w:val="24"/>
          <w:szCs w:val="24"/>
          <w:lang w:val="en-AU" w:eastAsia="en-US"/>
        </w:rPr>
        <w:tab/>
      </w:r>
      <w:r w:rsidRPr="004365A3">
        <w:rPr>
          <w:rFonts w:ascii="Arial" w:eastAsia="Times New Roman" w:hAnsi="Arial" w:cs="Arial"/>
          <w:color w:val="000000"/>
          <w:sz w:val="24"/>
          <w:szCs w:val="24"/>
          <w:lang w:val="en-AU" w:eastAsia="en-US"/>
        </w:rPr>
        <w:t>Technical Services</w:t>
      </w:r>
    </w:p>
    <w:p w14:paraId="677101EE" w14:textId="77777777" w:rsidR="004365A3" w:rsidRPr="004365A3" w:rsidRDefault="004365A3" w:rsidP="004365A3">
      <w:pPr>
        <w:tabs>
          <w:tab w:val="left" w:pos="2127"/>
        </w:tabs>
        <w:autoSpaceDE w:val="0"/>
        <w:autoSpaceDN w:val="0"/>
        <w:adjustRightInd w:val="0"/>
        <w:rPr>
          <w:rFonts w:ascii="Arial" w:eastAsia="Times New Roman" w:hAnsi="Arial" w:cs="Arial"/>
          <w:color w:val="000000"/>
          <w:sz w:val="24"/>
          <w:szCs w:val="24"/>
          <w:lang w:val="en-AU" w:eastAsia="en-US"/>
        </w:rPr>
      </w:pPr>
    </w:p>
    <w:p w14:paraId="7563E545" w14:textId="77777777" w:rsidR="004365A3" w:rsidRPr="004365A3" w:rsidRDefault="004365A3" w:rsidP="004365A3">
      <w:pPr>
        <w:tabs>
          <w:tab w:val="left" w:pos="2127"/>
        </w:tabs>
        <w:autoSpaceDE w:val="0"/>
        <w:autoSpaceDN w:val="0"/>
        <w:adjustRightInd w:val="0"/>
        <w:ind w:left="2127" w:hanging="2127"/>
        <w:jc w:val="both"/>
        <w:rPr>
          <w:rFonts w:ascii="Arial" w:eastAsia="Times New Roman" w:hAnsi="Arial" w:cs="Arial"/>
          <w:color w:val="000000"/>
          <w:sz w:val="24"/>
          <w:szCs w:val="24"/>
          <w:lang w:val="en-AU" w:eastAsia="en-US"/>
        </w:rPr>
      </w:pPr>
      <w:r w:rsidRPr="004365A3">
        <w:rPr>
          <w:rFonts w:ascii="Arial" w:eastAsia="Times New Roman" w:hAnsi="Arial" w:cs="Arial"/>
          <w:b/>
          <w:bCs/>
          <w:color w:val="000000"/>
          <w:sz w:val="24"/>
          <w:szCs w:val="24"/>
          <w:lang w:val="en-AU" w:eastAsia="en-US"/>
        </w:rPr>
        <w:t>Objective</w:t>
      </w:r>
      <w:r w:rsidRPr="004365A3">
        <w:rPr>
          <w:rFonts w:ascii="Arial" w:eastAsia="Times New Roman" w:hAnsi="Arial" w:cs="Arial"/>
          <w:b/>
          <w:bCs/>
          <w:color w:val="000000"/>
          <w:sz w:val="24"/>
          <w:szCs w:val="24"/>
          <w:lang w:val="en-AU" w:eastAsia="en-US"/>
        </w:rPr>
        <w:tab/>
      </w:r>
      <w:r w:rsidRPr="004365A3">
        <w:rPr>
          <w:rFonts w:ascii="Arial" w:eastAsia="Times New Roman" w:hAnsi="Arial" w:cs="Arial"/>
          <w:sz w:val="24"/>
          <w:szCs w:val="24"/>
          <w:lang w:val="en-AU" w:eastAsia="en-US"/>
        </w:rPr>
        <w:t>To determine the maintenance and upgrade conditions for all public laneways.</w:t>
      </w:r>
    </w:p>
    <w:p w14:paraId="145F71CB" w14:textId="77777777" w:rsidR="004365A3" w:rsidRPr="004365A3" w:rsidRDefault="004365A3" w:rsidP="004365A3">
      <w:pPr>
        <w:pBdr>
          <w:bottom w:val="single" w:sz="4" w:space="1" w:color="auto"/>
        </w:pBdr>
        <w:rPr>
          <w:rFonts w:ascii="Arial" w:eastAsia="Times New Roman" w:hAnsi="Arial" w:cs="Arial"/>
          <w:b/>
          <w:sz w:val="24"/>
          <w:szCs w:val="24"/>
          <w:lang w:val="en-AU" w:eastAsia="en-US"/>
        </w:rPr>
      </w:pPr>
    </w:p>
    <w:p w14:paraId="2C9D379D" w14:textId="77777777" w:rsidR="004365A3" w:rsidRPr="004365A3" w:rsidRDefault="004365A3" w:rsidP="004365A3">
      <w:pPr>
        <w:autoSpaceDE w:val="0"/>
        <w:autoSpaceDN w:val="0"/>
        <w:adjustRightInd w:val="0"/>
        <w:jc w:val="both"/>
        <w:rPr>
          <w:rFonts w:ascii="Arial" w:eastAsia="Times New Roman" w:hAnsi="Arial" w:cs="Arial"/>
          <w:color w:val="000000"/>
          <w:sz w:val="24"/>
          <w:szCs w:val="24"/>
          <w:lang w:val="en-AU" w:eastAsia="en-US"/>
        </w:rPr>
      </w:pPr>
    </w:p>
    <w:p w14:paraId="266B44B9"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r w:rsidRPr="004365A3">
        <w:rPr>
          <w:rFonts w:ascii="Arial" w:eastAsia="Times New Roman" w:hAnsi="Arial" w:cs="Arial"/>
          <w:b/>
          <w:bCs/>
          <w:color w:val="000000"/>
          <w:sz w:val="24"/>
          <w:szCs w:val="24"/>
          <w:lang w:val="en-AU" w:eastAsia="en-US"/>
        </w:rPr>
        <w:t>Context</w:t>
      </w:r>
    </w:p>
    <w:p w14:paraId="7C383A01" w14:textId="77777777" w:rsidR="004365A3" w:rsidRPr="004365A3" w:rsidRDefault="004365A3" w:rsidP="004365A3">
      <w:pPr>
        <w:jc w:val="both"/>
        <w:rPr>
          <w:rFonts w:ascii="Arial" w:eastAsia="Times New Roman" w:hAnsi="Arial" w:cs="Arial"/>
          <w:sz w:val="24"/>
          <w:szCs w:val="24"/>
          <w:lang w:val="en-AU" w:eastAsia="en-US"/>
        </w:rPr>
      </w:pPr>
    </w:p>
    <w:p w14:paraId="14163F89" w14:textId="77777777" w:rsidR="004365A3" w:rsidRPr="004365A3" w:rsidRDefault="004365A3" w:rsidP="004365A3">
      <w:pPr>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Definition</w:t>
      </w:r>
    </w:p>
    <w:p w14:paraId="34903852" w14:textId="77777777" w:rsidR="004365A3" w:rsidRPr="004365A3" w:rsidRDefault="004365A3" w:rsidP="004365A3">
      <w:pPr>
        <w:jc w:val="both"/>
        <w:rPr>
          <w:rFonts w:ascii="Arial" w:eastAsia="Times New Roman" w:hAnsi="Arial" w:cs="Arial"/>
          <w:sz w:val="24"/>
          <w:szCs w:val="24"/>
          <w:lang w:val="en-AU" w:eastAsia="en-US"/>
        </w:rPr>
      </w:pPr>
    </w:p>
    <w:p w14:paraId="1BCD7B8E" w14:textId="77777777" w:rsidR="004365A3" w:rsidRPr="004365A3" w:rsidRDefault="004365A3" w:rsidP="004365A3">
      <w:pPr>
        <w:jc w:val="both"/>
        <w:rPr>
          <w:rFonts w:ascii="Arial" w:eastAsia="Times New Roman" w:hAnsi="Arial" w:cs="Arial"/>
          <w:b/>
          <w:sz w:val="24"/>
          <w:szCs w:val="24"/>
          <w:lang w:val="en-AU" w:eastAsia="en-US"/>
        </w:rPr>
      </w:pPr>
      <w:r w:rsidRPr="004365A3">
        <w:rPr>
          <w:rFonts w:ascii="Arial" w:eastAsia="Times New Roman" w:hAnsi="Arial" w:cs="Arial"/>
          <w:b/>
          <w:sz w:val="24"/>
          <w:szCs w:val="24"/>
          <w:lang w:val="en-AU" w:eastAsia="en-US"/>
        </w:rPr>
        <w:t xml:space="preserve">Laneway </w:t>
      </w:r>
    </w:p>
    <w:p w14:paraId="3509C14A" w14:textId="77777777" w:rsidR="004365A3" w:rsidRPr="004365A3" w:rsidRDefault="004365A3" w:rsidP="004365A3">
      <w:pPr>
        <w:jc w:val="both"/>
        <w:rPr>
          <w:rFonts w:ascii="Arial" w:eastAsia="Times New Roman" w:hAnsi="Arial" w:cs="Arial"/>
          <w:b/>
          <w:sz w:val="24"/>
          <w:szCs w:val="24"/>
          <w:lang w:val="en-AU" w:eastAsia="en-US"/>
        </w:rPr>
      </w:pPr>
    </w:p>
    <w:p w14:paraId="52491164" w14:textId="77777777" w:rsidR="004365A3" w:rsidRPr="004365A3" w:rsidRDefault="004365A3" w:rsidP="004365A3">
      <w:pPr>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A laneway in the City of Nedlands is generally a narrow thoroughfare providing secondary access to a property.  All laneways have been, or are in the process of being, dedicated as road reserves and consequently have been upgraded from rights of way.</w:t>
      </w:r>
    </w:p>
    <w:p w14:paraId="582D1D8A" w14:textId="77777777" w:rsidR="004365A3" w:rsidRPr="004365A3" w:rsidRDefault="004365A3" w:rsidP="004365A3">
      <w:pPr>
        <w:jc w:val="both"/>
        <w:rPr>
          <w:rFonts w:ascii="Arial" w:eastAsia="Times New Roman" w:hAnsi="Arial" w:cs="Arial"/>
          <w:sz w:val="24"/>
          <w:szCs w:val="24"/>
          <w:lang w:val="en-AU" w:eastAsia="en-US"/>
        </w:rPr>
      </w:pPr>
    </w:p>
    <w:p w14:paraId="55D32CC5" w14:textId="57874BCC" w:rsidR="004365A3" w:rsidRPr="004365A3" w:rsidRDefault="004365A3" w:rsidP="004365A3">
      <w:pPr>
        <w:autoSpaceDE w:val="0"/>
        <w:autoSpaceDN w:val="0"/>
        <w:adjustRightInd w:val="0"/>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 xml:space="preserve">Council will maintain laneways to a minimum standard to provide a safe environment for pedestrians, a trafficable surface for motorists and will be drained to contain a one in </w:t>
      </w:r>
      <w:r w:rsidR="00876811" w:rsidRPr="004365A3">
        <w:rPr>
          <w:rFonts w:ascii="Arial" w:eastAsia="Times New Roman" w:hAnsi="Arial" w:cs="Arial"/>
          <w:sz w:val="24"/>
          <w:szCs w:val="24"/>
          <w:lang w:val="en-AU" w:eastAsia="en-US"/>
        </w:rPr>
        <w:t>five-year</w:t>
      </w:r>
      <w:r w:rsidRPr="004365A3">
        <w:rPr>
          <w:rFonts w:ascii="Arial" w:eastAsia="Times New Roman" w:hAnsi="Arial" w:cs="Arial"/>
          <w:sz w:val="24"/>
          <w:szCs w:val="24"/>
          <w:lang w:val="en-AU" w:eastAsia="en-US"/>
        </w:rPr>
        <w:t xml:space="preserve"> storm event.</w:t>
      </w:r>
    </w:p>
    <w:p w14:paraId="21696227" w14:textId="77777777" w:rsidR="004365A3" w:rsidRPr="004365A3" w:rsidRDefault="004365A3" w:rsidP="004365A3">
      <w:pPr>
        <w:autoSpaceDE w:val="0"/>
        <w:autoSpaceDN w:val="0"/>
        <w:adjustRightInd w:val="0"/>
        <w:jc w:val="both"/>
        <w:rPr>
          <w:rFonts w:ascii="Arial" w:eastAsia="Times New Roman" w:hAnsi="Arial" w:cs="Arial"/>
          <w:b/>
          <w:bCs/>
          <w:color w:val="000000"/>
          <w:sz w:val="24"/>
          <w:szCs w:val="24"/>
          <w:lang w:val="en-AU" w:eastAsia="en-US"/>
        </w:rPr>
      </w:pPr>
    </w:p>
    <w:p w14:paraId="62E72AD0" w14:textId="77777777" w:rsidR="004365A3" w:rsidRPr="004365A3" w:rsidRDefault="004365A3" w:rsidP="004365A3">
      <w:pPr>
        <w:autoSpaceDE w:val="0"/>
        <w:autoSpaceDN w:val="0"/>
        <w:adjustRightInd w:val="0"/>
        <w:jc w:val="both"/>
        <w:rPr>
          <w:rFonts w:ascii="Arial" w:eastAsia="Times New Roman" w:hAnsi="Arial" w:cs="Arial"/>
          <w:b/>
          <w:bCs/>
          <w:color w:val="000000"/>
          <w:sz w:val="24"/>
          <w:szCs w:val="24"/>
          <w:lang w:val="en-AU" w:eastAsia="en-US"/>
        </w:rPr>
      </w:pPr>
      <w:r w:rsidRPr="004365A3">
        <w:rPr>
          <w:rFonts w:ascii="Arial" w:eastAsia="Times New Roman" w:hAnsi="Arial" w:cs="Arial"/>
          <w:b/>
          <w:bCs/>
          <w:color w:val="000000"/>
          <w:sz w:val="24"/>
          <w:szCs w:val="24"/>
          <w:lang w:val="en-AU" w:eastAsia="en-US"/>
        </w:rPr>
        <w:t>Statement</w:t>
      </w:r>
    </w:p>
    <w:p w14:paraId="596253B0" w14:textId="77777777" w:rsidR="004365A3" w:rsidRPr="004365A3" w:rsidRDefault="004365A3" w:rsidP="004365A3">
      <w:pPr>
        <w:autoSpaceDE w:val="0"/>
        <w:autoSpaceDN w:val="0"/>
        <w:adjustRightInd w:val="0"/>
        <w:jc w:val="both"/>
        <w:rPr>
          <w:rFonts w:ascii="Arial" w:eastAsia="Times New Roman" w:hAnsi="Arial" w:cs="Arial"/>
          <w:b/>
          <w:bCs/>
          <w:color w:val="000000"/>
          <w:sz w:val="24"/>
          <w:szCs w:val="24"/>
          <w:lang w:val="en-AU" w:eastAsia="en-US"/>
        </w:rPr>
      </w:pPr>
    </w:p>
    <w:p w14:paraId="2C3176E2" w14:textId="7BB4467B" w:rsidR="004365A3" w:rsidRPr="004365A3" w:rsidRDefault="004365A3" w:rsidP="004365A3">
      <w:pPr>
        <w:pBdr>
          <w:bottom w:val="single" w:sz="4" w:space="1" w:color="auto"/>
        </w:pBdr>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 xml:space="preserve">Council is responsible for the general maintenance of laneways to a minimum standard.  The minimum standard will be a </w:t>
      </w:r>
      <w:r w:rsidR="00876811" w:rsidRPr="004365A3">
        <w:rPr>
          <w:rFonts w:ascii="Arial" w:eastAsia="Times New Roman" w:hAnsi="Arial" w:cs="Arial"/>
          <w:sz w:val="24"/>
          <w:szCs w:val="24"/>
          <w:lang w:val="en-AU" w:eastAsia="en-US"/>
        </w:rPr>
        <w:t>three-metre-wide</w:t>
      </w:r>
      <w:r w:rsidRPr="004365A3">
        <w:rPr>
          <w:rFonts w:ascii="Arial" w:eastAsia="Times New Roman" w:hAnsi="Arial" w:cs="Arial"/>
          <w:sz w:val="24"/>
          <w:szCs w:val="24"/>
          <w:lang w:val="en-AU" w:eastAsia="en-US"/>
        </w:rPr>
        <w:t xml:space="preserve"> unbound pavement constructed to a design grade.</w:t>
      </w:r>
    </w:p>
    <w:p w14:paraId="00AA7DD1" w14:textId="77777777" w:rsidR="004365A3" w:rsidRPr="004365A3" w:rsidRDefault="004365A3" w:rsidP="004365A3">
      <w:pPr>
        <w:pBdr>
          <w:bottom w:val="single" w:sz="4" w:space="1" w:color="auto"/>
        </w:pBdr>
        <w:jc w:val="both"/>
        <w:rPr>
          <w:rFonts w:ascii="Arial" w:eastAsia="Times New Roman" w:hAnsi="Arial" w:cs="Arial"/>
          <w:sz w:val="24"/>
          <w:szCs w:val="24"/>
          <w:lang w:val="en-AU" w:eastAsia="en-US"/>
        </w:rPr>
      </w:pPr>
    </w:p>
    <w:p w14:paraId="27A979DE" w14:textId="77777777" w:rsidR="004365A3" w:rsidRPr="004365A3" w:rsidRDefault="004365A3" w:rsidP="004365A3">
      <w:pPr>
        <w:pBdr>
          <w:bottom w:val="single" w:sz="4" w:space="1" w:color="auto"/>
        </w:pBdr>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The upgrades to minimum standard will be conducted as budgets become available.</w:t>
      </w:r>
    </w:p>
    <w:p w14:paraId="2BB5034E" w14:textId="77777777" w:rsidR="004365A3" w:rsidRPr="004365A3" w:rsidRDefault="004365A3" w:rsidP="004365A3">
      <w:pPr>
        <w:pBdr>
          <w:bottom w:val="single" w:sz="4" w:space="1" w:color="auto"/>
        </w:pBdr>
        <w:jc w:val="both"/>
        <w:rPr>
          <w:rFonts w:ascii="Arial" w:eastAsia="Times New Roman" w:hAnsi="Arial" w:cs="Arial"/>
          <w:sz w:val="24"/>
          <w:szCs w:val="24"/>
          <w:lang w:val="en-AU" w:eastAsia="en-US"/>
        </w:rPr>
      </w:pPr>
    </w:p>
    <w:p w14:paraId="5A4C9B84" w14:textId="77777777" w:rsidR="004365A3" w:rsidRPr="004365A3" w:rsidRDefault="004365A3" w:rsidP="004365A3">
      <w:pPr>
        <w:pBdr>
          <w:bottom w:val="single" w:sz="4" w:space="1" w:color="auto"/>
        </w:pBdr>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Where a person requires a new access to a laneway from their property, the upgrade will be undertaken by the City on a cost-recovery basis from the adjoining landowner.</w:t>
      </w:r>
    </w:p>
    <w:p w14:paraId="47F706C9" w14:textId="77777777" w:rsidR="004365A3" w:rsidRPr="004365A3" w:rsidRDefault="004365A3" w:rsidP="004365A3">
      <w:pPr>
        <w:pBdr>
          <w:bottom w:val="single" w:sz="4" w:space="1" w:color="auto"/>
        </w:pBdr>
        <w:jc w:val="both"/>
        <w:rPr>
          <w:rFonts w:ascii="Arial" w:eastAsia="Times New Roman" w:hAnsi="Arial" w:cs="Arial"/>
          <w:sz w:val="24"/>
          <w:szCs w:val="24"/>
          <w:lang w:val="en-AU" w:eastAsia="en-US"/>
        </w:rPr>
      </w:pPr>
    </w:p>
    <w:p w14:paraId="6ACC177F" w14:textId="77777777" w:rsidR="004365A3" w:rsidRPr="004365A3" w:rsidRDefault="004365A3" w:rsidP="004365A3">
      <w:pPr>
        <w:pBdr>
          <w:bottom w:val="single" w:sz="4" w:space="1" w:color="auto"/>
        </w:pBdr>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Where a laneway upgrade forms part of a Development Application, the applicant will pay for the upgrade, including drainage, of the laneway for the full width of the property, and the full width of the laneway in accordance with the design provided by the City.</w:t>
      </w:r>
    </w:p>
    <w:p w14:paraId="32AE521B" w14:textId="77777777" w:rsidR="004365A3" w:rsidRPr="004365A3" w:rsidRDefault="004365A3" w:rsidP="004365A3">
      <w:pPr>
        <w:pBdr>
          <w:bottom w:val="single" w:sz="4" w:space="1" w:color="auto"/>
        </w:pBdr>
        <w:jc w:val="both"/>
        <w:rPr>
          <w:rFonts w:ascii="Arial" w:eastAsia="Times New Roman" w:hAnsi="Arial" w:cs="Arial"/>
          <w:sz w:val="24"/>
          <w:szCs w:val="24"/>
          <w:lang w:val="en-AU" w:eastAsia="en-US"/>
        </w:rPr>
      </w:pPr>
    </w:p>
    <w:p w14:paraId="6490B018" w14:textId="77777777" w:rsidR="004365A3" w:rsidRPr="004365A3" w:rsidRDefault="004365A3" w:rsidP="004365A3">
      <w:pPr>
        <w:autoSpaceDE w:val="0"/>
        <w:autoSpaceDN w:val="0"/>
        <w:adjustRightInd w:val="0"/>
        <w:jc w:val="both"/>
        <w:rPr>
          <w:rFonts w:ascii="Arial" w:eastAsia="Times New Roman" w:hAnsi="Arial" w:cs="Arial"/>
          <w:color w:val="000000"/>
          <w:sz w:val="24"/>
          <w:szCs w:val="24"/>
          <w:lang w:val="en-AU" w:eastAsia="en-US"/>
        </w:rPr>
      </w:pPr>
    </w:p>
    <w:p w14:paraId="1DC08434"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r w:rsidRPr="004365A3">
        <w:rPr>
          <w:rFonts w:ascii="Arial" w:eastAsia="Times New Roman" w:hAnsi="Arial" w:cs="Arial"/>
          <w:b/>
          <w:bCs/>
          <w:color w:val="000000"/>
          <w:sz w:val="24"/>
          <w:szCs w:val="24"/>
          <w:lang w:val="en-AU" w:eastAsia="en-US"/>
        </w:rPr>
        <w:t xml:space="preserve">Related documentation  </w:t>
      </w:r>
    </w:p>
    <w:p w14:paraId="7D9C7F8D"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p>
    <w:p w14:paraId="77D63B0E" w14:textId="77777777" w:rsidR="004365A3" w:rsidRPr="004365A3" w:rsidRDefault="004365A3" w:rsidP="004365A3">
      <w:pPr>
        <w:autoSpaceDE w:val="0"/>
        <w:autoSpaceDN w:val="0"/>
        <w:adjustRightInd w:val="0"/>
        <w:rPr>
          <w:rFonts w:ascii="Arial" w:eastAsia="Times New Roman" w:hAnsi="Arial" w:cs="Arial"/>
          <w:color w:val="000000"/>
          <w:sz w:val="24"/>
          <w:szCs w:val="24"/>
          <w:lang w:val="en-AU" w:eastAsia="en-US"/>
        </w:rPr>
      </w:pPr>
      <w:bookmarkStart w:id="1" w:name="_Hlk143656755"/>
      <w:r w:rsidRPr="004365A3">
        <w:rPr>
          <w:rFonts w:ascii="Arial" w:eastAsia="Times New Roman" w:hAnsi="Arial" w:cs="Arial"/>
          <w:sz w:val="24"/>
          <w:szCs w:val="24"/>
          <w:lang w:val="en-AU" w:eastAsia="en-US"/>
        </w:rPr>
        <w:t>Laneways – Upgrading</w:t>
      </w:r>
      <w:bookmarkEnd w:id="1"/>
      <w:r w:rsidRPr="004365A3">
        <w:rPr>
          <w:rFonts w:ascii="Arial" w:eastAsia="Times New Roman" w:hAnsi="Arial" w:cs="Arial"/>
          <w:color w:val="000000"/>
          <w:sz w:val="24"/>
          <w:szCs w:val="24"/>
          <w:lang w:val="en-AU" w:eastAsia="en-US"/>
        </w:rPr>
        <w:t xml:space="preserve"> Procedure</w:t>
      </w:r>
    </w:p>
    <w:p w14:paraId="6042C7CD"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bookmarkStart w:id="2" w:name="_GoBack"/>
      <w:bookmarkEnd w:id="2"/>
      <w:r w:rsidRPr="004365A3">
        <w:rPr>
          <w:rFonts w:ascii="Arial" w:eastAsia="Times New Roman" w:hAnsi="Arial" w:cs="Arial"/>
          <w:b/>
          <w:bCs/>
          <w:color w:val="000000"/>
          <w:sz w:val="24"/>
          <w:szCs w:val="24"/>
          <w:lang w:val="en-AU" w:eastAsia="en-US"/>
        </w:rPr>
        <w:lastRenderedPageBreak/>
        <w:t xml:space="preserve">Related Local Law / Legislation </w:t>
      </w:r>
    </w:p>
    <w:p w14:paraId="7CF7F74F"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p>
    <w:p w14:paraId="4FD78ADC" w14:textId="4A034FED" w:rsidR="004365A3" w:rsidRPr="004365A3" w:rsidRDefault="004365A3" w:rsidP="004365A3">
      <w:pPr>
        <w:jc w:val="both"/>
        <w:rPr>
          <w:rFonts w:ascii="Arial" w:eastAsia="Times New Roman" w:hAnsi="Arial" w:cs="Arial"/>
          <w:i/>
          <w:sz w:val="24"/>
          <w:szCs w:val="24"/>
          <w:lang w:val="en-AU" w:eastAsia="en-US"/>
        </w:rPr>
      </w:pPr>
      <w:r w:rsidRPr="004365A3">
        <w:rPr>
          <w:rFonts w:ascii="Arial" w:eastAsia="Times New Roman" w:hAnsi="Arial" w:cs="Arial"/>
          <w:i/>
          <w:sz w:val="24"/>
          <w:szCs w:val="24"/>
          <w:lang w:val="en-AU" w:eastAsia="en-US"/>
        </w:rPr>
        <w:t>Local Government Act 1995</w:t>
      </w:r>
      <w:r>
        <w:rPr>
          <w:rFonts w:ascii="Arial" w:eastAsia="Times New Roman" w:hAnsi="Arial" w:cs="Arial"/>
          <w:i/>
          <w:sz w:val="24"/>
          <w:szCs w:val="24"/>
          <w:lang w:val="en-AU" w:eastAsia="en-US"/>
        </w:rPr>
        <w:t xml:space="preserve"> </w:t>
      </w:r>
      <w:r w:rsidRPr="004365A3">
        <w:rPr>
          <w:rFonts w:ascii="Arial" w:eastAsia="Times New Roman" w:hAnsi="Arial" w:cs="Arial"/>
          <w:i/>
          <w:sz w:val="24"/>
          <w:szCs w:val="24"/>
          <w:lang w:val="en-AU" w:eastAsia="en-US"/>
        </w:rPr>
        <w:t>Sections 3.54, 6.11 and 6.16</w:t>
      </w:r>
    </w:p>
    <w:p w14:paraId="1AF6E8D3" w14:textId="77777777" w:rsidR="004365A3" w:rsidRPr="004365A3" w:rsidRDefault="004365A3" w:rsidP="004365A3">
      <w:pPr>
        <w:autoSpaceDE w:val="0"/>
        <w:autoSpaceDN w:val="0"/>
        <w:adjustRightInd w:val="0"/>
        <w:rPr>
          <w:rFonts w:ascii="Arial" w:eastAsia="Times New Roman" w:hAnsi="Arial" w:cs="Arial"/>
          <w:color w:val="000000"/>
          <w:sz w:val="24"/>
          <w:szCs w:val="24"/>
          <w:lang w:val="en-AU" w:eastAsia="en-US"/>
        </w:rPr>
      </w:pPr>
    </w:p>
    <w:p w14:paraId="0D4EA466"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r w:rsidRPr="004365A3">
        <w:rPr>
          <w:rFonts w:ascii="Arial" w:eastAsia="Times New Roman" w:hAnsi="Arial" w:cs="Arial"/>
          <w:b/>
          <w:bCs/>
          <w:color w:val="000000"/>
          <w:sz w:val="24"/>
          <w:szCs w:val="24"/>
          <w:lang w:val="en-AU" w:eastAsia="en-US"/>
        </w:rPr>
        <w:t>Related delegation</w:t>
      </w:r>
    </w:p>
    <w:p w14:paraId="1D0583F2"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p>
    <w:p w14:paraId="77A398CD" w14:textId="77777777" w:rsidR="004365A3" w:rsidRPr="004365A3" w:rsidRDefault="004365A3" w:rsidP="004365A3">
      <w:pPr>
        <w:autoSpaceDE w:val="0"/>
        <w:autoSpaceDN w:val="0"/>
        <w:adjustRightInd w:val="0"/>
        <w:rPr>
          <w:rFonts w:ascii="Arial" w:eastAsia="Times New Roman" w:hAnsi="Arial" w:cs="Arial"/>
          <w:color w:val="000000"/>
          <w:sz w:val="24"/>
          <w:szCs w:val="24"/>
          <w:lang w:val="en-AU" w:eastAsia="en-US"/>
        </w:rPr>
      </w:pPr>
      <w:r w:rsidRPr="004365A3">
        <w:rPr>
          <w:rFonts w:ascii="Arial" w:eastAsia="Times New Roman" w:hAnsi="Arial" w:cs="Arial"/>
          <w:color w:val="000000"/>
          <w:sz w:val="24"/>
          <w:szCs w:val="24"/>
          <w:lang w:val="en-AU" w:eastAsia="en-US"/>
        </w:rPr>
        <w:t>Nil.</w:t>
      </w:r>
    </w:p>
    <w:p w14:paraId="5A29F206" w14:textId="77777777" w:rsidR="004365A3" w:rsidRPr="004365A3" w:rsidRDefault="004365A3" w:rsidP="004365A3">
      <w:pPr>
        <w:pBdr>
          <w:bottom w:val="single" w:sz="4" w:space="1" w:color="auto"/>
        </w:pBdr>
        <w:rPr>
          <w:rFonts w:ascii="Arial" w:eastAsia="Times New Roman" w:hAnsi="Arial" w:cs="Arial"/>
          <w:b/>
          <w:sz w:val="24"/>
          <w:szCs w:val="24"/>
          <w:lang w:val="en-AU" w:eastAsia="en-US"/>
        </w:rPr>
      </w:pPr>
    </w:p>
    <w:p w14:paraId="1636AC45" w14:textId="77777777" w:rsidR="004365A3" w:rsidRPr="004365A3" w:rsidRDefault="004365A3" w:rsidP="004365A3">
      <w:pPr>
        <w:autoSpaceDE w:val="0"/>
        <w:autoSpaceDN w:val="0"/>
        <w:adjustRightInd w:val="0"/>
        <w:rPr>
          <w:rFonts w:ascii="Arial" w:eastAsia="Times New Roman" w:hAnsi="Arial" w:cs="Arial"/>
          <w:color w:val="000000"/>
          <w:sz w:val="24"/>
          <w:szCs w:val="24"/>
          <w:lang w:val="en-AU" w:eastAsia="en-US"/>
        </w:rPr>
      </w:pPr>
    </w:p>
    <w:p w14:paraId="4A7B8F9C" w14:textId="77777777" w:rsidR="004365A3" w:rsidRPr="004365A3" w:rsidRDefault="004365A3" w:rsidP="004365A3">
      <w:pPr>
        <w:ind w:left="2160" w:hanging="2160"/>
        <w:rPr>
          <w:rFonts w:ascii="Arial" w:eastAsia="Times New Roman" w:hAnsi="Arial" w:cs="Arial"/>
          <w:b/>
          <w:sz w:val="24"/>
          <w:szCs w:val="24"/>
          <w:lang w:val="en-AU" w:eastAsia="en-US"/>
        </w:rPr>
      </w:pPr>
      <w:r w:rsidRPr="004365A3">
        <w:rPr>
          <w:rFonts w:ascii="Arial" w:eastAsia="Times New Roman" w:hAnsi="Arial" w:cs="Arial"/>
          <w:b/>
          <w:sz w:val="24"/>
          <w:szCs w:val="24"/>
          <w:lang w:val="en-AU" w:eastAsia="en-US"/>
        </w:rPr>
        <w:t>Review History</w:t>
      </w:r>
    </w:p>
    <w:p w14:paraId="01412486" w14:textId="77777777" w:rsidR="004365A3" w:rsidRPr="004365A3" w:rsidRDefault="004365A3" w:rsidP="004365A3">
      <w:pPr>
        <w:autoSpaceDE w:val="0"/>
        <w:autoSpaceDN w:val="0"/>
        <w:adjustRightInd w:val="0"/>
        <w:rPr>
          <w:rFonts w:ascii="Arial" w:eastAsia="Times New Roman" w:hAnsi="Arial" w:cs="Arial"/>
          <w:b/>
          <w:bCs/>
          <w:color w:val="000000"/>
          <w:sz w:val="24"/>
          <w:szCs w:val="24"/>
          <w:lang w:val="en-AU" w:eastAsia="en-US"/>
        </w:rPr>
      </w:pPr>
    </w:p>
    <w:p w14:paraId="3B22DBC8" w14:textId="77777777" w:rsidR="004365A3" w:rsidRPr="004365A3" w:rsidRDefault="004365A3" w:rsidP="004365A3">
      <w:pPr>
        <w:ind w:left="2160" w:hanging="2160"/>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26 April 2017 (Report CPS11.17 – name change from ‘Rights of Way’)</w:t>
      </w:r>
    </w:p>
    <w:p w14:paraId="43565CDA" w14:textId="77777777" w:rsidR="004365A3" w:rsidRPr="004365A3" w:rsidRDefault="004365A3" w:rsidP="004365A3">
      <w:pPr>
        <w:ind w:left="2160" w:hanging="2160"/>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24 September 2013 (Report CPS28.13)</w:t>
      </w:r>
    </w:p>
    <w:p w14:paraId="6334EA4A" w14:textId="77777777" w:rsidR="004365A3" w:rsidRPr="004365A3" w:rsidRDefault="004365A3" w:rsidP="004365A3">
      <w:pPr>
        <w:autoSpaceDE w:val="0"/>
        <w:autoSpaceDN w:val="0"/>
        <w:adjustRightInd w:val="0"/>
        <w:rPr>
          <w:rFonts w:ascii="Arial" w:eastAsia="Times New Roman" w:hAnsi="Arial" w:cs="Arial"/>
          <w:sz w:val="24"/>
          <w:szCs w:val="24"/>
          <w:lang w:val="de-DE" w:eastAsia="en-US"/>
        </w:rPr>
      </w:pPr>
      <w:r w:rsidRPr="004365A3">
        <w:rPr>
          <w:rFonts w:ascii="Arial" w:eastAsia="Times New Roman" w:hAnsi="Arial" w:cs="Arial"/>
          <w:sz w:val="24"/>
          <w:szCs w:val="24"/>
          <w:lang w:val="de-DE" w:eastAsia="en-US"/>
        </w:rPr>
        <w:t>13 December 2005 (Report CP36.05)</w:t>
      </w:r>
    </w:p>
    <w:p w14:paraId="000D0396" w14:textId="77777777" w:rsidR="004365A3" w:rsidRPr="004365A3" w:rsidRDefault="004365A3" w:rsidP="004365A3">
      <w:pPr>
        <w:autoSpaceDE w:val="0"/>
        <w:autoSpaceDN w:val="0"/>
        <w:adjustRightInd w:val="0"/>
        <w:rPr>
          <w:rFonts w:ascii="Arial" w:eastAsia="Times New Roman" w:hAnsi="Arial" w:cs="Arial"/>
          <w:color w:val="000000"/>
          <w:sz w:val="24"/>
          <w:szCs w:val="24"/>
          <w:lang w:val="en-AU" w:eastAsia="en-US"/>
        </w:rPr>
      </w:pPr>
      <w:r w:rsidRPr="004365A3">
        <w:rPr>
          <w:rFonts w:ascii="Arial" w:eastAsia="Times New Roman" w:hAnsi="Arial" w:cs="Arial"/>
          <w:color w:val="000000"/>
          <w:sz w:val="24"/>
          <w:szCs w:val="24"/>
          <w:lang w:val="en-AU" w:eastAsia="en-US"/>
        </w:rPr>
        <w:t>23 November 2004 (Report T34.04)</w:t>
      </w:r>
    </w:p>
    <w:p w14:paraId="0E4F37C9" w14:textId="77777777" w:rsidR="004365A3" w:rsidRPr="004365A3" w:rsidRDefault="004365A3" w:rsidP="004365A3">
      <w:pPr>
        <w:jc w:val="both"/>
        <w:rPr>
          <w:rFonts w:ascii="Arial" w:eastAsia="Times New Roman" w:hAnsi="Arial" w:cs="Arial"/>
          <w:sz w:val="24"/>
          <w:szCs w:val="24"/>
          <w:lang w:val="en-AU" w:eastAsia="en-US"/>
        </w:rPr>
      </w:pPr>
      <w:r w:rsidRPr="004365A3">
        <w:rPr>
          <w:rFonts w:ascii="Arial" w:eastAsia="Times New Roman" w:hAnsi="Arial" w:cs="Arial"/>
          <w:sz w:val="24"/>
          <w:szCs w:val="24"/>
          <w:lang w:val="en-AU" w:eastAsia="en-US"/>
        </w:rPr>
        <w:t>28 October 2003 (Report T29.03)</w:t>
      </w:r>
    </w:p>
    <w:p w14:paraId="101BC688" w14:textId="77777777" w:rsidR="004365A3" w:rsidRPr="004365A3" w:rsidRDefault="004365A3" w:rsidP="004365A3">
      <w:pPr>
        <w:autoSpaceDE w:val="0"/>
        <w:autoSpaceDN w:val="0"/>
        <w:adjustRightInd w:val="0"/>
        <w:rPr>
          <w:rFonts w:ascii="Arial" w:eastAsia="Times New Roman" w:hAnsi="Arial" w:cs="Arial"/>
          <w:color w:val="000000"/>
          <w:sz w:val="24"/>
          <w:szCs w:val="24"/>
          <w:lang w:val="en-AU" w:eastAsia="en-US"/>
        </w:rPr>
      </w:pPr>
      <w:r w:rsidRPr="004365A3">
        <w:rPr>
          <w:rFonts w:ascii="Arial" w:eastAsia="Times New Roman" w:hAnsi="Arial" w:cs="Arial"/>
          <w:color w:val="000000"/>
          <w:sz w:val="24"/>
          <w:szCs w:val="24"/>
          <w:lang w:val="en-AU" w:eastAsia="en-US"/>
        </w:rPr>
        <w:t>24 April 2001 (Report T20.01)</w:t>
      </w:r>
    </w:p>
    <w:p w14:paraId="149C0C7F" w14:textId="5EBB0800" w:rsidR="004365A3" w:rsidRPr="004365A3" w:rsidRDefault="004365A3" w:rsidP="004365A3">
      <w:pPr>
        <w:autoSpaceDE w:val="0"/>
        <w:autoSpaceDN w:val="0"/>
        <w:adjustRightInd w:val="0"/>
        <w:rPr>
          <w:rFonts w:ascii="Arial" w:eastAsia="Times New Roman" w:hAnsi="Arial" w:cs="Arial"/>
          <w:color w:val="000000"/>
          <w:sz w:val="24"/>
          <w:szCs w:val="24"/>
          <w:lang w:val="en-AU" w:eastAsia="en-US"/>
        </w:rPr>
      </w:pPr>
      <w:r w:rsidRPr="004365A3">
        <w:rPr>
          <w:rFonts w:ascii="Arial" w:eastAsia="Times New Roman" w:hAnsi="Arial" w:cs="Arial"/>
          <w:color w:val="000000"/>
          <w:sz w:val="24"/>
          <w:szCs w:val="24"/>
          <w:lang w:val="en-AU" w:eastAsia="en-US"/>
        </w:rPr>
        <w:t>27 October 1998 (Report T54.98)</w:t>
      </w:r>
    </w:p>
    <w:p w14:paraId="47173E9C" w14:textId="5375E51A" w:rsidR="0026722F" w:rsidRPr="00292360" w:rsidRDefault="0026722F" w:rsidP="00292360"/>
    <w:sectPr w:rsidR="0026722F" w:rsidRPr="00292360"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FA47A5" w:rsidRDefault="00FA47A5" w:rsidP="00A972E3">
      <w:r>
        <w:separator/>
      </w:r>
    </w:p>
  </w:endnote>
  <w:endnote w:type="continuationSeparator" w:id="0">
    <w:p w14:paraId="47173EA0" w14:textId="77777777" w:rsidR="00FA47A5" w:rsidRDefault="00FA47A5"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FA47A5" w:rsidRDefault="00FA47A5"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FA47A5" w:rsidRDefault="00FA47A5" w:rsidP="00A972E3">
      <w:r>
        <w:separator/>
      </w:r>
    </w:p>
  </w:footnote>
  <w:footnote w:type="continuationSeparator" w:id="0">
    <w:p w14:paraId="47173E9E" w14:textId="77777777" w:rsidR="00FA47A5" w:rsidRDefault="00FA47A5"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773523A" w:rsidR="00FA47A5" w:rsidRDefault="00FA47A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FA47A5" w:rsidRPr="00A972E3" w:rsidRDefault="00FA47A5"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C7D"/>
    <w:multiLevelType w:val="hybridMultilevel"/>
    <w:tmpl w:val="00F27EC2"/>
    <w:lvl w:ilvl="0" w:tplc="52C85DC2">
      <w:start w:val="1"/>
      <w:numFmt w:val="bullet"/>
      <w:lvlText w:val=""/>
      <w:lvlJc w:val="left"/>
      <w:pPr>
        <w:ind w:left="360" w:hanging="360"/>
      </w:pPr>
      <w:rPr>
        <w:rFonts w:ascii="Symbol" w:hAnsi="Symbol" w:hint="default"/>
        <w:color w:val="auto"/>
      </w:rPr>
    </w:lvl>
    <w:lvl w:ilvl="1" w:tplc="4C84C380">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4E518C"/>
    <w:multiLevelType w:val="hybridMultilevel"/>
    <w:tmpl w:val="44A61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11680B"/>
    <w:multiLevelType w:val="hybridMultilevel"/>
    <w:tmpl w:val="385A6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09495F"/>
    <w:rsid w:val="000C5771"/>
    <w:rsid w:val="00105775"/>
    <w:rsid w:val="00126BB2"/>
    <w:rsid w:val="00142221"/>
    <w:rsid w:val="001C2547"/>
    <w:rsid w:val="001F388F"/>
    <w:rsid w:val="0026376D"/>
    <w:rsid w:val="0026722F"/>
    <w:rsid w:val="00292360"/>
    <w:rsid w:val="002959B4"/>
    <w:rsid w:val="002C0415"/>
    <w:rsid w:val="002C5174"/>
    <w:rsid w:val="002F4D7C"/>
    <w:rsid w:val="003E54C7"/>
    <w:rsid w:val="004258CE"/>
    <w:rsid w:val="004365A3"/>
    <w:rsid w:val="00452C38"/>
    <w:rsid w:val="0048224A"/>
    <w:rsid w:val="005161B3"/>
    <w:rsid w:val="00532797"/>
    <w:rsid w:val="005D771B"/>
    <w:rsid w:val="006237B7"/>
    <w:rsid w:val="006360AA"/>
    <w:rsid w:val="00647948"/>
    <w:rsid w:val="006548BC"/>
    <w:rsid w:val="00681866"/>
    <w:rsid w:val="00691E42"/>
    <w:rsid w:val="006F2D64"/>
    <w:rsid w:val="00713B66"/>
    <w:rsid w:val="00742A39"/>
    <w:rsid w:val="0075516E"/>
    <w:rsid w:val="00756982"/>
    <w:rsid w:val="007B507F"/>
    <w:rsid w:val="007D11DA"/>
    <w:rsid w:val="007E4678"/>
    <w:rsid w:val="00827B34"/>
    <w:rsid w:val="0083681D"/>
    <w:rsid w:val="00870702"/>
    <w:rsid w:val="00876811"/>
    <w:rsid w:val="008A6587"/>
    <w:rsid w:val="008B4BAF"/>
    <w:rsid w:val="008D46BC"/>
    <w:rsid w:val="009004E2"/>
    <w:rsid w:val="00935796"/>
    <w:rsid w:val="0093701C"/>
    <w:rsid w:val="009461E4"/>
    <w:rsid w:val="00956855"/>
    <w:rsid w:val="00961603"/>
    <w:rsid w:val="009639FA"/>
    <w:rsid w:val="00964F8F"/>
    <w:rsid w:val="009A03E3"/>
    <w:rsid w:val="009A4158"/>
    <w:rsid w:val="009D56B0"/>
    <w:rsid w:val="00A1650B"/>
    <w:rsid w:val="00A45859"/>
    <w:rsid w:val="00A715FA"/>
    <w:rsid w:val="00A81083"/>
    <w:rsid w:val="00A972E3"/>
    <w:rsid w:val="00B1044C"/>
    <w:rsid w:val="00B3270E"/>
    <w:rsid w:val="00B73DCC"/>
    <w:rsid w:val="00BD52C4"/>
    <w:rsid w:val="00C170A9"/>
    <w:rsid w:val="00C30F9B"/>
    <w:rsid w:val="00C638EB"/>
    <w:rsid w:val="00C924E8"/>
    <w:rsid w:val="00D23522"/>
    <w:rsid w:val="00E069AF"/>
    <w:rsid w:val="00E45B99"/>
    <w:rsid w:val="00E56231"/>
    <w:rsid w:val="00E8232E"/>
    <w:rsid w:val="00F35E44"/>
    <w:rsid w:val="00F52E7C"/>
    <w:rsid w:val="00F75451"/>
    <w:rsid w:val="00FA47A5"/>
    <w:rsid w:val="00FC4FD6"/>
    <w:rsid w:val="00FF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2E3"/>
    <w:pPr>
      <w:tabs>
        <w:tab w:val="center" w:pos="4513"/>
        <w:tab w:val="right" w:pos="9026"/>
      </w:tabs>
    </w:pPr>
  </w:style>
  <w:style w:type="character" w:customStyle="1" w:styleId="HeaderChar">
    <w:name w:val="Header Char"/>
    <w:basedOn w:val="DefaultParagraphFont"/>
    <w:link w:val="Header"/>
    <w:uiPriority w:val="99"/>
    <w:rsid w:val="00A972E3"/>
    <w:rPr>
      <w:rFonts w:ascii="Calibri" w:hAnsi="Calibri" w:cs="Times New Roman"/>
      <w:lang w:eastAsia="en-GB"/>
    </w:rPr>
  </w:style>
  <w:style w:type="paragraph" w:styleId="Footer">
    <w:name w:val="footer"/>
    <w:basedOn w:val="Normal"/>
    <w:link w:val="FooterChar"/>
    <w:uiPriority w:val="99"/>
    <w:unhideWhenUsed/>
    <w:rsid w:val="00A972E3"/>
    <w:pPr>
      <w:tabs>
        <w:tab w:val="center" w:pos="4513"/>
        <w:tab w:val="right" w:pos="9026"/>
      </w:tabs>
    </w:pPr>
  </w:style>
  <w:style w:type="character" w:customStyle="1" w:styleId="FooterChar">
    <w:name w:val="Footer Char"/>
    <w:basedOn w:val="DefaultParagraphFont"/>
    <w:link w:val="Footer"/>
    <w:uiPriority w:val="99"/>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094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14528171">
      <w:bodyDiv w:val="1"/>
      <w:marLeft w:val="0"/>
      <w:marRight w:val="0"/>
      <w:marTop w:val="0"/>
      <w:marBottom w:val="0"/>
      <w:divBdr>
        <w:top w:val="none" w:sz="0" w:space="0" w:color="auto"/>
        <w:left w:val="none" w:sz="0" w:space="0" w:color="auto"/>
        <w:bottom w:val="none" w:sz="0" w:space="0" w:color="auto"/>
        <w:right w:val="none" w:sz="0" w:space="0" w:color="auto"/>
      </w:divBdr>
    </w:div>
    <w:div w:id="329675285">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373235481">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596181105">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27551264">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992443007">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21100702">
      <w:bodyDiv w:val="1"/>
      <w:marLeft w:val="0"/>
      <w:marRight w:val="0"/>
      <w:marTop w:val="0"/>
      <w:marBottom w:val="0"/>
      <w:divBdr>
        <w:top w:val="none" w:sz="0" w:space="0" w:color="auto"/>
        <w:left w:val="none" w:sz="0" w:space="0" w:color="auto"/>
        <w:bottom w:val="none" w:sz="0" w:space="0" w:color="auto"/>
        <w:right w:val="none" w:sz="0" w:space="0" w:color="auto"/>
      </w:divBdr>
    </w:div>
    <w:div w:id="1430783161">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8565841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3974327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 w:id="20541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COMMUNITY-250911484-3493</_dlc_DocId>
    <_dlc_DocIdUrl xmlns="02b462e0-950b-4d18-8f56-efe6ec8fd98e">
      <Url>https://nedlands365.sharepoint.com/sites/community/communications/_layouts/15/DocIdRedir.aspx?ID=COMMUNITY-250911484-3493</Url>
      <Description>COMMUNITY-250911484-3493</Description>
    </_dlc_DocIdUrl>
    <TaxCatchAll xmlns="02b462e0-950b-4d18-8f56-efe6ec8fd98e">
      <Value>26</Value>
      <Value>32</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A4066-D664-465A-BE55-6570D0D72D3B}">
  <ds:schemaRefs>
    <ds:schemaRef ds:uri="8a4bd8d6-86f1-4ba8-9f4e-7cee871089f7"/>
    <ds:schemaRef ds:uri="http://schemas.microsoft.com/office/2006/documentManagement/types"/>
    <ds:schemaRef ds:uri="http://schemas.microsoft.com/office/infopath/2007/PartnerControls"/>
    <ds:schemaRef ds:uri="5A68698A-1DE2-4E19-AF04-F7798F96AAD7"/>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5a68698a-1de2-4e19-af04-f7798f96aad7"/>
    <ds:schemaRef ds:uri="http://purl.org/dc/dcmitype/"/>
    <ds:schemaRef ds:uri="6c08273c-a1a1-4ce8-8f63-c8a7ddb02d1f"/>
    <ds:schemaRef ds:uri="6bc39911-04a3-4d44-b26a-af4af9194884"/>
    <ds:schemaRef ds:uri="http://schemas.microsoft.com/sharepoint/v3"/>
  </ds:schemaRefs>
</ds:datastoreItem>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B79330E0-5883-468F-8207-9F6D7E008BBB}"/>
</file>

<file path=customXml/itemProps4.xml><?xml version="1.0" encoding="utf-8"?>
<ds:datastoreItem xmlns:ds="http://schemas.openxmlformats.org/officeDocument/2006/customXml" ds:itemID="{CC450654-3575-4AD0-9EB5-18C5055C378F}">
  <ds:schemaRefs>
    <ds:schemaRef ds:uri="http://schemas.microsoft.com/sharepoint/events"/>
  </ds:schemaRefs>
</ds:datastoreItem>
</file>

<file path=customXml/itemProps5.xml><?xml version="1.0" encoding="utf-8"?>
<ds:datastoreItem xmlns:ds="http://schemas.openxmlformats.org/officeDocument/2006/customXml" ds:itemID="{FC24A8E9-BA80-498A-AFED-D94DC2BE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5E43A8A3</Template>
  <TotalTime>0</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Laneways Council Policy</dc:title>
  <dc:subject/>
  <dc:creator>ekenworthy</dc:creator>
  <cp:keywords/>
  <dc:description/>
  <cp:lastModifiedBy>Nicole Ceric</cp:lastModifiedBy>
  <cp:revision>3</cp:revision>
  <cp:lastPrinted>2013-09-17T04:54:00Z</cp:lastPrinted>
  <dcterms:created xsi:type="dcterms:W3CDTF">2019-01-24T06:58:00Z</dcterms:created>
  <dcterms:modified xsi:type="dcterms:W3CDTF">2019-01-24T06:58:00Z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48e7980b-8c08-412b-94f3-2d9e59b752e7</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