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08824" w14:textId="403CA979" w:rsidR="00361BC6" w:rsidRDefault="00E674B9" w:rsidP="00F56C30">
      <w:pPr>
        <w:pStyle w:val="Heading1"/>
        <w:spacing w:before="0" w:after="0"/>
      </w:pPr>
      <w:bookmarkStart w:id="0" w:name="_Hlk534795842"/>
      <w:r>
        <w:t>C</w:t>
      </w:r>
      <w:r w:rsidR="00F5542C">
        <w:t xml:space="preserve">hief </w:t>
      </w:r>
      <w:r>
        <w:t>E</w:t>
      </w:r>
      <w:r w:rsidR="00F5542C">
        <w:t xml:space="preserve">xecutive </w:t>
      </w:r>
      <w:r>
        <w:t>O</w:t>
      </w:r>
      <w:r w:rsidR="00F5542C">
        <w:t>fficer</w:t>
      </w:r>
      <w:r>
        <w:t xml:space="preserve"> Performance Review Policy </w:t>
      </w:r>
    </w:p>
    <w:p w14:paraId="0F8BC151" w14:textId="77777777" w:rsidR="005B0A6A" w:rsidRDefault="005B0A6A" w:rsidP="00F56C30">
      <w:pPr>
        <w:tabs>
          <w:tab w:val="left" w:pos="2977"/>
        </w:tabs>
        <w:spacing w:before="0" w:after="0" w:line="240" w:lineRule="auto"/>
        <w:jc w:val="both"/>
        <w:rPr>
          <w:b/>
        </w:rPr>
      </w:pPr>
    </w:p>
    <w:p w14:paraId="09838482" w14:textId="46FDBEC1" w:rsidR="00294E5C" w:rsidRDefault="00B26DE6" w:rsidP="00F56C30">
      <w:pPr>
        <w:tabs>
          <w:tab w:val="left" w:pos="2977"/>
        </w:tabs>
        <w:spacing w:before="0" w:after="0" w:line="240" w:lineRule="auto"/>
        <w:jc w:val="both"/>
      </w:pPr>
      <w:r>
        <w:rPr>
          <w:b/>
        </w:rPr>
        <w:t>Status</w:t>
      </w:r>
      <w:r w:rsidR="00294E5C" w:rsidRPr="00294E5C">
        <w:rPr>
          <w:b/>
        </w:rPr>
        <w:tab/>
      </w:r>
      <w:r w:rsidR="00E674B9">
        <w:t xml:space="preserve">Council </w:t>
      </w:r>
    </w:p>
    <w:p w14:paraId="5449E030" w14:textId="77777777" w:rsidR="00F56C30" w:rsidRDefault="00F56C30" w:rsidP="00F56C30">
      <w:pPr>
        <w:tabs>
          <w:tab w:val="left" w:pos="2977"/>
        </w:tabs>
        <w:spacing w:before="0" w:after="0" w:line="240" w:lineRule="auto"/>
        <w:jc w:val="both"/>
      </w:pPr>
    </w:p>
    <w:p w14:paraId="73265627" w14:textId="312A873A" w:rsidR="00B26DE6" w:rsidRDefault="00B26DE6" w:rsidP="00F56C30">
      <w:pPr>
        <w:tabs>
          <w:tab w:val="left" w:pos="2977"/>
        </w:tabs>
        <w:spacing w:before="0" w:after="0" w:line="240" w:lineRule="auto"/>
        <w:jc w:val="both"/>
      </w:pPr>
      <w:r w:rsidRPr="00674014">
        <w:rPr>
          <w:b/>
          <w:bCs/>
        </w:rPr>
        <w:t>Responsible Division</w:t>
      </w:r>
      <w:r>
        <w:tab/>
      </w:r>
      <w:r w:rsidR="00E674B9">
        <w:t xml:space="preserve">Office of the Chief Executive Officer </w:t>
      </w:r>
    </w:p>
    <w:p w14:paraId="4792843A" w14:textId="77777777" w:rsidR="00F56C30" w:rsidRDefault="00F56C30" w:rsidP="00F56C30">
      <w:pPr>
        <w:tabs>
          <w:tab w:val="left" w:pos="2977"/>
        </w:tabs>
        <w:spacing w:before="0" w:after="0" w:line="240" w:lineRule="auto"/>
        <w:jc w:val="both"/>
      </w:pPr>
    </w:p>
    <w:p w14:paraId="7D86A79E" w14:textId="77777777" w:rsidR="00F56C30" w:rsidRDefault="00B26DE6" w:rsidP="00F56C30">
      <w:pPr>
        <w:tabs>
          <w:tab w:val="left" w:pos="2977"/>
        </w:tabs>
        <w:spacing w:before="0" w:after="0" w:line="240" w:lineRule="auto"/>
        <w:jc w:val="both"/>
        <w:rPr>
          <w:b/>
          <w:bCs/>
        </w:rPr>
      </w:pPr>
      <w:r w:rsidRPr="00674014">
        <w:rPr>
          <w:b/>
          <w:bCs/>
        </w:rPr>
        <w:t>Objective</w:t>
      </w:r>
    </w:p>
    <w:p w14:paraId="6A38E535" w14:textId="5AE77BD6" w:rsidR="00B26DE6" w:rsidRPr="00674014" w:rsidRDefault="00B26DE6" w:rsidP="00F56C30">
      <w:pPr>
        <w:tabs>
          <w:tab w:val="left" w:pos="2977"/>
        </w:tabs>
        <w:spacing w:before="0" w:after="0" w:line="240" w:lineRule="auto"/>
        <w:jc w:val="both"/>
        <w:rPr>
          <w:b/>
          <w:bCs/>
        </w:rPr>
      </w:pPr>
      <w:r w:rsidRPr="00674014">
        <w:rPr>
          <w:b/>
          <w:bCs/>
        </w:rPr>
        <w:tab/>
      </w:r>
    </w:p>
    <w:p w14:paraId="7C388F81" w14:textId="31D9414D" w:rsidR="00D712CD" w:rsidRDefault="00A1672D" w:rsidP="00F56C30">
      <w:pPr>
        <w:spacing w:before="0" w:after="0" w:line="240" w:lineRule="auto"/>
        <w:jc w:val="both"/>
      </w:pPr>
      <w:r w:rsidRPr="00A1672D">
        <w:t>To ensure compliance with s.5.38(1) of the Local Government Act 1995 a local government must review the performance of the CEO if the CEO is employed for a term of more than one year. The Standards for CEO Recruitment, Performance and Termination for review of performance of CEO’s are contained within the Local Government (Administration) Amendment Regulations 2021 and detail the statutory requirements for undertaking a CEO Performance Appraisals. Division 3- Standards for review of performance of CEO’s sets out the minimum regulatory standards for undertaking the review. This policy facilitates Division 3 s.16(3) which requires the process to be set out in a written document.</w:t>
      </w:r>
    </w:p>
    <w:p w14:paraId="76AAE5D6" w14:textId="15402BCB" w:rsidR="00F56C30" w:rsidRDefault="00F56C30" w:rsidP="00F56C30">
      <w:pPr>
        <w:spacing w:before="0" w:after="0" w:line="240" w:lineRule="auto"/>
        <w:jc w:val="both"/>
      </w:pPr>
    </w:p>
    <w:p w14:paraId="59DCD7B2" w14:textId="77777777" w:rsidR="00F56C30" w:rsidRDefault="00F56C30" w:rsidP="00F56C30">
      <w:pPr>
        <w:spacing w:before="0" w:after="0" w:line="240" w:lineRule="auto"/>
        <w:jc w:val="both"/>
      </w:pPr>
    </w:p>
    <w:p w14:paraId="7869152A" w14:textId="084BB669" w:rsidR="00294E5C" w:rsidRDefault="00674014" w:rsidP="00F56C30">
      <w:pPr>
        <w:spacing w:before="0" w:after="0" w:line="240" w:lineRule="auto"/>
        <w:jc w:val="both"/>
        <w:rPr>
          <w:b/>
        </w:rPr>
      </w:pPr>
      <w:r>
        <w:rPr>
          <w:b/>
        </w:rPr>
        <w:t>Context</w:t>
      </w:r>
    </w:p>
    <w:p w14:paraId="5BA19F74" w14:textId="77777777" w:rsidR="00F56C30" w:rsidRDefault="00F56C30" w:rsidP="00F56C30">
      <w:pPr>
        <w:spacing w:before="0" w:after="0" w:line="240" w:lineRule="auto"/>
        <w:jc w:val="both"/>
        <w:rPr>
          <w:b/>
        </w:rPr>
      </w:pPr>
    </w:p>
    <w:p w14:paraId="1E71670C" w14:textId="626EFFA7" w:rsidR="00F5542C" w:rsidRDefault="00F5542C" w:rsidP="00F56C30">
      <w:pPr>
        <w:spacing w:before="0" w:after="0" w:line="240" w:lineRule="auto"/>
        <w:jc w:val="both"/>
        <w:rPr>
          <w:bCs/>
        </w:rPr>
      </w:pPr>
      <w:r>
        <w:rPr>
          <w:bCs/>
        </w:rPr>
        <w:t>This policy links to the City’s strategic value</w:t>
      </w:r>
      <w:r w:rsidR="008756D9">
        <w:rPr>
          <w:bCs/>
        </w:rPr>
        <w:t xml:space="preserve">s: </w:t>
      </w:r>
      <w:r>
        <w:rPr>
          <w:bCs/>
        </w:rPr>
        <w:t>Great Governance and Civic Leadership</w:t>
      </w:r>
      <w:r w:rsidR="00472CA7">
        <w:rPr>
          <w:bCs/>
        </w:rPr>
        <w:t xml:space="preserve">. </w:t>
      </w:r>
      <w:r w:rsidRPr="00F5542C">
        <w:rPr>
          <w:bC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r w:rsidR="0017537B">
        <w:rPr>
          <w:bCs/>
        </w:rPr>
        <w:t xml:space="preserve">. </w:t>
      </w:r>
    </w:p>
    <w:p w14:paraId="575293B1" w14:textId="15F8C7F8" w:rsidR="00F56C30" w:rsidRDefault="00F56C30" w:rsidP="00F56C30">
      <w:pPr>
        <w:spacing w:before="0" w:after="0" w:line="240" w:lineRule="auto"/>
        <w:jc w:val="both"/>
        <w:rPr>
          <w:bCs/>
        </w:rPr>
      </w:pPr>
    </w:p>
    <w:p w14:paraId="041C2055" w14:textId="77777777" w:rsidR="00F56C30" w:rsidRPr="00F5542C" w:rsidRDefault="00F56C30" w:rsidP="00F56C30">
      <w:pPr>
        <w:spacing w:before="0" w:after="0" w:line="240" w:lineRule="auto"/>
        <w:jc w:val="both"/>
        <w:rPr>
          <w:bCs/>
        </w:rPr>
      </w:pPr>
    </w:p>
    <w:p w14:paraId="57DE818B" w14:textId="461108F0" w:rsidR="00D712CD" w:rsidRDefault="00674014" w:rsidP="00F56C30">
      <w:pPr>
        <w:spacing w:before="0" w:after="0" w:line="240" w:lineRule="auto"/>
        <w:jc w:val="both"/>
        <w:rPr>
          <w:b/>
          <w:bCs/>
        </w:rPr>
      </w:pPr>
      <w:r w:rsidRPr="00B67076">
        <w:rPr>
          <w:b/>
          <w:bCs/>
        </w:rPr>
        <w:t>Statement</w:t>
      </w:r>
    </w:p>
    <w:p w14:paraId="1690B189" w14:textId="77777777" w:rsidR="00F56C30" w:rsidRPr="00B67076" w:rsidRDefault="00F56C30" w:rsidP="00F56C30">
      <w:pPr>
        <w:spacing w:before="0" w:after="0" w:line="240" w:lineRule="auto"/>
        <w:jc w:val="both"/>
        <w:rPr>
          <w:b/>
          <w:bCs/>
        </w:rPr>
      </w:pPr>
    </w:p>
    <w:p w14:paraId="60D5373E" w14:textId="47F7A026" w:rsidR="00B67076" w:rsidRPr="001E1D93" w:rsidRDefault="00B67076" w:rsidP="001E1D93">
      <w:pPr>
        <w:pStyle w:val="ListParagraph"/>
        <w:numPr>
          <w:ilvl w:val="0"/>
          <w:numId w:val="14"/>
        </w:numPr>
        <w:spacing w:before="0" w:after="0" w:line="240" w:lineRule="auto"/>
        <w:ind w:left="567" w:hanging="567"/>
        <w:jc w:val="both"/>
      </w:pPr>
      <w:r w:rsidRPr="001E1D93">
        <w:t>This policy is applicable to all CEOs employed within the City of Nedlands</w:t>
      </w:r>
    </w:p>
    <w:p w14:paraId="01C7A14F" w14:textId="77777777" w:rsidR="00F56C30" w:rsidRPr="001E1D93" w:rsidRDefault="00F56C30" w:rsidP="001E1D93">
      <w:pPr>
        <w:pStyle w:val="ListParagraph"/>
        <w:spacing w:before="0" w:after="0" w:line="240" w:lineRule="auto"/>
        <w:ind w:left="567"/>
        <w:jc w:val="both"/>
      </w:pPr>
    </w:p>
    <w:p w14:paraId="2A34B805" w14:textId="5CF4A4FD" w:rsidR="00E7062F" w:rsidRPr="001E1D93" w:rsidRDefault="00D506A2" w:rsidP="001E1D93">
      <w:pPr>
        <w:pStyle w:val="ListParagraph"/>
        <w:numPr>
          <w:ilvl w:val="0"/>
          <w:numId w:val="14"/>
        </w:numPr>
        <w:spacing w:before="0" w:after="0" w:line="240" w:lineRule="auto"/>
        <w:ind w:left="567" w:hanging="567"/>
        <w:jc w:val="both"/>
      </w:pPr>
      <w:r w:rsidRPr="001E1D93">
        <w:t>Policy Purpose.</w:t>
      </w:r>
    </w:p>
    <w:p w14:paraId="7D58B407" w14:textId="77777777" w:rsidR="00F56C30" w:rsidRPr="00F56C30" w:rsidRDefault="00F56C30" w:rsidP="00F56C30">
      <w:pPr>
        <w:pStyle w:val="ListParagraph"/>
        <w:spacing w:before="0" w:after="0"/>
        <w:rPr>
          <w:b/>
          <w:bCs/>
        </w:rPr>
      </w:pPr>
    </w:p>
    <w:p w14:paraId="39CD8A8D" w14:textId="1DF215A3" w:rsidR="00D506A2" w:rsidRDefault="00D506A2" w:rsidP="001E1D93">
      <w:pPr>
        <w:spacing w:before="0" w:after="0" w:line="240" w:lineRule="auto"/>
        <w:ind w:left="567"/>
        <w:jc w:val="both"/>
      </w:pPr>
      <w:r>
        <w:t>It is important that each performance process has the same objective, to:</w:t>
      </w:r>
    </w:p>
    <w:p w14:paraId="6B34DCD0" w14:textId="77777777" w:rsidR="00F56C30" w:rsidRDefault="00F56C30" w:rsidP="00F56C30">
      <w:pPr>
        <w:spacing w:before="0" w:after="0" w:line="240" w:lineRule="auto"/>
        <w:jc w:val="both"/>
      </w:pPr>
    </w:p>
    <w:p w14:paraId="43118D65" w14:textId="2BF0829F" w:rsidR="00D506A2" w:rsidRDefault="00D506A2" w:rsidP="001E1D93">
      <w:pPr>
        <w:pStyle w:val="ListParagraph"/>
        <w:numPr>
          <w:ilvl w:val="0"/>
          <w:numId w:val="15"/>
        </w:numPr>
        <w:spacing w:before="0" w:after="0" w:line="240" w:lineRule="auto"/>
        <w:ind w:left="1134" w:hanging="567"/>
        <w:jc w:val="both"/>
      </w:pPr>
      <w:r>
        <w:t xml:space="preserve">Be transparent and </w:t>
      </w:r>
      <w:proofErr w:type="gramStart"/>
      <w:r>
        <w:t>impartial;</w:t>
      </w:r>
      <w:proofErr w:type="gramEnd"/>
      <w:r>
        <w:t xml:space="preserve"> </w:t>
      </w:r>
    </w:p>
    <w:p w14:paraId="44CFC97B" w14:textId="0D1E4E88" w:rsidR="00D506A2" w:rsidRDefault="00D506A2" w:rsidP="001E1D93">
      <w:pPr>
        <w:pStyle w:val="ListParagraph"/>
        <w:numPr>
          <w:ilvl w:val="0"/>
          <w:numId w:val="15"/>
        </w:numPr>
        <w:spacing w:before="0" w:after="0" w:line="240" w:lineRule="auto"/>
        <w:ind w:left="1134" w:hanging="567"/>
        <w:jc w:val="both"/>
      </w:pPr>
      <w:r>
        <w:t xml:space="preserve">Be planned and </w:t>
      </w:r>
      <w:proofErr w:type="gramStart"/>
      <w:r>
        <w:t>structured;</w:t>
      </w:r>
      <w:proofErr w:type="gramEnd"/>
      <w:r>
        <w:t xml:space="preserve"> </w:t>
      </w:r>
    </w:p>
    <w:p w14:paraId="5EB7767F" w14:textId="68571AA9" w:rsidR="00D506A2" w:rsidRDefault="00D506A2" w:rsidP="001E1D93">
      <w:pPr>
        <w:pStyle w:val="ListParagraph"/>
        <w:numPr>
          <w:ilvl w:val="0"/>
          <w:numId w:val="15"/>
        </w:numPr>
        <w:spacing w:before="0" w:after="0" w:line="240" w:lineRule="auto"/>
        <w:ind w:left="1134" w:hanging="567"/>
        <w:jc w:val="both"/>
      </w:pPr>
      <w:r>
        <w:t xml:space="preserve">Be objective, based on facts and </w:t>
      </w:r>
      <w:proofErr w:type="gramStart"/>
      <w:r>
        <w:t>evidence;</w:t>
      </w:r>
      <w:proofErr w:type="gramEnd"/>
      <w:r>
        <w:t xml:space="preserve"> </w:t>
      </w:r>
    </w:p>
    <w:p w14:paraId="70A6C465" w14:textId="43F732C1" w:rsidR="00D506A2" w:rsidRDefault="00D506A2" w:rsidP="001E1D93">
      <w:pPr>
        <w:pStyle w:val="ListParagraph"/>
        <w:numPr>
          <w:ilvl w:val="0"/>
          <w:numId w:val="15"/>
        </w:numPr>
        <w:spacing w:before="0" w:after="0" w:line="240" w:lineRule="auto"/>
        <w:ind w:left="1134" w:hanging="567"/>
        <w:jc w:val="both"/>
      </w:pPr>
      <w:r>
        <w:t xml:space="preserve">Ensure feedback is within the review </w:t>
      </w:r>
      <w:proofErr w:type="gramStart"/>
      <w:r>
        <w:t>period;</w:t>
      </w:r>
      <w:proofErr w:type="gramEnd"/>
      <w:r>
        <w:t xml:space="preserve"> </w:t>
      </w:r>
    </w:p>
    <w:p w14:paraId="7D62E409" w14:textId="3022F803" w:rsidR="00D506A2" w:rsidRDefault="00D506A2" w:rsidP="001E1D93">
      <w:pPr>
        <w:pStyle w:val="ListParagraph"/>
        <w:numPr>
          <w:ilvl w:val="0"/>
          <w:numId w:val="15"/>
        </w:numPr>
        <w:spacing w:before="0" w:after="0" w:line="240" w:lineRule="auto"/>
        <w:ind w:left="1134" w:hanging="567"/>
        <w:jc w:val="both"/>
      </w:pPr>
      <w:r>
        <w:t xml:space="preserve">Ensure assessment is conducted in a fair and reasonable manner, based on agreed performance </w:t>
      </w:r>
      <w:proofErr w:type="gramStart"/>
      <w:r>
        <w:t>criteria;</w:t>
      </w:r>
      <w:proofErr w:type="gramEnd"/>
      <w:r>
        <w:t xml:space="preserve"> </w:t>
      </w:r>
    </w:p>
    <w:p w14:paraId="489164B4" w14:textId="746D3190" w:rsidR="00D506A2" w:rsidRDefault="00D506A2" w:rsidP="001E1D93">
      <w:pPr>
        <w:pStyle w:val="ListParagraph"/>
        <w:numPr>
          <w:ilvl w:val="0"/>
          <w:numId w:val="15"/>
        </w:numPr>
        <w:spacing w:before="0" w:after="0" w:line="240" w:lineRule="auto"/>
        <w:ind w:left="1134" w:hanging="567"/>
        <w:jc w:val="both"/>
      </w:pPr>
      <w:r>
        <w:t xml:space="preserve">Be open and </w:t>
      </w:r>
      <w:proofErr w:type="gramStart"/>
      <w:r>
        <w:t>accountable;</w:t>
      </w:r>
      <w:proofErr w:type="gramEnd"/>
    </w:p>
    <w:p w14:paraId="1C134D70" w14:textId="06906294" w:rsidR="00D506A2" w:rsidRDefault="00D506A2" w:rsidP="001E1D93">
      <w:pPr>
        <w:pStyle w:val="ListParagraph"/>
        <w:numPr>
          <w:ilvl w:val="0"/>
          <w:numId w:val="15"/>
        </w:numPr>
        <w:spacing w:before="0" w:after="0" w:line="240" w:lineRule="auto"/>
        <w:ind w:left="1134" w:hanging="567"/>
        <w:jc w:val="both"/>
      </w:pPr>
      <w:r>
        <w:t xml:space="preserve">Provide a written </w:t>
      </w:r>
      <w:proofErr w:type="gramStart"/>
      <w:r>
        <w:t>record;</w:t>
      </w:r>
      <w:proofErr w:type="gramEnd"/>
      <w:r>
        <w:t xml:space="preserve"> </w:t>
      </w:r>
    </w:p>
    <w:p w14:paraId="6C226942" w14:textId="1DD0425B" w:rsidR="00D506A2" w:rsidRDefault="00D506A2" w:rsidP="001E1D93">
      <w:pPr>
        <w:pStyle w:val="ListParagraph"/>
        <w:numPr>
          <w:ilvl w:val="0"/>
          <w:numId w:val="15"/>
        </w:numPr>
        <w:spacing w:before="0" w:after="0" w:line="240" w:lineRule="auto"/>
        <w:ind w:left="1134" w:hanging="567"/>
        <w:jc w:val="both"/>
      </w:pPr>
      <w:r>
        <w:t xml:space="preserve">Gain input from all elected </w:t>
      </w:r>
      <w:proofErr w:type="gramStart"/>
      <w:r>
        <w:t>members;</w:t>
      </w:r>
      <w:proofErr w:type="gramEnd"/>
      <w:r>
        <w:t xml:space="preserve"> </w:t>
      </w:r>
    </w:p>
    <w:p w14:paraId="598E5255" w14:textId="45F10BED" w:rsidR="00D506A2" w:rsidRDefault="00D506A2" w:rsidP="001E1D93">
      <w:pPr>
        <w:pStyle w:val="ListParagraph"/>
        <w:numPr>
          <w:ilvl w:val="0"/>
          <w:numId w:val="15"/>
        </w:numPr>
        <w:spacing w:before="0" w:after="0" w:line="240" w:lineRule="auto"/>
        <w:ind w:left="1134" w:hanging="567"/>
        <w:jc w:val="both"/>
      </w:pPr>
      <w:r>
        <w:t xml:space="preserve">Support and facilitate CEO development; and </w:t>
      </w:r>
    </w:p>
    <w:p w14:paraId="4B6358E4" w14:textId="66080628" w:rsidR="00D506A2" w:rsidRDefault="00D506A2" w:rsidP="001E1D93">
      <w:pPr>
        <w:pStyle w:val="ListParagraph"/>
        <w:numPr>
          <w:ilvl w:val="0"/>
          <w:numId w:val="15"/>
        </w:numPr>
        <w:spacing w:before="0" w:after="0" w:line="240" w:lineRule="auto"/>
        <w:ind w:left="1134" w:hanging="567"/>
        <w:jc w:val="both"/>
      </w:pPr>
      <w:r>
        <w:t xml:space="preserve">Recognise achievement and support performance improvement </w:t>
      </w:r>
    </w:p>
    <w:p w14:paraId="5CE10A44" w14:textId="77777777" w:rsidR="00F56C30" w:rsidRDefault="00F56C30" w:rsidP="00F56C30">
      <w:pPr>
        <w:pStyle w:val="ListParagraph"/>
        <w:spacing w:before="0" w:after="0" w:line="240" w:lineRule="auto"/>
        <w:ind w:left="1440"/>
        <w:jc w:val="both"/>
      </w:pPr>
    </w:p>
    <w:p w14:paraId="5407E0D9" w14:textId="56039531" w:rsidR="00521758" w:rsidRPr="001E1D93" w:rsidRDefault="00521758" w:rsidP="001E1D93">
      <w:pPr>
        <w:pStyle w:val="ListParagraph"/>
        <w:numPr>
          <w:ilvl w:val="0"/>
          <w:numId w:val="14"/>
        </w:numPr>
        <w:spacing w:before="0" w:after="0" w:line="240" w:lineRule="auto"/>
        <w:ind w:left="567" w:hanging="567"/>
        <w:jc w:val="both"/>
      </w:pPr>
      <w:r w:rsidRPr="001E1D93">
        <w:t xml:space="preserve">Facilitator/ Independent Consultant </w:t>
      </w:r>
    </w:p>
    <w:p w14:paraId="627F4C1F" w14:textId="77777777" w:rsidR="00F56C30" w:rsidRPr="00F56C30" w:rsidRDefault="00F56C30" w:rsidP="00F56C30">
      <w:pPr>
        <w:pStyle w:val="ListParagraph"/>
        <w:spacing w:before="0" w:after="0" w:line="240" w:lineRule="auto"/>
        <w:ind w:left="0"/>
        <w:jc w:val="both"/>
        <w:rPr>
          <w:b/>
          <w:bCs/>
        </w:rPr>
      </w:pPr>
    </w:p>
    <w:p w14:paraId="0F27166E" w14:textId="0BE5C822" w:rsidR="00521758" w:rsidRDefault="00521758" w:rsidP="001E1D93">
      <w:pPr>
        <w:spacing w:before="0" w:after="0" w:line="240" w:lineRule="auto"/>
        <w:ind w:left="567"/>
        <w:jc w:val="both"/>
      </w:pPr>
      <w:r>
        <w:t xml:space="preserve">If the </w:t>
      </w:r>
      <w:r w:rsidR="00DE0840">
        <w:t xml:space="preserve">Committee </w:t>
      </w:r>
      <w:r>
        <w:t xml:space="preserve">does not have the resources and/or expertise to undertake the performance review process to the expected standard, the </w:t>
      </w:r>
      <w:r w:rsidR="00DE0840">
        <w:t xml:space="preserve">Committee </w:t>
      </w:r>
      <w:r>
        <w:t xml:space="preserve">may, through the administrative support provided, engage an external consultant facilitator to assist. </w:t>
      </w:r>
    </w:p>
    <w:p w14:paraId="093B6824" w14:textId="77777777" w:rsidR="001E1D93" w:rsidRDefault="001E1D93" w:rsidP="001E1D93">
      <w:pPr>
        <w:spacing w:before="0" w:after="0" w:line="240" w:lineRule="auto"/>
        <w:ind w:left="567"/>
        <w:jc w:val="both"/>
      </w:pPr>
    </w:p>
    <w:p w14:paraId="5B54F4C5" w14:textId="48981A80" w:rsidR="00521758" w:rsidRDefault="00521758" w:rsidP="001E1D93">
      <w:pPr>
        <w:spacing w:before="0" w:after="0" w:line="240" w:lineRule="auto"/>
        <w:ind w:left="567"/>
        <w:jc w:val="both"/>
      </w:pPr>
      <w:r>
        <w:t xml:space="preserve">A consultant must not have an interest which would impact on their ability to carry out their functions in a fair and impartial manner. </w:t>
      </w:r>
    </w:p>
    <w:p w14:paraId="0E3D8728" w14:textId="77777777" w:rsidR="00F56C30" w:rsidRDefault="00F56C30" w:rsidP="00F56C30">
      <w:pPr>
        <w:spacing w:before="0" w:after="0" w:line="240" w:lineRule="auto"/>
        <w:jc w:val="both"/>
      </w:pPr>
    </w:p>
    <w:p w14:paraId="7808D228" w14:textId="6976B729" w:rsidR="00521758" w:rsidRDefault="00521758" w:rsidP="001E1D93">
      <w:pPr>
        <w:spacing w:before="0" w:after="0" w:line="240" w:lineRule="auto"/>
        <w:ind w:left="567"/>
        <w:jc w:val="both"/>
      </w:pPr>
      <w:r>
        <w:t xml:space="preserve">The role of a facilitator/consultant in the review process should include the following: </w:t>
      </w:r>
    </w:p>
    <w:p w14:paraId="0A5D917D" w14:textId="77777777" w:rsidR="00F56C30" w:rsidRDefault="00F56C30" w:rsidP="00F56C30">
      <w:pPr>
        <w:spacing w:before="0" w:after="0" w:line="240" w:lineRule="auto"/>
        <w:jc w:val="both"/>
      </w:pPr>
    </w:p>
    <w:p w14:paraId="7DE9A205" w14:textId="0F8DC2E6" w:rsidR="00521758" w:rsidRDefault="00521758" w:rsidP="001E1D93">
      <w:pPr>
        <w:pStyle w:val="ListParagraph"/>
        <w:numPr>
          <w:ilvl w:val="0"/>
          <w:numId w:val="15"/>
        </w:numPr>
        <w:spacing w:before="0" w:after="0" w:line="240" w:lineRule="auto"/>
        <w:ind w:left="1134" w:hanging="567"/>
        <w:jc w:val="both"/>
      </w:pPr>
      <w:r>
        <w:t>To guide and navigate CEO performance expectations</w:t>
      </w:r>
      <w:r w:rsidR="00162B0E">
        <w:t xml:space="preserve">, both past and </w:t>
      </w:r>
      <w:proofErr w:type="gramStart"/>
      <w:r w:rsidR="00162B0E">
        <w:t>future;</w:t>
      </w:r>
      <w:proofErr w:type="gramEnd"/>
    </w:p>
    <w:p w14:paraId="4C7AB391" w14:textId="532DF01E" w:rsidR="00162B0E" w:rsidRDefault="00162B0E" w:rsidP="001E1D93">
      <w:pPr>
        <w:pStyle w:val="ListParagraph"/>
        <w:numPr>
          <w:ilvl w:val="0"/>
          <w:numId w:val="15"/>
        </w:numPr>
        <w:spacing w:before="0" w:after="0" w:line="240" w:lineRule="auto"/>
        <w:ind w:left="1134" w:hanging="567"/>
        <w:jc w:val="both"/>
      </w:pPr>
      <w:r>
        <w:t xml:space="preserve">Guide objective versus subjective </w:t>
      </w:r>
      <w:proofErr w:type="gramStart"/>
      <w:r>
        <w:t>comments;</w:t>
      </w:r>
      <w:proofErr w:type="gramEnd"/>
      <w:r>
        <w:t xml:space="preserve"> </w:t>
      </w:r>
    </w:p>
    <w:p w14:paraId="24619D1F" w14:textId="1E2135E6" w:rsidR="00162B0E" w:rsidRDefault="00162B0E" w:rsidP="001E1D93">
      <w:pPr>
        <w:pStyle w:val="ListParagraph"/>
        <w:numPr>
          <w:ilvl w:val="0"/>
          <w:numId w:val="15"/>
        </w:numPr>
        <w:spacing w:before="0" w:after="0" w:line="240" w:lineRule="auto"/>
        <w:ind w:left="1134" w:hanging="567"/>
        <w:jc w:val="both"/>
      </w:pPr>
      <w:r>
        <w:t xml:space="preserve">Develop an opportunity to build </w:t>
      </w:r>
      <w:proofErr w:type="gramStart"/>
      <w:r>
        <w:t>relationships;</w:t>
      </w:r>
      <w:proofErr w:type="gramEnd"/>
      <w:r>
        <w:t xml:space="preserve"> </w:t>
      </w:r>
    </w:p>
    <w:p w14:paraId="7B1D7EE9" w14:textId="723995C4" w:rsidR="00162B0E" w:rsidRDefault="00162B0E" w:rsidP="001E1D93">
      <w:pPr>
        <w:pStyle w:val="ListParagraph"/>
        <w:numPr>
          <w:ilvl w:val="0"/>
          <w:numId w:val="15"/>
        </w:numPr>
        <w:spacing w:before="0" w:after="0" w:line="240" w:lineRule="auto"/>
        <w:ind w:left="1134" w:hanging="567"/>
        <w:jc w:val="both"/>
      </w:pPr>
      <w:r>
        <w:t xml:space="preserve">Create an environment of procedural fairness and </w:t>
      </w:r>
      <w:proofErr w:type="gramStart"/>
      <w:r>
        <w:t>trust;</w:t>
      </w:r>
      <w:proofErr w:type="gramEnd"/>
      <w:r>
        <w:t xml:space="preserve"> </w:t>
      </w:r>
    </w:p>
    <w:p w14:paraId="26336AAE" w14:textId="579325F6" w:rsidR="00162B0E" w:rsidRDefault="00162B0E" w:rsidP="001E1D93">
      <w:pPr>
        <w:pStyle w:val="ListParagraph"/>
        <w:numPr>
          <w:ilvl w:val="0"/>
          <w:numId w:val="15"/>
        </w:numPr>
        <w:spacing w:before="0" w:after="0" w:line="240" w:lineRule="auto"/>
        <w:ind w:left="1134" w:hanging="567"/>
        <w:jc w:val="both"/>
      </w:pPr>
      <w:r>
        <w:t xml:space="preserve">Listen, acknowledge, respect and </w:t>
      </w:r>
      <w:proofErr w:type="gramStart"/>
      <w:r>
        <w:t>guide;</w:t>
      </w:r>
      <w:proofErr w:type="gramEnd"/>
      <w:r>
        <w:t xml:space="preserve"> </w:t>
      </w:r>
    </w:p>
    <w:p w14:paraId="4324377E" w14:textId="6CF357F3" w:rsidR="00162B0E" w:rsidRDefault="00162B0E" w:rsidP="001E1D93">
      <w:pPr>
        <w:pStyle w:val="ListParagraph"/>
        <w:numPr>
          <w:ilvl w:val="0"/>
          <w:numId w:val="15"/>
        </w:numPr>
        <w:spacing w:before="0" w:after="0" w:line="240" w:lineRule="auto"/>
        <w:ind w:left="1134" w:hanging="567"/>
        <w:jc w:val="both"/>
      </w:pPr>
      <w:r>
        <w:t xml:space="preserve">Prepare the performance agreement and assessment </w:t>
      </w:r>
      <w:proofErr w:type="gramStart"/>
      <w:r>
        <w:t>plan;</w:t>
      </w:r>
      <w:proofErr w:type="gramEnd"/>
      <w:r>
        <w:t xml:space="preserve"> </w:t>
      </w:r>
    </w:p>
    <w:p w14:paraId="4E81F4EC" w14:textId="5B7D9572" w:rsidR="00162B0E" w:rsidRDefault="00162B0E" w:rsidP="001E1D93">
      <w:pPr>
        <w:pStyle w:val="ListParagraph"/>
        <w:numPr>
          <w:ilvl w:val="0"/>
          <w:numId w:val="15"/>
        </w:numPr>
        <w:spacing w:before="0" w:after="0" w:line="240" w:lineRule="auto"/>
        <w:ind w:left="1134" w:hanging="567"/>
        <w:jc w:val="both"/>
      </w:pPr>
      <w:r>
        <w:t xml:space="preserve">Set performance </w:t>
      </w:r>
      <w:proofErr w:type="gramStart"/>
      <w:r>
        <w:t>goals;</w:t>
      </w:r>
      <w:proofErr w:type="gramEnd"/>
      <w:r>
        <w:t xml:space="preserve"> </w:t>
      </w:r>
    </w:p>
    <w:p w14:paraId="7BDB157F" w14:textId="52BDBB2F" w:rsidR="00162B0E" w:rsidRDefault="00162B0E" w:rsidP="001E1D93">
      <w:pPr>
        <w:pStyle w:val="ListParagraph"/>
        <w:numPr>
          <w:ilvl w:val="0"/>
          <w:numId w:val="15"/>
        </w:numPr>
        <w:spacing w:before="0" w:after="0" w:line="240" w:lineRule="auto"/>
        <w:ind w:left="1134" w:hanging="567"/>
        <w:jc w:val="both"/>
      </w:pPr>
      <w:r>
        <w:t xml:space="preserve">Collect, collate and report performance </w:t>
      </w:r>
      <w:proofErr w:type="gramStart"/>
      <w:r>
        <w:t>evidence;</w:t>
      </w:r>
      <w:proofErr w:type="gramEnd"/>
      <w:r>
        <w:t xml:space="preserve"> </w:t>
      </w:r>
    </w:p>
    <w:p w14:paraId="53C2CD2B" w14:textId="68B7400A" w:rsidR="00343145" w:rsidRDefault="00343145" w:rsidP="001E1D93">
      <w:pPr>
        <w:pStyle w:val="ListParagraph"/>
        <w:numPr>
          <w:ilvl w:val="0"/>
          <w:numId w:val="15"/>
        </w:numPr>
        <w:spacing w:before="0" w:after="0" w:line="240" w:lineRule="auto"/>
        <w:ind w:left="1134" w:hanging="567"/>
        <w:jc w:val="both"/>
      </w:pPr>
      <w:r>
        <w:t xml:space="preserve">Survey and interview Elected </w:t>
      </w:r>
      <w:proofErr w:type="gramStart"/>
      <w:r>
        <w:t>Members;</w:t>
      </w:r>
      <w:proofErr w:type="gramEnd"/>
      <w:r>
        <w:t xml:space="preserve"> </w:t>
      </w:r>
    </w:p>
    <w:p w14:paraId="5920AF46" w14:textId="3F5C5515" w:rsidR="00343145" w:rsidRDefault="00343145" w:rsidP="001E1D93">
      <w:pPr>
        <w:pStyle w:val="ListParagraph"/>
        <w:numPr>
          <w:ilvl w:val="0"/>
          <w:numId w:val="15"/>
        </w:numPr>
        <w:spacing w:before="0" w:after="0" w:line="240" w:lineRule="auto"/>
        <w:ind w:left="1134" w:hanging="567"/>
        <w:jc w:val="both"/>
      </w:pPr>
      <w:r>
        <w:t xml:space="preserve">Assist with provision of feedback to the CEO, providing an objective view regarding any performance management related </w:t>
      </w:r>
      <w:proofErr w:type="gramStart"/>
      <w:r>
        <w:t>issues;</w:t>
      </w:r>
      <w:proofErr w:type="gramEnd"/>
      <w:r>
        <w:t xml:space="preserve"> </w:t>
      </w:r>
    </w:p>
    <w:p w14:paraId="5438E291" w14:textId="0B05B612" w:rsidR="00343145" w:rsidRDefault="00343145" w:rsidP="001E1D93">
      <w:pPr>
        <w:pStyle w:val="ListParagraph"/>
        <w:numPr>
          <w:ilvl w:val="0"/>
          <w:numId w:val="15"/>
        </w:numPr>
        <w:spacing w:before="0" w:after="0" w:line="240" w:lineRule="auto"/>
        <w:ind w:left="1134" w:hanging="567"/>
        <w:jc w:val="both"/>
      </w:pPr>
      <w:r>
        <w:t xml:space="preserve">Formulate plans to support improvement (if necessary); and </w:t>
      </w:r>
    </w:p>
    <w:p w14:paraId="75269399" w14:textId="68D54B8C" w:rsidR="00343145" w:rsidRDefault="00343145" w:rsidP="001E1D93">
      <w:pPr>
        <w:pStyle w:val="ListParagraph"/>
        <w:numPr>
          <w:ilvl w:val="0"/>
          <w:numId w:val="15"/>
        </w:numPr>
        <w:spacing w:before="0" w:after="0" w:line="240" w:lineRule="auto"/>
        <w:ind w:left="1134" w:hanging="567"/>
        <w:jc w:val="both"/>
      </w:pPr>
      <w:r>
        <w:t xml:space="preserve">Facilitate Council and CEO in determination of Key Performance Indicators (KPIs) and deliverables. </w:t>
      </w:r>
    </w:p>
    <w:p w14:paraId="59C01F50" w14:textId="49A0118E" w:rsidR="00255D52" w:rsidRDefault="00255D52" w:rsidP="001E1D93">
      <w:pPr>
        <w:pStyle w:val="ListParagraph"/>
        <w:spacing w:before="0" w:after="0" w:line="240" w:lineRule="auto"/>
        <w:ind w:left="567"/>
        <w:jc w:val="both"/>
      </w:pPr>
    </w:p>
    <w:p w14:paraId="1CCE6342" w14:textId="4716F1DD" w:rsidR="00255D52" w:rsidRPr="001E1D93" w:rsidRDefault="00255D52" w:rsidP="001E1D93">
      <w:pPr>
        <w:pStyle w:val="ListParagraph"/>
        <w:numPr>
          <w:ilvl w:val="0"/>
          <w:numId w:val="14"/>
        </w:numPr>
        <w:spacing w:before="0" w:after="0" w:line="240" w:lineRule="auto"/>
        <w:ind w:left="567" w:hanging="567"/>
        <w:jc w:val="both"/>
        <w:rPr>
          <w:b/>
          <w:bCs/>
        </w:rPr>
      </w:pPr>
      <w:r w:rsidRPr="001E1D93">
        <w:t xml:space="preserve">Performance Measurement </w:t>
      </w:r>
    </w:p>
    <w:p w14:paraId="56497B62" w14:textId="77777777" w:rsidR="001E1D93" w:rsidRPr="00F56C30" w:rsidRDefault="001E1D93" w:rsidP="001E1D93">
      <w:pPr>
        <w:pStyle w:val="ListParagraph"/>
        <w:spacing w:before="0" w:after="0" w:line="240" w:lineRule="auto"/>
        <w:ind w:left="567"/>
        <w:jc w:val="both"/>
        <w:rPr>
          <w:b/>
          <w:bCs/>
        </w:rPr>
      </w:pPr>
    </w:p>
    <w:p w14:paraId="49CB9980" w14:textId="55582C96" w:rsidR="00255D52" w:rsidRDefault="00F66391" w:rsidP="001E1D93">
      <w:pPr>
        <w:spacing w:before="0" w:after="0" w:line="240" w:lineRule="auto"/>
        <w:ind w:left="567"/>
        <w:jc w:val="both"/>
      </w:pPr>
      <w:r>
        <w:t xml:space="preserve">Setting performance measurement criteria is an essential step in performance management. </w:t>
      </w:r>
    </w:p>
    <w:p w14:paraId="32B3611E" w14:textId="77777777" w:rsidR="001E1D93" w:rsidRDefault="001E1D93" w:rsidP="001E1D93">
      <w:pPr>
        <w:spacing w:before="0" w:after="0" w:line="240" w:lineRule="auto"/>
        <w:ind w:left="567"/>
        <w:jc w:val="both"/>
      </w:pPr>
    </w:p>
    <w:p w14:paraId="5412BB1B" w14:textId="26A18195" w:rsidR="00F66391" w:rsidRDefault="00F66391" w:rsidP="001E1D93">
      <w:pPr>
        <w:spacing w:before="0" w:after="0" w:line="240" w:lineRule="auto"/>
        <w:ind w:left="567"/>
        <w:jc w:val="both"/>
      </w:pPr>
      <w:r w:rsidRPr="00F66391">
        <w:t>One of the key responsibilities of the CEO is to oversee the implementation of the Council’s strategic direction. Best practice dictates that aligning the CEO</w:t>
      </w:r>
      <w:r w:rsidR="009D47ED">
        <w:t>’</w:t>
      </w:r>
      <w:r w:rsidRPr="00F66391">
        <w:t xml:space="preserve">s performance criteria to the goals contained in the </w:t>
      </w:r>
      <w:r>
        <w:t>City</w:t>
      </w:r>
      <w:r w:rsidRPr="00F66391">
        <w:t xml:space="preserve">’s Strategic Community Plan </w:t>
      </w:r>
      <w:r w:rsidR="00976309">
        <w:t xml:space="preserve">and </w:t>
      </w:r>
      <w:r w:rsidRPr="00F66391">
        <w:t>the C</w:t>
      </w:r>
      <w:r w:rsidR="00976309">
        <w:t>ity’s</w:t>
      </w:r>
      <w:r w:rsidRPr="00F66391">
        <w:t xml:space="preserve"> Corporate Business Plan</w:t>
      </w:r>
      <w:r w:rsidR="009D47ED">
        <w:t xml:space="preserve"> </w:t>
      </w:r>
      <w:r w:rsidR="00DE0840">
        <w:t>(CBP)</w:t>
      </w:r>
      <w:r w:rsidRPr="00F66391">
        <w:t xml:space="preserve"> is an important requisite. Alignment to the CBP will ensure the CEO is appropriately resourced to deliver on expectations</w:t>
      </w:r>
      <w:r>
        <w:t xml:space="preserve">. </w:t>
      </w:r>
    </w:p>
    <w:p w14:paraId="1CF50820" w14:textId="77777777" w:rsidR="001E1D93" w:rsidRDefault="001E1D93" w:rsidP="001E1D93">
      <w:pPr>
        <w:spacing w:before="0" w:after="0" w:line="240" w:lineRule="auto"/>
        <w:ind w:left="567"/>
        <w:jc w:val="both"/>
      </w:pPr>
    </w:p>
    <w:p w14:paraId="641CFA60" w14:textId="00FB0E86" w:rsidR="00255D52" w:rsidRDefault="00976309" w:rsidP="001E1D93">
      <w:pPr>
        <w:spacing w:before="0" w:after="0" w:line="240" w:lineRule="auto"/>
        <w:ind w:left="567"/>
        <w:jc w:val="both"/>
      </w:pPr>
      <w:r w:rsidRPr="00976309">
        <w:t xml:space="preserve">Goals are to </w:t>
      </w:r>
      <w:r>
        <w:t xml:space="preserve">be </w:t>
      </w:r>
      <w:r w:rsidRPr="00976309">
        <w:t xml:space="preserve">specific, measurable, </w:t>
      </w:r>
      <w:proofErr w:type="gramStart"/>
      <w:r w:rsidRPr="00976309">
        <w:t>achievable</w:t>
      </w:r>
      <w:proofErr w:type="gramEnd"/>
      <w:r w:rsidRPr="00976309">
        <w:t xml:space="preserve"> and time-based, defining clear deliverables. It is important that goals are flexible to allow regular adjustment</w:t>
      </w:r>
      <w:r w:rsidR="009D47ED">
        <w:t xml:space="preserve">. </w:t>
      </w:r>
      <w:r w:rsidR="008266D2">
        <w:t>C</w:t>
      </w:r>
      <w:r w:rsidRPr="00976309">
        <w:t>ouncil needs to have realistic expectations of the CEO in achievement of the performance criteria</w:t>
      </w:r>
      <w:r>
        <w:t>.</w:t>
      </w:r>
    </w:p>
    <w:p w14:paraId="5DDCFA3A" w14:textId="7F4562AD" w:rsidR="00976309" w:rsidRDefault="00976309" w:rsidP="001E1D93">
      <w:pPr>
        <w:spacing w:before="0" w:after="0" w:line="240" w:lineRule="auto"/>
        <w:ind w:left="567"/>
        <w:jc w:val="both"/>
      </w:pPr>
      <w:r w:rsidRPr="00976309">
        <w:lastRenderedPageBreak/>
        <w:t>Key results area</w:t>
      </w:r>
      <w:r w:rsidR="008266D2">
        <w:t>s</w:t>
      </w:r>
      <w:r w:rsidRPr="00976309">
        <w:t xml:space="preserve"> focus on the Council’s priorities each year. Council and the CEO will set KPIs to target priorities for the CEO within the Key Result Areas (KRA).</w:t>
      </w:r>
    </w:p>
    <w:p w14:paraId="23E789C0" w14:textId="77777777" w:rsidR="001E1D93" w:rsidRDefault="001E1D93" w:rsidP="001E1D93">
      <w:pPr>
        <w:spacing w:before="0" w:after="0" w:line="240" w:lineRule="auto"/>
        <w:ind w:left="567"/>
        <w:jc w:val="both"/>
      </w:pPr>
    </w:p>
    <w:p w14:paraId="20798748" w14:textId="049C4AD1" w:rsidR="00976309" w:rsidRDefault="00976309" w:rsidP="001E1D93">
      <w:pPr>
        <w:spacing w:before="0" w:after="0" w:line="240" w:lineRule="auto"/>
        <w:ind w:left="567"/>
        <w:jc w:val="both"/>
      </w:pPr>
      <w:r w:rsidRPr="00976309">
        <w:t xml:space="preserve">KPIs will </w:t>
      </w:r>
      <w:r w:rsidR="008266D2">
        <w:t xml:space="preserve">be </w:t>
      </w:r>
      <w:r w:rsidRPr="00976309">
        <w:t>measure</w:t>
      </w:r>
      <w:r w:rsidR="008266D2">
        <w:t>d</w:t>
      </w:r>
      <w:r w:rsidRPr="00976309">
        <w:t xml:space="preserve"> yearly with defined deliverables but progress towards being reported every six months during the twelve months.</w:t>
      </w:r>
    </w:p>
    <w:p w14:paraId="7AEEF303" w14:textId="77777777" w:rsidR="001E1D93" w:rsidRDefault="001E1D93" w:rsidP="001E1D93">
      <w:pPr>
        <w:spacing w:before="0" w:after="0" w:line="240" w:lineRule="auto"/>
        <w:ind w:left="567"/>
        <w:jc w:val="both"/>
      </w:pPr>
    </w:p>
    <w:p w14:paraId="0469764A" w14:textId="3BEDB80B" w:rsidR="00976309" w:rsidRDefault="00976309" w:rsidP="001E1D93">
      <w:pPr>
        <w:spacing w:before="0" w:after="0" w:line="240" w:lineRule="auto"/>
        <w:ind w:left="567"/>
        <w:jc w:val="both"/>
      </w:pPr>
      <w:r>
        <w:t xml:space="preserve">In addition to the achievement of the KPI’s by the CEO, Council will consider: </w:t>
      </w:r>
    </w:p>
    <w:p w14:paraId="29BA64E0" w14:textId="77777777" w:rsidR="001E1D93" w:rsidRDefault="001E1D93" w:rsidP="001E1D93">
      <w:pPr>
        <w:spacing w:before="0" w:after="0" w:line="240" w:lineRule="auto"/>
        <w:ind w:left="567"/>
        <w:jc w:val="both"/>
      </w:pPr>
    </w:p>
    <w:p w14:paraId="7D3735E2" w14:textId="27063DE6" w:rsidR="00976309" w:rsidRDefault="00976309" w:rsidP="001E1D93">
      <w:pPr>
        <w:pStyle w:val="ListParagraph"/>
        <w:numPr>
          <w:ilvl w:val="0"/>
          <w:numId w:val="15"/>
        </w:numPr>
        <w:spacing w:before="0" w:after="0" w:line="240" w:lineRule="auto"/>
        <w:ind w:left="1134" w:hanging="567"/>
        <w:jc w:val="both"/>
      </w:pPr>
      <w:r>
        <w:t>That the CEO</w:t>
      </w:r>
      <w:r w:rsidR="00472CA7">
        <w:t>’s</w:t>
      </w:r>
      <w:r>
        <w:t xml:space="preserve"> metho</w:t>
      </w:r>
      <w:r w:rsidR="002165A4">
        <w:t xml:space="preserve">ds of achieving outcomes are acceptable and </w:t>
      </w:r>
      <w:proofErr w:type="gramStart"/>
      <w:r w:rsidR="002165A4">
        <w:t>sustainable;</w:t>
      </w:r>
      <w:proofErr w:type="gramEnd"/>
      <w:r w:rsidR="002165A4">
        <w:t xml:space="preserve"> </w:t>
      </w:r>
    </w:p>
    <w:p w14:paraId="2377B6AD" w14:textId="2EA450F1" w:rsidR="002165A4" w:rsidRDefault="002165A4" w:rsidP="001E1D93">
      <w:pPr>
        <w:pStyle w:val="ListParagraph"/>
        <w:numPr>
          <w:ilvl w:val="0"/>
          <w:numId w:val="15"/>
        </w:numPr>
        <w:spacing w:before="0" w:after="0" w:line="240" w:lineRule="auto"/>
        <w:ind w:left="1134" w:hanging="567"/>
        <w:jc w:val="both"/>
      </w:pPr>
      <w:r>
        <w:t xml:space="preserve">That the CEO has demonstrated change management and risk management skills when circumstances change and impact on performance </w:t>
      </w:r>
      <w:proofErr w:type="gramStart"/>
      <w:r>
        <w:t>outcomes;</w:t>
      </w:r>
      <w:proofErr w:type="gramEnd"/>
    </w:p>
    <w:p w14:paraId="70C1FBEC" w14:textId="3C71D5E9" w:rsidR="002165A4" w:rsidRDefault="002165A4" w:rsidP="001E1D93">
      <w:pPr>
        <w:pStyle w:val="ListParagraph"/>
        <w:numPr>
          <w:ilvl w:val="0"/>
          <w:numId w:val="15"/>
        </w:numPr>
        <w:spacing w:before="0" w:after="0" w:line="240" w:lineRule="auto"/>
        <w:ind w:left="1134" w:hanging="567"/>
        <w:jc w:val="both"/>
      </w:pPr>
      <w:r>
        <w:t xml:space="preserve">That council, staff and community have been inspired to maintain trust in local government. </w:t>
      </w:r>
    </w:p>
    <w:p w14:paraId="79A0C0D7" w14:textId="2712FE01" w:rsidR="002165A4" w:rsidRDefault="002165A4" w:rsidP="00F56C30">
      <w:pPr>
        <w:pStyle w:val="ListParagraph"/>
        <w:spacing w:before="0" w:after="0" w:line="240" w:lineRule="auto"/>
        <w:jc w:val="both"/>
      </w:pPr>
    </w:p>
    <w:p w14:paraId="1EA7369F" w14:textId="6EBCA7E9" w:rsidR="002165A4" w:rsidRDefault="002165A4" w:rsidP="001E1D93">
      <w:pPr>
        <w:pStyle w:val="ListParagraph"/>
        <w:numPr>
          <w:ilvl w:val="0"/>
          <w:numId w:val="14"/>
        </w:numPr>
        <w:spacing w:before="0" w:after="0" w:line="240" w:lineRule="auto"/>
        <w:ind w:left="567" w:hanging="567"/>
        <w:jc w:val="both"/>
      </w:pPr>
      <w:r w:rsidRPr="001E1D93">
        <w:t>Contract</w:t>
      </w:r>
    </w:p>
    <w:p w14:paraId="56827ADF" w14:textId="77777777" w:rsidR="001E1D93" w:rsidRPr="001E1D93" w:rsidRDefault="001E1D93" w:rsidP="004252A8">
      <w:pPr>
        <w:pStyle w:val="ListParagraph"/>
        <w:spacing w:before="0" w:after="0" w:line="240" w:lineRule="auto"/>
        <w:ind w:left="567"/>
        <w:jc w:val="both"/>
      </w:pPr>
    </w:p>
    <w:p w14:paraId="42C80266" w14:textId="66B0A622" w:rsidR="002165A4" w:rsidRDefault="002165A4" w:rsidP="001E1D93">
      <w:pPr>
        <w:spacing w:before="0" w:after="0" w:line="240" w:lineRule="auto"/>
        <w:ind w:left="567"/>
        <w:jc w:val="both"/>
      </w:pPr>
      <w:r>
        <w:t xml:space="preserve">The CEO and </w:t>
      </w:r>
      <w:r w:rsidR="008266D2">
        <w:t>C</w:t>
      </w:r>
      <w:r>
        <w:t>ouncil should mutually agree on the planned criteria and structure</w:t>
      </w:r>
      <w:r w:rsidR="008266D2">
        <w:t>d</w:t>
      </w:r>
      <w:r>
        <w:t xml:space="preserve"> review process. </w:t>
      </w:r>
    </w:p>
    <w:p w14:paraId="21E2607D" w14:textId="77777777" w:rsidR="001E1D93" w:rsidRDefault="001E1D93" w:rsidP="001E1D93">
      <w:pPr>
        <w:spacing w:before="0" w:after="0" w:line="240" w:lineRule="auto"/>
        <w:ind w:left="567"/>
        <w:jc w:val="both"/>
      </w:pPr>
    </w:p>
    <w:p w14:paraId="7B759621" w14:textId="049C51BD" w:rsidR="00886ADA" w:rsidRDefault="00886ADA" w:rsidP="001E1D93">
      <w:pPr>
        <w:spacing w:before="0" w:after="0" w:line="240" w:lineRule="auto"/>
        <w:ind w:left="567"/>
        <w:jc w:val="both"/>
      </w:pPr>
      <w:r>
        <w:t>The City’s agreed CEO review procedure shall be contained within the CEO contract (as per Part 5, Division 4, Section 5.3</w:t>
      </w:r>
      <w:r w:rsidR="003449B5">
        <w:t>9(3)(b)</w:t>
      </w:r>
      <w:r>
        <w:t xml:space="preserve">, </w:t>
      </w:r>
      <w:r>
        <w:rPr>
          <w:i/>
          <w:iCs/>
        </w:rPr>
        <w:t>Local Government Act 1995</w:t>
      </w:r>
      <w:r>
        <w:t xml:space="preserve">). The review procedure contained within the CEO contract can be varied by agreement between the Council and the CEO under an amendment clause between reviews. </w:t>
      </w:r>
    </w:p>
    <w:p w14:paraId="7BF86738" w14:textId="77777777" w:rsidR="001E1D93" w:rsidRDefault="001E1D93" w:rsidP="001E1D93">
      <w:pPr>
        <w:spacing w:before="0" w:after="0" w:line="240" w:lineRule="auto"/>
        <w:ind w:left="567"/>
        <w:jc w:val="both"/>
      </w:pPr>
    </w:p>
    <w:p w14:paraId="3086EF3F" w14:textId="45BB7FBF" w:rsidR="00886ADA" w:rsidRDefault="00886ADA" w:rsidP="001E1D93">
      <w:pPr>
        <w:pStyle w:val="ListParagraph"/>
        <w:numPr>
          <w:ilvl w:val="0"/>
          <w:numId w:val="14"/>
        </w:numPr>
        <w:spacing w:before="0" w:after="0" w:line="240" w:lineRule="auto"/>
        <w:ind w:left="567" w:hanging="567"/>
        <w:jc w:val="both"/>
      </w:pPr>
      <w:r w:rsidRPr="001E1D93">
        <w:t xml:space="preserve">Review Periods </w:t>
      </w:r>
    </w:p>
    <w:p w14:paraId="4520A43E" w14:textId="77777777" w:rsidR="004252A8" w:rsidRPr="001E1D93" w:rsidRDefault="004252A8" w:rsidP="004252A8">
      <w:pPr>
        <w:pStyle w:val="ListParagraph"/>
        <w:spacing w:before="0" w:after="0" w:line="240" w:lineRule="auto"/>
        <w:ind w:left="567"/>
        <w:jc w:val="both"/>
      </w:pPr>
    </w:p>
    <w:p w14:paraId="7BFF0224" w14:textId="039CCBF4" w:rsidR="00886ADA" w:rsidRDefault="00886ADA" w:rsidP="001E1D93">
      <w:pPr>
        <w:spacing w:before="0" w:after="0" w:line="240" w:lineRule="auto"/>
        <w:ind w:left="567"/>
        <w:jc w:val="both"/>
        <w:rPr>
          <w:i/>
          <w:iCs/>
        </w:rPr>
      </w:pPr>
      <w:r>
        <w:t xml:space="preserve">It is a statutory </w:t>
      </w:r>
      <w:r w:rsidR="003449B5">
        <w:t xml:space="preserve">requirement that the CEO’s performance </w:t>
      </w:r>
      <w:proofErr w:type="gramStart"/>
      <w:r w:rsidR="003449B5">
        <w:t>is</w:t>
      </w:r>
      <w:proofErr w:type="gramEnd"/>
      <w:r w:rsidR="003449B5">
        <w:t xml:space="preserve"> reviewed annually (Part 5, Division 4, Section 5.38, </w:t>
      </w:r>
      <w:r w:rsidR="003449B5">
        <w:rPr>
          <w:i/>
          <w:iCs/>
        </w:rPr>
        <w:t>Local Government Act 1995).</w:t>
      </w:r>
    </w:p>
    <w:p w14:paraId="314905D1" w14:textId="77777777" w:rsidR="001E1D93" w:rsidRDefault="001E1D93" w:rsidP="001E1D93">
      <w:pPr>
        <w:spacing w:before="0" w:after="0" w:line="240" w:lineRule="auto"/>
        <w:ind w:left="567"/>
        <w:jc w:val="both"/>
        <w:rPr>
          <w:i/>
          <w:iCs/>
        </w:rPr>
      </w:pPr>
    </w:p>
    <w:p w14:paraId="5F19CFA4" w14:textId="0D4E288F" w:rsidR="003449B5" w:rsidRDefault="003449B5" w:rsidP="001E1D93">
      <w:pPr>
        <w:spacing w:before="0" w:after="0" w:line="240" w:lineRule="auto"/>
        <w:ind w:left="567"/>
        <w:jc w:val="both"/>
      </w:pPr>
      <w:r>
        <w:t xml:space="preserve">The review period is to be aligned with the City’s strategic planning processes which run across each financial year </w:t>
      </w:r>
      <w:r w:rsidR="00BA3ADA">
        <w:t xml:space="preserve">(July to June). For planning purposes, the entire review process should be completed by the end of August each year. </w:t>
      </w:r>
    </w:p>
    <w:p w14:paraId="610A00C4" w14:textId="0BB907E9" w:rsidR="00CA3576" w:rsidRDefault="00CA3576" w:rsidP="001E1D93">
      <w:pPr>
        <w:spacing w:before="0" w:after="0" w:line="240" w:lineRule="auto"/>
        <w:ind w:left="567"/>
        <w:jc w:val="both"/>
      </w:pPr>
      <w:proofErr w:type="gramStart"/>
      <w:r>
        <w:t>In the event that</w:t>
      </w:r>
      <w:proofErr w:type="gramEnd"/>
      <w:r>
        <w:t xml:space="preserve"> Council has concerns about the performance of the CEO, the Mayor will, at the request of Council, undertake an interim performance review. The </w:t>
      </w:r>
      <w:proofErr w:type="gramStart"/>
      <w:r>
        <w:t>Mayor</w:t>
      </w:r>
      <w:proofErr w:type="gramEnd"/>
      <w:r>
        <w:t xml:space="preserve"> must write to the CEO if Council has requested an interim performance review, outlining the areas of concern to allow the CEO the opportunity to prepare. The </w:t>
      </w:r>
      <w:proofErr w:type="gramStart"/>
      <w:r>
        <w:t>Mayor</w:t>
      </w:r>
      <w:proofErr w:type="gramEnd"/>
      <w:r>
        <w:t xml:space="preserve"> must allow the CEO a minimum of one week’s notice prior to the commencement of an interim performance review. </w:t>
      </w:r>
    </w:p>
    <w:p w14:paraId="54712692" w14:textId="77777777" w:rsidR="001E1D93" w:rsidRDefault="001E1D93" w:rsidP="001E1D93">
      <w:pPr>
        <w:spacing w:before="0" w:after="0" w:line="240" w:lineRule="auto"/>
        <w:ind w:left="567"/>
        <w:jc w:val="both"/>
      </w:pPr>
    </w:p>
    <w:p w14:paraId="326E6FFC" w14:textId="2DB88938" w:rsidR="00CA3576" w:rsidRDefault="00C14E63" w:rsidP="001E1D93">
      <w:pPr>
        <w:pStyle w:val="ListParagraph"/>
        <w:numPr>
          <w:ilvl w:val="0"/>
          <w:numId w:val="14"/>
        </w:numPr>
        <w:spacing w:before="0" w:after="0" w:line="240" w:lineRule="auto"/>
        <w:ind w:left="567" w:hanging="567"/>
        <w:jc w:val="both"/>
      </w:pPr>
      <w:r>
        <w:t>The CEO Performance</w:t>
      </w:r>
      <w:r w:rsidR="00CA3576" w:rsidRPr="001E1D93">
        <w:t xml:space="preserve"> Review </w:t>
      </w:r>
      <w:r w:rsidR="00472CA7" w:rsidRPr="001E1D93">
        <w:t xml:space="preserve">Committee </w:t>
      </w:r>
    </w:p>
    <w:p w14:paraId="5EE1EA84" w14:textId="4B3C2E73" w:rsidR="00FE68D2" w:rsidRDefault="00FE68D2" w:rsidP="00C14E63">
      <w:pPr>
        <w:pStyle w:val="ListParagraph"/>
        <w:spacing w:before="0" w:after="0" w:line="240" w:lineRule="auto"/>
        <w:ind w:left="567"/>
        <w:jc w:val="both"/>
      </w:pPr>
    </w:p>
    <w:p w14:paraId="5ECEC8D8" w14:textId="59222CD3" w:rsidR="00C14E63" w:rsidRDefault="00C14E63" w:rsidP="00C14E63">
      <w:pPr>
        <w:pStyle w:val="ListParagraph"/>
        <w:spacing w:before="0" w:after="0" w:line="240" w:lineRule="auto"/>
        <w:ind w:left="567"/>
        <w:jc w:val="both"/>
      </w:pPr>
      <w:r>
        <w:t>All CEO Performance Review Committee Members and Deputies are encouraged to undertake the CEO Performance Review Training Course provided by WALGA within six months of appointment to the Committee.</w:t>
      </w:r>
    </w:p>
    <w:p w14:paraId="5C3EA159" w14:textId="13E1A055" w:rsidR="00D80BD9" w:rsidRDefault="00D80BD9" w:rsidP="001E1D93">
      <w:pPr>
        <w:pStyle w:val="ListParagraph"/>
        <w:numPr>
          <w:ilvl w:val="0"/>
          <w:numId w:val="14"/>
        </w:numPr>
        <w:spacing w:before="0" w:after="0" w:line="240" w:lineRule="auto"/>
        <w:ind w:left="567" w:hanging="567"/>
        <w:jc w:val="both"/>
      </w:pPr>
      <w:r w:rsidRPr="001E1D93">
        <w:t xml:space="preserve">Procedure for the Review </w:t>
      </w:r>
    </w:p>
    <w:p w14:paraId="4CED9A50" w14:textId="77777777" w:rsidR="001E1D93" w:rsidRDefault="001E1D93" w:rsidP="001E1D93">
      <w:pPr>
        <w:pStyle w:val="ListParagraph"/>
        <w:spacing w:before="0" w:after="0"/>
      </w:pPr>
    </w:p>
    <w:p w14:paraId="6ADC3202" w14:textId="18A8F268" w:rsidR="00740EF0" w:rsidRDefault="00740EF0" w:rsidP="001E1D93">
      <w:pPr>
        <w:spacing w:before="0" w:after="0" w:line="240" w:lineRule="auto"/>
        <w:ind w:left="567"/>
        <w:jc w:val="both"/>
      </w:pPr>
      <w:r>
        <w:t>The Performance Review Committee will conduct the following:</w:t>
      </w:r>
    </w:p>
    <w:p w14:paraId="24684D7C" w14:textId="77777777" w:rsidR="008226A4" w:rsidRDefault="008226A4" w:rsidP="001E1D93">
      <w:pPr>
        <w:spacing w:before="0" w:after="0" w:line="240" w:lineRule="auto"/>
        <w:ind w:left="567"/>
        <w:jc w:val="both"/>
      </w:pPr>
    </w:p>
    <w:p w14:paraId="0E740FF9" w14:textId="032E16C6" w:rsidR="00740EF0" w:rsidRDefault="006D4D6C" w:rsidP="001E1D93">
      <w:pPr>
        <w:spacing w:before="0" w:after="0" w:line="240" w:lineRule="auto"/>
        <w:ind w:left="567"/>
        <w:jc w:val="both"/>
      </w:pPr>
      <w:r>
        <w:t xml:space="preserve">A </w:t>
      </w:r>
      <w:r w:rsidR="00494EF7">
        <w:t xml:space="preserve">CEO </w:t>
      </w:r>
      <w:r w:rsidR="00740EF0">
        <w:t xml:space="preserve">performance review </w:t>
      </w:r>
      <w:r>
        <w:t>conducted in an objective manner against the performance criteria and the CEO’s achievement of duties under their employment contract and in accordance with section 5.41 of the Local Government Act 1995.</w:t>
      </w:r>
    </w:p>
    <w:p w14:paraId="1A2C58B0" w14:textId="77777777" w:rsidR="001E1D93" w:rsidRDefault="001E1D93" w:rsidP="001E1D93">
      <w:pPr>
        <w:spacing w:before="0" w:after="0" w:line="240" w:lineRule="auto"/>
        <w:ind w:left="567"/>
        <w:jc w:val="both"/>
      </w:pPr>
    </w:p>
    <w:p w14:paraId="6FFC25B7" w14:textId="67B48A2C" w:rsidR="006D4D6C" w:rsidRDefault="005E0588" w:rsidP="001E1D93">
      <w:pPr>
        <w:pStyle w:val="ListParagraph"/>
        <w:numPr>
          <w:ilvl w:val="0"/>
          <w:numId w:val="15"/>
        </w:numPr>
        <w:spacing w:before="0" w:after="0" w:line="240" w:lineRule="auto"/>
        <w:ind w:left="1134" w:hanging="567"/>
        <w:jc w:val="both"/>
      </w:pPr>
      <w:r>
        <w:t xml:space="preserve">A schedule of critical CEO performance review dates will be developed. Generally, the </w:t>
      </w:r>
      <w:r w:rsidR="006D4D6C">
        <w:t xml:space="preserve">performance review process will commence as early as practicable in each financial year </w:t>
      </w:r>
      <w:r w:rsidR="00494EF7">
        <w:t>(this will be influenced by the commencement date of the CEO’s employment</w:t>
      </w:r>
      <w:r>
        <w:t xml:space="preserve"> commencement</w:t>
      </w:r>
      <w:r w:rsidR="00494EF7">
        <w:t xml:space="preserve">) </w:t>
      </w:r>
      <w:r w:rsidR="006D4D6C">
        <w:t>and will give the CEO notice of commencement of the process.</w:t>
      </w:r>
    </w:p>
    <w:p w14:paraId="7EFB538E" w14:textId="5D197FB5" w:rsidR="006D4D6C" w:rsidRDefault="006D4D6C" w:rsidP="001E1D93">
      <w:pPr>
        <w:pStyle w:val="ListParagraph"/>
        <w:numPr>
          <w:ilvl w:val="0"/>
          <w:numId w:val="15"/>
        </w:numPr>
        <w:spacing w:before="0" w:after="0" w:line="240" w:lineRule="auto"/>
        <w:ind w:left="1134" w:hanging="567"/>
        <w:jc w:val="both"/>
      </w:pPr>
      <w:r>
        <w:t>Within 21 days of giving notice of commencement of the process, the CEO will prepare and submit to the Committee a report assessing their own performance against the performance crit</w:t>
      </w:r>
      <w:r w:rsidR="00494EF7">
        <w:t>eria and their duties under their contract.</w:t>
      </w:r>
    </w:p>
    <w:p w14:paraId="4C36C214" w14:textId="53F479E3" w:rsidR="00494EF7" w:rsidRDefault="00494EF7" w:rsidP="001E1D93">
      <w:pPr>
        <w:pStyle w:val="ListParagraph"/>
        <w:numPr>
          <w:ilvl w:val="0"/>
          <w:numId w:val="15"/>
        </w:numPr>
        <w:spacing w:before="0" w:after="0" w:line="240" w:lineRule="auto"/>
        <w:ind w:left="1134" w:hanging="567"/>
        <w:jc w:val="both"/>
      </w:pPr>
      <w:r>
        <w:t>Evidence of the performance may include demonstration of key business outcomes, organisational KPI results, interactions with Council which support a functional local government and relationships with relevant organisations, stakeholder groups and professional networks.</w:t>
      </w:r>
    </w:p>
    <w:p w14:paraId="64F4E822" w14:textId="7A5F4948" w:rsidR="00494EF7" w:rsidRDefault="00494EF7" w:rsidP="001E1D93">
      <w:pPr>
        <w:pStyle w:val="ListParagraph"/>
        <w:numPr>
          <w:ilvl w:val="0"/>
          <w:numId w:val="15"/>
        </w:numPr>
        <w:spacing w:before="0" w:after="0" w:line="240" w:lineRule="auto"/>
        <w:ind w:left="1134" w:hanging="567"/>
        <w:jc w:val="both"/>
      </w:pPr>
      <w:r>
        <w:t>Consideration should be given to how the CEO has achieved the performance criteria and outcomes and whether their methods are acceptable and sustainable</w:t>
      </w:r>
      <w:r w:rsidR="00AC1084">
        <w:t xml:space="preserve">, the extent performance is contingent upon current circumstances, the </w:t>
      </w:r>
      <w:proofErr w:type="gramStart"/>
      <w:r w:rsidR="00AC1084">
        <w:t>manner in which</w:t>
      </w:r>
      <w:proofErr w:type="gramEnd"/>
      <w:r w:rsidR="00AC1084">
        <w:t xml:space="preserve"> the CEO has adapted to and managed changing external </w:t>
      </w:r>
    </w:p>
    <w:p w14:paraId="1DC3B765" w14:textId="77777777" w:rsidR="005A2BE2" w:rsidRDefault="005A2BE2" w:rsidP="001E1D93">
      <w:pPr>
        <w:pStyle w:val="ListParagraph"/>
        <w:numPr>
          <w:ilvl w:val="0"/>
          <w:numId w:val="15"/>
        </w:numPr>
        <w:spacing w:before="0" w:after="0" w:line="240" w:lineRule="auto"/>
        <w:ind w:left="1134" w:hanging="567"/>
        <w:jc w:val="both"/>
      </w:pPr>
      <w:r>
        <w:t xml:space="preserve">Contextual factors, external or otherwise, must be given appropriate weight. Failure to meet performance criteria does not necessarily mean the CEO has performed poorly; both performance effort and outcomes should be considered. </w:t>
      </w:r>
    </w:p>
    <w:p w14:paraId="785F6612" w14:textId="4B419BA9" w:rsidR="005A2BE2" w:rsidRDefault="005A2BE2" w:rsidP="001E1D93">
      <w:pPr>
        <w:pStyle w:val="ListParagraph"/>
        <w:numPr>
          <w:ilvl w:val="0"/>
          <w:numId w:val="15"/>
        </w:numPr>
        <w:spacing w:before="0" w:after="0" w:line="240" w:lineRule="auto"/>
        <w:ind w:left="1134" w:hanging="567"/>
        <w:jc w:val="both"/>
      </w:pPr>
      <w:r>
        <w:t>The performance review process is a two-way communication between the Council and the CEO. As such, the CEO will be provided the opportunity during the process to provide feedback in relation to the Council’s performance, and to raise any matters which may be impacting on the</w:t>
      </w:r>
      <w:r w:rsidR="00624712">
        <w:t xml:space="preserve"> </w:t>
      </w:r>
      <w:r w:rsidR="00624712" w:rsidRPr="00624712">
        <w:t>performance of their duties. As such, the CEO may nominate a representative to assist them in performance review meetings.</w:t>
      </w:r>
    </w:p>
    <w:p w14:paraId="348B4744" w14:textId="0DEA59A4" w:rsidR="005A2BE2" w:rsidRDefault="005A2BE2" w:rsidP="00F56C30">
      <w:pPr>
        <w:pStyle w:val="ListParagraph"/>
        <w:spacing w:before="0" w:after="0" w:line="240" w:lineRule="auto"/>
        <w:ind w:left="360"/>
        <w:jc w:val="both"/>
      </w:pPr>
    </w:p>
    <w:p w14:paraId="727DAF4F" w14:textId="4EDE67AE" w:rsidR="005A2BE2" w:rsidRDefault="005A2BE2" w:rsidP="001E1D93">
      <w:pPr>
        <w:spacing w:before="0" w:after="0" w:line="240" w:lineRule="auto"/>
        <w:ind w:left="567"/>
        <w:jc w:val="both"/>
      </w:pPr>
      <w:r>
        <w:t xml:space="preserve">An Independent Facilitator/Consultant may </w:t>
      </w:r>
      <w:r w:rsidR="00064BAC">
        <w:t xml:space="preserve">be engaged to do the </w:t>
      </w:r>
      <w:r>
        <w:t>following:</w:t>
      </w:r>
    </w:p>
    <w:p w14:paraId="70ADC16E" w14:textId="11B89DFD" w:rsidR="005A2BE2" w:rsidRDefault="005A2BE2" w:rsidP="00F56C30">
      <w:pPr>
        <w:pStyle w:val="ListParagraph"/>
        <w:spacing w:before="0" w:after="0" w:line="240" w:lineRule="auto"/>
        <w:ind w:left="360"/>
        <w:jc w:val="both"/>
      </w:pPr>
    </w:p>
    <w:p w14:paraId="088DADB7" w14:textId="453EF311" w:rsidR="00064BAC" w:rsidRDefault="00064BAC" w:rsidP="001E1D93">
      <w:pPr>
        <w:pStyle w:val="ListParagraph"/>
        <w:numPr>
          <w:ilvl w:val="0"/>
          <w:numId w:val="15"/>
        </w:numPr>
        <w:spacing w:before="0" w:after="0" w:line="240" w:lineRule="auto"/>
        <w:ind w:left="1134" w:hanging="567"/>
        <w:jc w:val="both"/>
      </w:pPr>
      <w:r>
        <w:t>Assist the Committee</w:t>
      </w:r>
      <w:r w:rsidR="007F36C9">
        <w:t xml:space="preserve"> and Council </w:t>
      </w:r>
      <w:r>
        <w:t xml:space="preserve">with the </w:t>
      </w:r>
      <w:r w:rsidR="007F36C9">
        <w:t xml:space="preserve">development </w:t>
      </w:r>
      <w:r>
        <w:t>and application of relevant KPIs including timeframe</w:t>
      </w:r>
      <w:r w:rsidR="007F36C9">
        <w:t xml:space="preserve"> measures</w:t>
      </w:r>
    </w:p>
    <w:p w14:paraId="7291B824" w14:textId="39A1A041" w:rsidR="00064BAC" w:rsidRDefault="00064BAC" w:rsidP="001E1D93">
      <w:pPr>
        <w:pStyle w:val="ListParagraph"/>
        <w:numPr>
          <w:ilvl w:val="0"/>
          <w:numId w:val="15"/>
        </w:numPr>
        <w:spacing w:before="0" w:after="0" w:line="240" w:lineRule="auto"/>
        <w:ind w:left="1134" w:hanging="567"/>
        <w:jc w:val="both"/>
      </w:pPr>
      <w:r>
        <w:t>Meet with the Performance Review Committee and confirm expectations for the performance appraisal</w:t>
      </w:r>
    </w:p>
    <w:p w14:paraId="1B209663" w14:textId="2502AC3D" w:rsidR="00064BAC" w:rsidRDefault="00064BAC" w:rsidP="001E1D93">
      <w:pPr>
        <w:pStyle w:val="ListParagraph"/>
        <w:numPr>
          <w:ilvl w:val="0"/>
          <w:numId w:val="15"/>
        </w:numPr>
        <w:spacing w:before="0" w:after="0" w:line="240" w:lineRule="auto"/>
        <w:ind w:left="1134" w:hanging="567"/>
        <w:jc w:val="both"/>
      </w:pPr>
      <w:r>
        <w:t>Gather feedback from all Elected Members via written</w:t>
      </w:r>
      <w:r w:rsidR="004B21CD">
        <w:t xml:space="preserve"> and/or </w:t>
      </w:r>
      <w:r>
        <w:t>face to face and electronic communications including a survey if required</w:t>
      </w:r>
    </w:p>
    <w:p w14:paraId="60C32DDB" w14:textId="111FE191" w:rsidR="00064BAC" w:rsidRDefault="00064BAC" w:rsidP="001E1D93">
      <w:pPr>
        <w:pStyle w:val="ListParagraph"/>
        <w:numPr>
          <w:ilvl w:val="0"/>
          <w:numId w:val="15"/>
        </w:numPr>
        <w:spacing w:before="0" w:after="0" w:line="240" w:lineRule="auto"/>
        <w:ind w:left="1134" w:hanging="567"/>
        <w:jc w:val="both"/>
      </w:pPr>
      <w:r>
        <w:t>Assist with the CEO</w:t>
      </w:r>
      <w:r w:rsidR="004B21CD">
        <w:t xml:space="preserve">’s </w:t>
      </w:r>
      <w:r>
        <w:t>performance self-assessment</w:t>
      </w:r>
    </w:p>
    <w:p w14:paraId="77815492" w14:textId="0F1E90D1" w:rsidR="007F36C9" w:rsidRDefault="00064BAC" w:rsidP="001E1D93">
      <w:pPr>
        <w:pStyle w:val="ListParagraph"/>
        <w:numPr>
          <w:ilvl w:val="0"/>
          <w:numId w:val="15"/>
        </w:numPr>
        <w:spacing w:before="0" w:after="0" w:line="240" w:lineRule="auto"/>
        <w:ind w:left="1134" w:hanging="567"/>
        <w:jc w:val="both"/>
      </w:pPr>
      <w:r>
        <w:t>Assist the Committee to provide performance feedback to the CEO</w:t>
      </w:r>
      <w:r w:rsidR="007F36C9" w:rsidRPr="007F36C9">
        <w:t xml:space="preserve"> </w:t>
      </w:r>
    </w:p>
    <w:p w14:paraId="22A66690" w14:textId="77777777" w:rsidR="00C14E63" w:rsidRDefault="00C14E63" w:rsidP="00C14E63">
      <w:pPr>
        <w:pStyle w:val="ListParagraph"/>
        <w:spacing w:before="0" w:after="0" w:line="240" w:lineRule="auto"/>
        <w:ind w:left="1134"/>
        <w:jc w:val="both"/>
      </w:pPr>
    </w:p>
    <w:p w14:paraId="13B9E85E" w14:textId="3253189B" w:rsidR="007F36C9" w:rsidRDefault="007F36C9" w:rsidP="001E1D93">
      <w:pPr>
        <w:pStyle w:val="ListParagraph"/>
        <w:numPr>
          <w:ilvl w:val="0"/>
          <w:numId w:val="15"/>
        </w:numPr>
        <w:spacing w:before="0" w:after="0" w:line="240" w:lineRule="auto"/>
        <w:ind w:left="1134" w:hanging="567"/>
        <w:jc w:val="both"/>
      </w:pPr>
      <w:r>
        <w:t>Compile a feedback report drawing on information that has been derived from discussions and a report from the CEO as well as information derived from discussions and feedback from the Elected Members</w:t>
      </w:r>
      <w:r w:rsidR="004B21CD">
        <w:t xml:space="preserve">, </w:t>
      </w:r>
      <w:r>
        <w:t>collated in that report</w:t>
      </w:r>
      <w:r w:rsidR="001E1D93">
        <w:t>.</w:t>
      </w:r>
      <w:r>
        <w:t xml:space="preserve"> </w:t>
      </w:r>
    </w:p>
    <w:p w14:paraId="0E57579B" w14:textId="5E141DC3" w:rsidR="00064BAC" w:rsidRDefault="00064BAC" w:rsidP="00F56C30">
      <w:pPr>
        <w:pStyle w:val="ListParagraph"/>
        <w:spacing w:before="0" w:after="0" w:line="240" w:lineRule="auto"/>
        <w:ind w:left="780"/>
        <w:jc w:val="both"/>
      </w:pPr>
    </w:p>
    <w:p w14:paraId="3800E621" w14:textId="799B2206" w:rsidR="00E12FCF" w:rsidRPr="00F56C30" w:rsidRDefault="00E12FCF" w:rsidP="001E1D93">
      <w:pPr>
        <w:pStyle w:val="ListParagraph"/>
        <w:numPr>
          <w:ilvl w:val="0"/>
          <w:numId w:val="14"/>
        </w:numPr>
        <w:spacing w:before="0" w:after="0" w:line="240" w:lineRule="auto"/>
        <w:ind w:left="567" w:hanging="567"/>
        <w:jc w:val="both"/>
        <w:rPr>
          <w:b/>
          <w:bCs/>
        </w:rPr>
      </w:pPr>
      <w:r w:rsidRPr="001E1D93">
        <w:t xml:space="preserve">Outcomes of the Review </w:t>
      </w:r>
    </w:p>
    <w:p w14:paraId="4F754015" w14:textId="77777777" w:rsidR="00F56C30" w:rsidRDefault="00F56C30" w:rsidP="00F56C30">
      <w:pPr>
        <w:pStyle w:val="ListParagraph"/>
        <w:spacing w:before="0" w:after="0" w:line="240" w:lineRule="auto"/>
        <w:jc w:val="both"/>
      </w:pPr>
    </w:p>
    <w:p w14:paraId="7D942094" w14:textId="210BF759" w:rsidR="00E12FCF" w:rsidRDefault="00E12FCF" w:rsidP="001E1D93">
      <w:pPr>
        <w:spacing w:before="0" w:after="0" w:line="240" w:lineRule="auto"/>
        <w:ind w:left="567"/>
        <w:jc w:val="both"/>
        <w:rPr>
          <w:i/>
          <w:iCs/>
        </w:rPr>
      </w:pPr>
      <w:r>
        <w:t xml:space="preserve">Within one month of the conclusion of the performance review process, the performance review findings and recommendations </w:t>
      </w:r>
      <w:r w:rsidR="00DB1315">
        <w:t xml:space="preserve">will be presented as a confidential report to Council in accordance with section 5.23 of the </w:t>
      </w:r>
      <w:r w:rsidR="00DB1315">
        <w:rPr>
          <w:i/>
          <w:iCs/>
        </w:rPr>
        <w:t xml:space="preserve">Local Government Act 1995. </w:t>
      </w:r>
    </w:p>
    <w:p w14:paraId="631CE7B9" w14:textId="77777777" w:rsidR="001E1D93" w:rsidRDefault="001E1D93" w:rsidP="001E1D93">
      <w:pPr>
        <w:spacing w:before="0" w:after="0" w:line="240" w:lineRule="auto"/>
        <w:ind w:left="567"/>
        <w:jc w:val="both"/>
      </w:pPr>
    </w:p>
    <w:p w14:paraId="753875A1" w14:textId="540AE42C" w:rsidR="00DB1315" w:rsidRDefault="00DB1315" w:rsidP="001E1D93">
      <w:pPr>
        <w:spacing w:before="0" w:after="0" w:line="240" w:lineRule="auto"/>
        <w:ind w:left="567"/>
        <w:jc w:val="both"/>
      </w:pPr>
      <w:r>
        <w:t xml:space="preserve">Any areas that require attention </w:t>
      </w:r>
      <w:r w:rsidR="00CD4B54">
        <w:t xml:space="preserve">or improvement must be identified, discussed with the CEO, and a plan agreed to address the issues. The plan should outline the actions to be taken and the responsibility of the actions and timeframes. </w:t>
      </w:r>
    </w:p>
    <w:p w14:paraId="40E057F5" w14:textId="77777777" w:rsidR="00F56C30" w:rsidRDefault="00F56C30" w:rsidP="00F56C30">
      <w:pPr>
        <w:spacing w:before="0" w:after="0" w:line="240" w:lineRule="auto"/>
        <w:jc w:val="both"/>
      </w:pPr>
    </w:p>
    <w:p w14:paraId="254179EA" w14:textId="43F4E5CA" w:rsidR="00CD4B54" w:rsidRDefault="00CD4B54" w:rsidP="001E1D93">
      <w:pPr>
        <w:spacing w:before="0" w:after="0" w:line="240" w:lineRule="auto"/>
        <w:ind w:left="567"/>
        <w:jc w:val="both"/>
      </w:pPr>
      <w:r>
        <w:t xml:space="preserve">Regular discussions and ongoing feedback on the identified performance issues should be scheduled to ensure improvements are being made. </w:t>
      </w:r>
    </w:p>
    <w:p w14:paraId="64F8714A" w14:textId="2A1F1E64" w:rsidR="005E3C25" w:rsidRDefault="005E3C25" w:rsidP="005E3C25">
      <w:pPr>
        <w:spacing w:before="0" w:after="0" w:line="240" w:lineRule="auto"/>
        <w:jc w:val="both"/>
      </w:pPr>
    </w:p>
    <w:p w14:paraId="0AA766AE" w14:textId="77777777" w:rsidR="00B67076" w:rsidRPr="00B67076" w:rsidRDefault="00B67076" w:rsidP="00F56C30">
      <w:pPr>
        <w:pStyle w:val="SectionSeparator"/>
        <w:spacing w:before="0" w:after="0" w:line="240" w:lineRule="auto"/>
        <w:rPr>
          <w:b w:val="0"/>
          <w:bCs/>
        </w:rPr>
      </w:pPr>
    </w:p>
    <w:p w14:paraId="5F01295F" w14:textId="77777777" w:rsidR="00F56C30" w:rsidRDefault="00F56C30" w:rsidP="00F56C30">
      <w:pPr>
        <w:pStyle w:val="Heading2"/>
        <w:spacing w:before="0" w:after="0" w:line="240" w:lineRule="auto"/>
        <w:jc w:val="both"/>
      </w:pPr>
    </w:p>
    <w:p w14:paraId="2FEE669A" w14:textId="1FA383BA" w:rsidR="00BC568C" w:rsidRDefault="00BC568C" w:rsidP="00F56C30">
      <w:pPr>
        <w:pStyle w:val="Heading2"/>
        <w:spacing w:before="0" w:after="0" w:line="240" w:lineRule="auto"/>
        <w:jc w:val="both"/>
      </w:pPr>
      <w:r>
        <w:t xml:space="preserve">Related documentation  </w:t>
      </w:r>
    </w:p>
    <w:p w14:paraId="2A4D1CD2" w14:textId="77777777" w:rsidR="00F56C30" w:rsidRPr="00F56C30" w:rsidRDefault="00F56C30" w:rsidP="00F56C30">
      <w:pPr>
        <w:spacing w:before="0" w:after="0"/>
      </w:pPr>
    </w:p>
    <w:p w14:paraId="67E2F87C" w14:textId="2C8907EC" w:rsidR="00BC568C" w:rsidRDefault="008F0545" w:rsidP="00F56C30">
      <w:pPr>
        <w:spacing w:before="0" w:after="0" w:line="240" w:lineRule="auto"/>
        <w:jc w:val="both"/>
      </w:pPr>
      <w:r>
        <w:t xml:space="preserve">City of Nedlands Standards for CEO Recruitment, Performance and Termination </w:t>
      </w:r>
    </w:p>
    <w:p w14:paraId="2001C2A7" w14:textId="583365FF" w:rsidR="00F56C30" w:rsidRDefault="00F56C30" w:rsidP="00F56C30">
      <w:pPr>
        <w:spacing w:before="0" w:after="0" w:line="240" w:lineRule="auto"/>
        <w:jc w:val="both"/>
      </w:pPr>
    </w:p>
    <w:p w14:paraId="46DCCCA4" w14:textId="77777777" w:rsidR="00F56C30" w:rsidRDefault="00F56C30" w:rsidP="00F56C30">
      <w:pPr>
        <w:spacing w:before="0" w:after="0" w:line="240" w:lineRule="auto"/>
        <w:jc w:val="both"/>
      </w:pPr>
    </w:p>
    <w:p w14:paraId="13DE659B" w14:textId="7E9532F1" w:rsidR="00BC568C" w:rsidRDefault="00BC568C" w:rsidP="00F56C30">
      <w:pPr>
        <w:pStyle w:val="Heading2"/>
        <w:spacing w:before="0" w:after="0" w:line="240" w:lineRule="auto"/>
        <w:jc w:val="both"/>
      </w:pPr>
      <w:r>
        <w:t xml:space="preserve">Related local law and legislation </w:t>
      </w:r>
    </w:p>
    <w:p w14:paraId="3CD0432F" w14:textId="77777777" w:rsidR="00F56C30" w:rsidRPr="00F56C30" w:rsidRDefault="00F56C30" w:rsidP="00F56C30">
      <w:pPr>
        <w:spacing w:before="0" w:after="0"/>
      </w:pPr>
    </w:p>
    <w:p w14:paraId="55ECB88F" w14:textId="04947E42" w:rsidR="00BC568C" w:rsidRDefault="008F0545" w:rsidP="00F56C30">
      <w:pPr>
        <w:spacing w:before="0" w:after="0" w:line="240" w:lineRule="auto"/>
        <w:jc w:val="both"/>
        <w:rPr>
          <w:i/>
          <w:iCs/>
        </w:rPr>
      </w:pPr>
      <w:r>
        <w:rPr>
          <w:i/>
          <w:iCs/>
        </w:rPr>
        <w:t>Local Government Act 1995</w:t>
      </w:r>
    </w:p>
    <w:p w14:paraId="4FBC6FF5" w14:textId="699FAB82" w:rsidR="008F0545" w:rsidRDefault="001C5C1D" w:rsidP="00F56C30">
      <w:pPr>
        <w:spacing w:before="0" w:after="0" w:line="240" w:lineRule="auto"/>
        <w:jc w:val="both"/>
        <w:rPr>
          <w:i/>
          <w:iCs/>
        </w:rPr>
      </w:pPr>
      <w:r>
        <w:rPr>
          <w:i/>
          <w:iCs/>
        </w:rPr>
        <w:t>Local Government (Administration) Regulations 2021</w:t>
      </w:r>
    </w:p>
    <w:p w14:paraId="2D8390EA" w14:textId="2B5B300F" w:rsidR="00F56C30" w:rsidRDefault="00F56C30" w:rsidP="00F56C30">
      <w:pPr>
        <w:spacing w:before="0" w:after="0" w:line="240" w:lineRule="auto"/>
        <w:jc w:val="both"/>
        <w:rPr>
          <w:i/>
          <w:iCs/>
        </w:rPr>
      </w:pPr>
    </w:p>
    <w:p w14:paraId="644F7B20" w14:textId="77777777" w:rsidR="00F56C30" w:rsidRPr="001C5C1D" w:rsidRDefault="00F56C30" w:rsidP="00F56C30">
      <w:pPr>
        <w:spacing w:before="0" w:after="0" w:line="240" w:lineRule="auto"/>
        <w:jc w:val="both"/>
      </w:pPr>
    </w:p>
    <w:p w14:paraId="116CE815" w14:textId="77777777" w:rsidR="00BC568C" w:rsidRDefault="00BC568C" w:rsidP="00F56C30">
      <w:pPr>
        <w:pStyle w:val="Heading2"/>
        <w:spacing w:before="0" w:after="0" w:line="240" w:lineRule="auto"/>
        <w:jc w:val="both"/>
      </w:pPr>
      <w:r>
        <w:t>Related delegation</w:t>
      </w:r>
    </w:p>
    <w:p w14:paraId="0443B349" w14:textId="77777777" w:rsidR="00F56C30" w:rsidRDefault="00F56C30" w:rsidP="00F56C30">
      <w:pPr>
        <w:spacing w:before="0" w:after="0" w:line="240" w:lineRule="auto"/>
        <w:jc w:val="both"/>
      </w:pPr>
    </w:p>
    <w:p w14:paraId="1A10235B" w14:textId="34419C03" w:rsidR="00BC568C" w:rsidRDefault="001C5C1D" w:rsidP="00F56C30">
      <w:pPr>
        <w:spacing w:before="0" w:after="0" w:line="240" w:lineRule="auto"/>
        <w:jc w:val="both"/>
      </w:pPr>
      <w:r>
        <w:t>Nil</w:t>
      </w:r>
      <w:r w:rsidR="00F56C30">
        <w:t>.</w:t>
      </w:r>
      <w:r>
        <w:t xml:space="preserve"> </w:t>
      </w:r>
    </w:p>
    <w:p w14:paraId="3FE74065" w14:textId="77777777" w:rsidR="00FD77E1" w:rsidRDefault="00FD77E1" w:rsidP="00F56C30">
      <w:pPr>
        <w:pStyle w:val="SectionSeparator"/>
        <w:spacing w:before="0" w:after="0" w:line="240" w:lineRule="auto"/>
      </w:pPr>
    </w:p>
    <w:p w14:paraId="1618B089" w14:textId="77777777" w:rsidR="00F56C30" w:rsidRDefault="00F56C30" w:rsidP="00F56C30">
      <w:pPr>
        <w:pStyle w:val="Heading2"/>
        <w:spacing w:before="0" w:after="0" w:line="240" w:lineRule="auto"/>
        <w:jc w:val="both"/>
      </w:pPr>
    </w:p>
    <w:p w14:paraId="628D5F49" w14:textId="4C393955" w:rsidR="00BC568C" w:rsidRDefault="00BC568C" w:rsidP="00F56C30">
      <w:pPr>
        <w:pStyle w:val="Heading2"/>
        <w:spacing w:before="0" w:after="0" w:line="240" w:lineRule="auto"/>
        <w:jc w:val="both"/>
      </w:pPr>
      <w:r>
        <w:t>Review History</w:t>
      </w:r>
    </w:p>
    <w:p w14:paraId="5D03B57D" w14:textId="77777777" w:rsidR="0074059D" w:rsidRDefault="0074059D" w:rsidP="00F56C30">
      <w:pPr>
        <w:spacing w:before="0" w:after="0" w:line="240" w:lineRule="auto"/>
        <w:jc w:val="both"/>
      </w:pPr>
    </w:p>
    <w:p w14:paraId="1C36B016" w14:textId="0669194A" w:rsidR="005E3C25" w:rsidRDefault="00BC568C" w:rsidP="00F56C30">
      <w:pPr>
        <w:spacing w:before="0" w:after="0" w:line="240" w:lineRule="auto"/>
        <w:jc w:val="both"/>
      </w:pPr>
      <w:r w:rsidRPr="006C0A9A">
        <w:t>A</w:t>
      </w:r>
      <w:r w:rsidR="00181FE8" w:rsidRPr="006C0A9A">
        <w:t>dopted by Council</w:t>
      </w:r>
      <w:bookmarkEnd w:id="0"/>
      <w:r w:rsidR="00F56C30">
        <w:t xml:space="preserve"> – Special Council Meeting 27 June 2022 (CPRC01.05.22)</w:t>
      </w:r>
    </w:p>
    <w:p w14:paraId="0ED4EBD1" w14:textId="77777777" w:rsidR="005E3C25" w:rsidRDefault="005E3C25">
      <w:pPr>
        <w:spacing w:before="0" w:after="160" w:line="259" w:lineRule="auto"/>
        <w:sectPr w:rsidR="005E3C25" w:rsidSect="00980DAF">
          <w:headerReference w:type="even" r:id="rId12"/>
          <w:headerReference w:type="default" r:id="rId13"/>
          <w:footerReference w:type="even" r:id="rId14"/>
          <w:footerReference w:type="default" r:id="rId15"/>
          <w:headerReference w:type="first" r:id="rId16"/>
          <w:footerReference w:type="first" r:id="rId17"/>
          <w:pgSz w:w="11906" w:h="16838"/>
          <w:pgMar w:top="2043" w:right="1440" w:bottom="1440" w:left="1440" w:header="708" w:footer="708" w:gutter="0"/>
          <w:cols w:space="708"/>
          <w:docGrid w:linePitch="360"/>
        </w:sectPr>
      </w:pPr>
      <w:r>
        <w:br w:type="page"/>
      </w:r>
    </w:p>
    <w:p w14:paraId="08FBDA31" w14:textId="77777777" w:rsidR="005E3C25" w:rsidRDefault="005E3C25">
      <w:pPr>
        <w:spacing w:before="0" w:after="160" w:line="259" w:lineRule="auto"/>
      </w:pPr>
    </w:p>
    <w:p w14:paraId="19CDC772" w14:textId="196768D3" w:rsidR="00BC568C" w:rsidRDefault="00BC568C" w:rsidP="00F56C30">
      <w:pPr>
        <w:spacing w:before="0" w:after="0" w:line="240" w:lineRule="auto"/>
        <w:jc w:val="both"/>
      </w:pPr>
    </w:p>
    <w:p w14:paraId="2F2D2D76" w14:textId="2CECEED9" w:rsidR="005E3C25" w:rsidRDefault="005E3C25" w:rsidP="00F56C30">
      <w:pPr>
        <w:spacing w:before="0" w:after="0" w:line="240" w:lineRule="auto"/>
        <w:jc w:val="both"/>
      </w:pPr>
      <w:r>
        <w:rPr>
          <w:noProof/>
        </w:rPr>
        <w:drawing>
          <wp:inline distT="0" distB="0" distL="0" distR="0" wp14:anchorId="1893BD4C" wp14:editId="340DE141">
            <wp:extent cx="8891752" cy="5111007"/>
            <wp:effectExtent l="0" t="0" r="5080" b="0"/>
            <wp:docPr id="2" name="Picture 2"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imeline&#10;&#10;Description automatically generated"/>
                    <pic:cNvPicPr/>
                  </pic:nvPicPr>
                  <pic:blipFill>
                    <a:blip r:embed="rId18"/>
                    <a:stretch>
                      <a:fillRect/>
                    </a:stretch>
                  </pic:blipFill>
                  <pic:spPr>
                    <a:xfrm>
                      <a:off x="0" y="0"/>
                      <a:ext cx="8905121" cy="5118692"/>
                    </a:xfrm>
                    <a:prstGeom prst="rect">
                      <a:avLst/>
                    </a:prstGeom>
                  </pic:spPr>
                </pic:pic>
              </a:graphicData>
            </a:graphic>
          </wp:inline>
        </w:drawing>
      </w:r>
    </w:p>
    <w:sectPr w:rsidR="005E3C25" w:rsidSect="005E3C25">
      <w:pgSz w:w="16838" w:h="11906" w:orient="landscape"/>
      <w:pgMar w:top="1440" w:right="204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44EA7" w14:textId="77777777" w:rsidR="00C877A7" w:rsidRDefault="00C877A7" w:rsidP="006C0A9A">
      <w:r>
        <w:separator/>
      </w:r>
    </w:p>
  </w:endnote>
  <w:endnote w:type="continuationSeparator" w:id="0">
    <w:p w14:paraId="0437156F" w14:textId="77777777" w:rsidR="00C877A7" w:rsidRDefault="00C877A7" w:rsidP="006C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04F3" w14:textId="77777777" w:rsidR="00163B14" w:rsidRDefault="00163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B36F" w14:textId="77777777" w:rsidR="00163B14" w:rsidRDefault="00163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7CA4" w14:textId="77777777" w:rsidR="00163B14" w:rsidRDefault="00163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9F7DE" w14:textId="77777777" w:rsidR="00C877A7" w:rsidRDefault="00C877A7" w:rsidP="006C0A9A">
      <w:r>
        <w:separator/>
      </w:r>
    </w:p>
  </w:footnote>
  <w:footnote w:type="continuationSeparator" w:id="0">
    <w:p w14:paraId="3F806C51" w14:textId="77777777" w:rsidR="00C877A7" w:rsidRDefault="00C877A7" w:rsidP="006C0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F34F" w14:textId="77777777" w:rsidR="00163B14" w:rsidRDefault="00163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B838" w14:textId="63EFEF35" w:rsidR="008038D6" w:rsidRDefault="00E674B9" w:rsidP="00163B14">
    <w:pPr>
      <w:pStyle w:val="Header"/>
      <w:tabs>
        <w:tab w:val="clear" w:pos="9026"/>
      </w:tabs>
    </w:pPr>
    <w:r>
      <w:rPr>
        <w:noProof/>
        <w:lang w:val="en-US" w:eastAsia="zh-TW"/>
      </w:rPr>
      <mc:AlternateContent>
        <mc:Choice Requires="wps">
          <w:drawing>
            <wp:anchor distT="0" distB="0" distL="114300" distR="114300" simplePos="0" relativeHeight="251657216" behindDoc="0" locked="0" layoutInCell="1" allowOverlap="1" wp14:anchorId="55D03748" wp14:editId="505A92CA">
              <wp:simplePos x="0" y="0"/>
              <wp:positionH relativeFrom="margin">
                <wp:posOffset>2924810</wp:posOffset>
              </wp:positionH>
              <wp:positionV relativeFrom="paragraph">
                <wp:posOffset>103505</wp:posOffset>
              </wp:positionV>
              <wp:extent cx="1727200" cy="2679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E364E" w14:textId="48DBC813" w:rsidR="008038D6" w:rsidRPr="00BE6F69" w:rsidRDefault="00E674B9" w:rsidP="00BE6F69">
                          <w:pPr>
                            <w:pStyle w:val="Header-PolicyTitle"/>
                          </w:pPr>
                          <w:r>
                            <w:t xml:space="preserve">Council </w:t>
                          </w:r>
                          <w:r w:rsidR="00743BF9">
                            <w:t>P</w:t>
                          </w:r>
                          <w:r w:rsidR="00B446CD">
                            <w:t>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D03748" id="_x0000_t202" coordsize="21600,21600" o:spt="202" path="m,l,21600r21600,l21600,xe">
              <v:stroke joinstyle="miter"/>
              <v:path gradientshapeok="t" o:connecttype="rect"/>
            </v:shapetype>
            <v:shape id="Text Box 1" o:spid="_x0000_s1026" type="#_x0000_t202" style="position:absolute;margin-left:230.3pt;margin-top:8.15pt;width:136pt;height:21.1pt;z-index:25165721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" stroked="f">
              <v:fill opacity="0"/>
              <v:textbox style="mso-fit-shape-to-text:t">
                <w:txbxContent>
                  <w:p w14:paraId="2BEE364E" w14:textId="48DBC813" w:rsidR="008038D6" w:rsidRPr="00BE6F69" w:rsidRDefault="00E674B9" w:rsidP="00BE6F69">
                    <w:pPr>
                      <w:pStyle w:val="Header-PolicyTitle"/>
                    </w:pPr>
                    <w:r>
                      <w:t xml:space="preserve">Council </w:t>
                    </w:r>
                    <w:r w:rsidR="00743BF9">
                      <w:t>P</w:t>
                    </w:r>
                    <w:r w:rsidR="00B446CD">
                      <w:t>olicy</w:t>
                    </w:r>
                  </w:p>
                </w:txbxContent>
              </v:textbox>
              <w10:wrap anchorx="margin"/>
            </v:shape>
          </w:pict>
        </mc:Fallback>
      </mc:AlternateContent>
    </w:r>
    <w:r w:rsidR="00980DAF" w:rsidRPr="0048224A">
      <w:rPr>
        <w:noProof/>
      </w:rPr>
      <w:drawing>
        <wp:anchor distT="0" distB="0" distL="114300" distR="114300" simplePos="0" relativeHeight="251659264" behindDoc="1" locked="0" layoutInCell="1" allowOverlap="1" wp14:anchorId="1861BF2E" wp14:editId="437EB8B7">
          <wp:simplePos x="0" y="0"/>
          <wp:positionH relativeFrom="margin">
            <wp:align>center</wp:align>
          </wp:positionH>
          <wp:positionV relativeFrom="paragraph">
            <wp:posOffset>-35017</wp:posOffset>
          </wp:positionV>
          <wp:extent cx="6484620" cy="808990"/>
          <wp:effectExtent l="0" t="0" r="0" b="0"/>
          <wp:wrapNone/>
          <wp:docPr id="7"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4620" cy="808990"/>
                  </a:xfrm>
                  <a:prstGeom prst="rect">
                    <a:avLst/>
                  </a:prstGeom>
                </pic:spPr>
              </pic:pic>
            </a:graphicData>
          </a:graphic>
        </wp:anchor>
      </w:drawing>
    </w:r>
    <w:r w:rsidR="00163B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F327" w14:textId="77777777" w:rsidR="00163B14" w:rsidRDefault="00163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64C"/>
    <w:multiLevelType w:val="hybridMultilevel"/>
    <w:tmpl w:val="92EA90DA"/>
    <w:lvl w:ilvl="0" w:tplc="1E3C6F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5E6E76"/>
    <w:multiLevelType w:val="multilevel"/>
    <w:tmpl w:val="0C09001D"/>
    <w:styleLink w:val="Style1"/>
    <w:lvl w:ilvl="0">
      <w:start w:val="1"/>
      <w:numFmt w:val="bullet"/>
      <w:lvlText w:val=""/>
      <w:lvlJc w:val="left"/>
      <w:pPr>
        <w:ind w:left="360" w:hanging="360"/>
      </w:pPr>
      <w:rPr>
        <w:rFonts w:ascii="Symbol" w:hAnsi="Symbol"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045A0"/>
    <w:multiLevelType w:val="hybridMultilevel"/>
    <w:tmpl w:val="91166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BA70B7"/>
    <w:multiLevelType w:val="hybridMultilevel"/>
    <w:tmpl w:val="490A9662"/>
    <w:lvl w:ilvl="0" w:tplc="9CA014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B05619"/>
    <w:multiLevelType w:val="hybridMultilevel"/>
    <w:tmpl w:val="BFBC464E"/>
    <w:lvl w:ilvl="0" w:tplc="5A24797A">
      <w:numFmt w:val="bullet"/>
      <w:lvlText w:val="-"/>
      <w:lvlJc w:val="left"/>
      <w:pPr>
        <w:ind w:left="780" w:hanging="360"/>
      </w:pPr>
      <w:rPr>
        <w:rFonts w:ascii="Arial" w:eastAsiaTheme="minorHAnsi"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B8042D6"/>
    <w:multiLevelType w:val="hybridMultilevel"/>
    <w:tmpl w:val="F2D8F972"/>
    <w:lvl w:ilvl="0" w:tplc="867001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993352"/>
    <w:multiLevelType w:val="hybridMultilevel"/>
    <w:tmpl w:val="38DE10EA"/>
    <w:lvl w:ilvl="0" w:tplc="59740C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572915"/>
    <w:multiLevelType w:val="hybridMultilevel"/>
    <w:tmpl w:val="76E241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B696BC7"/>
    <w:multiLevelType w:val="hybridMultilevel"/>
    <w:tmpl w:val="2D324726"/>
    <w:lvl w:ilvl="0" w:tplc="D9C2AAB2">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C308F3"/>
    <w:multiLevelType w:val="multilevel"/>
    <w:tmpl w:val="0C09001D"/>
    <w:numStyleLink w:val="Style1"/>
  </w:abstractNum>
  <w:abstractNum w:abstractNumId="10" w15:restartNumberingAfterBreak="0">
    <w:nsid w:val="43A13FFC"/>
    <w:multiLevelType w:val="hybridMultilevel"/>
    <w:tmpl w:val="D9ECB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122292"/>
    <w:multiLevelType w:val="hybridMultilevel"/>
    <w:tmpl w:val="69EA8DE0"/>
    <w:lvl w:ilvl="0" w:tplc="6F22D4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DC1D18"/>
    <w:multiLevelType w:val="multilevel"/>
    <w:tmpl w:val="0C09001D"/>
    <w:numStyleLink w:val="Style1"/>
  </w:abstractNum>
  <w:abstractNum w:abstractNumId="13" w15:restartNumberingAfterBreak="0">
    <w:nsid w:val="525834D7"/>
    <w:multiLevelType w:val="hybridMultilevel"/>
    <w:tmpl w:val="8E2EDC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A4684A"/>
    <w:multiLevelType w:val="hybridMultilevel"/>
    <w:tmpl w:val="63CE30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280207"/>
    <w:multiLevelType w:val="multilevel"/>
    <w:tmpl w:val="0C09001D"/>
    <w:numStyleLink w:val="Style1"/>
  </w:abstractNum>
  <w:abstractNum w:abstractNumId="16" w15:restartNumberingAfterBreak="0">
    <w:nsid w:val="6F77727B"/>
    <w:multiLevelType w:val="hybridMultilevel"/>
    <w:tmpl w:val="C6FE7B00"/>
    <w:lvl w:ilvl="0" w:tplc="59740C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A730E8"/>
    <w:multiLevelType w:val="hybridMultilevel"/>
    <w:tmpl w:val="BF664862"/>
    <w:lvl w:ilvl="0" w:tplc="367C9D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6305B86"/>
    <w:multiLevelType w:val="hybridMultilevel"/>
    <w:tmpl w:val="DAFEFB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B2767D1"/>
    <w:multiLevelType w:val="hybridMultilevel"/>
    <w:tmpl w:val="2E9C96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8591407">
    <w:abstractNumId w:val="19"/>
  </w:num>
  <w:num w:numId="2" w16cid:durableId="401953812">
    <w:abstractNumId w:val="1"/>
  </w:num>
  <w:num w:numId="3" w16cid:durableId="171651247">
    <w:abstractNumId w:val="15"/>
  </w:num>
  <w:num w:numId="4" w16cid:durableId="246961775">
    <w:abstractNumId w:val="9"/>
  </w:num>
  <w:num w:numId="5" w16cid:durableId="973560871">
    <w:abstractNumId w:val="12"/>
  </w:num>
  <w:num w:numId="6" w16cid:durableId="1022630873">
    <w:abstractNumId w:val="17"/>
  </w:num>
  <w:num w:numId="7" w16cid:durableId="1565993973">
    <w:abstractNumId w:val="0"/>
  </w:num>
  <w:num w:numId="8" w16cid:durableId="1473131431">
    <w:abstractNumId w:val="3"/>
  </w:num>
  <w:num w:numId="9" w16cid:durableId="1585265251">
    <w:abstractNumId w:val="11"/>
  </w:num>
  <w:num w:numId="10" w16cid:durableId="2091581788">
    <w:abstractNumId w:val="5"/>
  </w:num>
  <w:num w:numId="11" w16cid:durableId="2123066929">
    <w:abstractNumId w:val="16"/>
  </w:num>
  <w:num w:numId="12" w16cid:durableId="165681837">
    <w:abstractNumId w:val="6"/>
  </w:num>
  <w:num w:numId="13" w16cid:durableId="2093817225">
    <w:abstractNumId w:val="13"/>
  </w:num>
  <w:num w:numId="14" w16cid:durableId="1812939538">
    <w:abstractNumId w:val="8"/>
  </w:num>
  <w:num w:numId="15" w16cid:durableId="1972394584">
    <w:abstractNumId w:val="7"/>
  </w:num>
  <w:num w:numId="16" w16cid:durableId="1143547808">
    <w:abstractNumId w:val="14"/>
  </w:num>
  <w:num w:numId="17" w16cid:durableId="1640108485">
    <w:abstractNumId w:val="18"/>
  </w:num>
  <w:num w:numId="18" w16cid:durableId="1525940862">
    <w:abstractNumId w:val="10"/>
  </w:num>
  <w:num w:numId="19" w16cid:durableId="1860120782">
    <w:abstractNumId w:val="2"/>
  </w:num>
  <w:num w:numId="20" w16cid:durableId="1111049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neYcvGo38YB4kwVzgXPMQ249q21Trp2QwhwQAYVhK34d4pIcHqzsMd/vSDzqiED+heZJcrR7VqE0gyPu2y2nrg==" w:salt="CkUPC9bvybLxHEpcOiWjNg=="/>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83"/>
    <w:rsid w:val="00064BAC"/>
    <w:rsid w:val="000B3941"/>
    <w:rsid w:val="000E623C"/>
    <w:rsid w:val="0015180E"/>
    <w:rsid w:val="00162B0E"/>
    <w:rsid w:val="00162C46"/>
    <w:rsid w:val="00163B14"/>
    <w:rsid w:val="0017537B"/>
    <w:rsid w:val="00181FE8"/>
    <w:rsid w:val="001A580B"/>
    <w:rsid w:val="001C5C1D"/>
    <w:rsid w:val="001E1D93"/>
    <w:rsid w:val="002165A4"/>
    <w:rsid w:val="002344D4"/>
    <w:rsid w:val="00255D52"/>
    <w:rsid w:val="002872F9"/>
    <w:rsid w:val="00294E5C"/>
    <w:rsid w:val="002E15D6"/>
    <w:rsid w:val="00314B34"/>
    <w:rsid w:val="00343145"/>
    <w:rsid w:val="003449B5"/>
    <w:rsid w:val="00361BC6"/>
    <w:rsid w:val="00376514"/>
    <w:rsid w:val="00380518"/>
    <w:rsid w:val="003B4EED"/>
    <w:rsid w:val="003D4521"/>
    <w:rsid w:val="003D5CB8"/>
    <w:rsid w:val="003F1065"/>
    <w:rsid w:val="00413887"/>
    <w:rsid w:val="004252A8"/>
    <w:rsid w:val="00450F03"/>
    <w:rsid w:val="00470090"/>
    <w:rsid w:val="00472CA7"/>
    <w:rsid w:val="0048105F"/>
    <w:rsid w:val="00494EF7"/>
    <w:rsid w:val="004B21CD"/>
    <w:rsid w:val="005018DD"/>
    <w:rsid w:val="00521758"/>
    <w:rsid w:val="005A2BE2"/>
    <w:rsid w:val="005B0A6A"/>
    <w:rsid w:val="005B7E23"/>
    <w:rsid w:val="005E0588"/>
    <w:rsid w:val="005E3C25"/>
    <w:rsid w:val="00605140"/>
    <w:rsid w:val="006059DB"/>
    <w:rsid w:val="00624712"/>
    <w:rsid w:val="00631C95"/>
    <w:rsid w:val="00643BDC"/>
    <w:rsid w:val="00652744"/>
    <w:rsid w:val="00674014"/>
    <w:rsid w:val="006859A1"/>
    <w:rsid w:val="006A0142"/>
    <w:rsid w:val="006C0A9A"/>
    <w:rsid w:val="006C7D83"/>
    <w:rsid w:val="006D4D6C"/>
    <w:rsid w:val="00727EEB"/>
    <w:rsid w:val="0074059D"/>
    <w:rsid w:val="00740EF0"/>
    <w:rsid w:val="00743BF9"/>
    <w:rsid w:val="007500E4"/>
    <w:rsid w:val="00753583"/>
    <w:rsid w:val="00762F91"/>
    <w:rsid w:val="00777B82"/>
    <w:rsid w:val="00786821"/>
    <w:rsid w:val="007C47A2"/>
    <w:rsid w:val="007F36C9"/>
    <w:rsid w:val="007F7BFE"/>
    <w:rsid w:val="00810987"/>
    <w:rsid w:val="008226A4"/>
    <w:rsid w:val="008266D2"/>
    <w:rsid w:val="008756D9"/>
    <w:rsid w:val="00886ADA"/>
    <w:rsid w:val="00893480"/>
    <w:rsid w:val="008A6FBB"/>
    <w:rsid w:val="008D0612"/>
    <w:rsid w:val="008F0545"/>
    <w:rsid w:val="00976309"/>
    <w:rsid w:val="00980DAF"/>
    <w:rsid w:val="009A5A65"/>
    <w:rsid w:val="009D47ED"/>
    <w:rsid w:val="00A1672D"/>
    <w:rsid w:val="00A5795E"/>
    <w:rsid w:val="00A63860"/>
    <w:rsid w:val="00A8258C"/>
    <w:rsid w:val="00AA6C8A"/>
    <w:rsid w:val="00AC1084"/>
    <w:rsid w:val="00AC6404"/>
    <w:rsid w:val="00AD468B"/>
    <w:rsid w:val="00B1469E"/>
    <w:rsid w:val="00B20821"/>
    <w:rsid w:val="00B26DE6"/>
    <w:rsid w:val="00B40BDF"/>
    <w:rsid w:val="00B446CD"/>
    <w:rsid w:val="00B67076"/>
    <w:rsid w:val="00BA3ADA"/>
    <w:rsid w:val="00BB6976"/>
    <w:rsid w:val="00BC568C"/>
    <w:rsid w:val="00BE6F69"/>
    <w:rsid w:val="00C14E63"/>
    <w:rsid w:val="00C52DD2"/>
    <w:rsid w:val="00C877A7"/>
    <w:rsid w:val="00CA3576"/>
    <w:rsid w:val="00CB4434"/>
    <w:rsid w:val="00CD4B54"/>
    <w:rsid w:val="00D114D8"/>
    <w:rsid w:val="00D137C2"/>
    <w:rsid w:val="00D32A55"/>
    <w:rsid w:val="00D506A2"/>
    <w:rsid w:val="00D712CD"/>
    <w:rsid w:val="00D80BD9"/>
    <w:rsid w:val="00DB1315"/>
    <w:rsid w:val="00DE0840"/>
    <w:rsid w:val="00E041F3"/>
    <w:rsid w:val="00E12FCF"/>
    <w:rsid w:val="00E674B9"/>
    <w:rsid w:val="00E7062F"/>
    <w:rsid w:val="00E7367A"/>
    <w:rsid w:val="00EB3433"/>
    <w:rsid w:val="00EC75B4"/>
    <w:rsid w:val="00F13FFD"/>
    <w:rsid w:val="00F31BCC"/>
    <w:rsid w:val="00F5542C"/>
    <w:rsid w:val="00F56C30"/>
    <w:rsid w:val="00F66391"/>
    <w:rsid w:val="00FD77E1"/>
    <w:rsid w:val="00FE68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D4187"/>
  <w15:chartTrackingRefBased/>
  <w15:docId w15:val="{C47A6BA7-51F5-4F52-9335-809C38C3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A9A"/>
    <w:pPr>
      <w:spacing w:before="120" w:after="240" w:line="252" w:lineRule="auto"/>
    </w:pPr>
    <w:rPr>
      <w:rFonts w:ascii="Arial" w:hAnsi="Arial" w:cs="Arial"/>
      <w:sz w:val="24"/>
      <w:szCs w:val="24"/>
      <w:lang w:eastAsia="en-GB"/>
    </w:rPr>
  </w:style>
  <w:style w:type="paragraph" w:styleId="Heading1">
    <w:name w:val="heading 1"/>
    <w:basedOn w:val="Normal"/>
    <w:next w:val="Normal"/>
    <w:link w:val="Heading1Char"/>
    <w:uiPriority w:val="9"/>
    <w:qFormat/>
    <w:rsid w:val="006C0A9A"/>
    <w:pPr>
      <w:spacing w:after="60" w:line="240" w:lineRule="auto"/>
      <w:ind w:right="-754"/>
      <w:jc w:val="both"/>
      <w:outlineLvl w:val="0"/>
    </w:pPr>
    <w:rPr>
      <w:b/>
      <w:sz w:val="28"/>
    </w:rPr>
  </w:style>
  <w:style w:type="paragraph" w:styleId="Heading2">
    <w:name w:val="heading 2"/>
    <w:basedOn w:val="Normal"/>
    <w:next w:val="Normal"/>
    <w:link w:val="Heading2Char"/>
    <w:uiPriority w:val="9"/>
    <w:unhideWhenUsed/>
    <w:qFormat/>
    <w:rsid w:val="006C0A9A"/>
    <w:pPr>
      <w:ind w:right="-755"/>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D83"/>
    <w:pPr>
      <w:tabs>
        <w:tab w:val="center" w:pos="4513"/>
        <w:tab w:val="right" w:pos="9026"/>
      </w:tabs>
    </w:pPr>
  </w:style>
  <w:style w:type="character" w:customStyle="1" w:styleId="HeaderChar">
    <w:name w:val="Header Char"/>
    <w:basedOn w:val="DefaultParagraphFont"/>
    <w:link w:val="Header"/>
    <w:uiPriority w:val="99"/>
    <w:rsid w:val="006C7D83"/>
    <w:rPr>
      <w:rFonts w:ascii="Calibri" w:hAnsi="Calibri" w:cs="Times New Roman"/>
      <w:lang w:val="en-GB" w:eastAsia="en-GB"/>
    </w:rPr>
  </w:style>
  <w:style w:type="paragraph" w:styleId="Footer">
    <w:name w:val="footer"/>
    <w:basedOn w:val="Normal"/>
    <w:link w:val="FooterChar"/>
    <w:uiPriority w:val="99"/>
    <w:unhideWhenUsed/>
    <w:rsid w:val="006C7D83"/>
    <w:pPr>
      <w:tabs>
        <w:tab w:val="center" w:pos="4513"/>
        <w:tab w:val="right" w:pos="9026"/>
      </w:tabs>
    </w:pPr>
  </w:style>
  <w:style w:type="character" w:customStyle="1" w:styleId="FooterChar">
    <w:name w:val="Footer Char"/>
    <w:basedOn w:val="DefaultParagraphFont"/>
    <w:link w:val="Footer"/>
    <w:uiPriority w:val="99"/>
    <w:rsid w:val="006C7D83"/>
    <w:rPr>
      <w:rFonts w:ascii="Calibri" w:hAnsi="Calibri" w:cs="Times New Roman"/>
      <w:lang w:val="en-GB" w:eastAsia="en-GB"/>
    </w:rPr>
  </w:style>
  <w:style w:type="character" w:styleId="PlaceholderText">
    <w:name w:val="Placeholder Text"/>
    <w:basedOn w:val="DefaultParagraphFont"/>
    <w:uiPriority w:val="99"/>
    <w:semiHidden/>
    <w:rsid w:val="006C7D83"/>
    <w:rPr>
      <w:color w:val="808080"/>
    </w:rPr>
  </w:style>
  <w:style w:type="paragraph" w:styleId="ListParagraph">
    <w:name w:val="List Paragraph"/>
    <w:basedOn w:val="Normal"/>
    <w:uiPriority w:val="34"/>
    <w:qFormat/>
    <w:rsid w:val="00F13FFD"/>
    <w:pPr>
      <w:ind w:left="720"/>
      <w:contextualSpacing/>
    </w:pPr>
  </w:style>
  <w:style w:type="numbering" w:customStyle="1" w:styleId="Style1">
    <w:name w:val="Style1"/>
    <w:basedOn w:val="NoList"/>
    <w:uiPriority w:val="99"/>
    <w:rsid w:val="00F13FFD"/>
    <w:pPr>
      <w:numPr>
        <w:numId w:val="2"/>
      </w:numPr>
    </w:pPr>
  </w:style>
  <w:style w:type="character" w:styleId="Emphasis">
    <w:name w:val="Emphasis"/>
    <w:basedOn w:val="DefaultParagraphFont"/>
    <w:uiPriority w:val="20"/>
    <w:qFormat/>
    <w:rsid w:val="00F13FFD"/>
    <w:rPr>
      <w:i/>
      <w:iCs/>
    </w:rPr>
  </w:style>
  <w:style w:type="paragraph" w:styleId="BalloonText">
    <w:name w:val="Balloon Text"/>
    <w:basedOn w:val="Normal"/>
    <w:link w:val="BalloonTextChar"/>
    <w:uiPriority w:val="99"/>
    <w:semiHidden/>
    <w:unhideWhenUsed/>
    <w:rsid w:val="00BB6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976"/>
    <w:rPr>
      <w:rFonts w:ascii="Segoe UI" w:hAnsi="Segoe UI" w:cs="Segoe UI"/>
      <w:sz w:val="18"/>
      <w:szCs w:val="18"/>
      <w:lang w:val="en-GB" w:eastAsia="en-GB"/>
    </w:rPr>
  </w:style>
  <w:style w:type="character" w:customStyle="1" w:styleId="Heading1Char">
    <w:name w:val="Heading 1 Char"/>
    <w:basedOn w:val="DefaultParagraphFont"/>
    <w:link w:val="Heading1"/>
    <w:uiPriority w:val="9"/>
    <w:rsid w:val="006C0A9A"/>
    <w:rPr>
      <w:rFonts w:ascii="Arial" w:hAnsi="Arial" w:cs="Arial"/>
      <w:b/>
      <w:sz w:val="28"/>
      <w:szCs w:val="24"/>
      <w:lang w:eastAsia="en-GB"/>
    </w:rPr>
  </w:style>
  <w:style w:type="character" w:customStyle="1" w:styleId="Heading2Char">
    <w:name w:val="Heading 2 Char"/>
    <w:basedOn w:val="DefaultParagraphFont"/>
    <w:link w:val="Heading2"/>
    <w:uiPriority w:val="9"/>
    <w:rsid w:val="006C0A9A"/>
    <w:rPr>
      <w:rFonts w:ascii="Arial" w:hAnsi="Arial" w:cs="Arial"/>
      <w:b/>
      <w:sz w:val="24"/>
      <w:szCs w:val="24"/>
      <w:lang w:eastAsia="en-GB"/>
    </w:rPr>
  </w:style>
  <w:style w:type="paragraph" w:customStyle="1" w:styleId="Header-PolicyTitle">
    <w:name w:val="Header - Policy Title"/>
    <w:basedOn w:val="Normal"/>
    <w:qFormat/>
    <w:rsid w:val="00BE6F69"/>
    <w:rPr>
      <w:rFonts w:ascii="Gill Sans MT" w:hAnsi="Gill Sans MT"/>
      <w:color w:val="FFFFFF" w:themeColor="background1"/>
      <w:sz w:val="40"/>
      <w:szCs w:val="40"/>
    </w:rPr>
  </w:style>
  <w:style w:type="paragraph" w:customStyle="1" w:styleId="SectionSeparator">
    <w:name w:val="Section Separator"/>
    <w:basedOn w:val="Normal"/>
    <w:qFormat/>
    <w:rsid w:val="00893480"/>
    <w:pPr>
      <w:pBdr>
        <w:bottom w:val="single" w:sz="4" w:space="3" w:color="auto"/>
      </w:pBdr>
      <w:jc w:val="both"/>
    </w:pPr>
    <w:rPr>
      <w:b/>
    </w:rPr>
  </w:style>
  <w:style w:type="character" w:styleId="CommentReference">
    <w:name w:val="annotation reference"/>
    <w:basedOn w:val="DefaultParagraphFont"/>
    <w:uiPriority w:val="99"/>
    <w:semiHidden/>
    <w:unhideWhenUsed/>
    <w:rsid w:val="00A1672D"/>
    <w:rPr>
      <w:sz w:val="16"/>
      <w:szCs w:val="16"/>
    </w:rPr>
  </w:style>
  <w:style w:type="paragraph" w:styleId="CommentText">
    <w:name w:val="annotation text"/>
    <w:basedOn w:val="Normal"/>
    <w:link w:val="CommentTextChar"/>
    <w:uiPriority w:val="99"/>
    <w:semiHidden/>
    <w:unhideWhenUsed/>
    <w:rsid w:val="00A1672D"/>
    <w:pPr>
      <w:spacing w:line="240" w:lineRule="auto"/>
    </w:pPr>
    <w:rPr>
      <w:sz w:val="20"/>
      <w:szCs w:val="20"/>
    </w:rPr>
  </w:style>
  <w:style w:type="character" w:customStyle="1" w:styleId="CommentTextChar">
    <w:name w:val="Comment Text Char"/>
    <w:basedOn w:val="DefaultParagraphFont"/>
    <w:link w:val="CommentText"/>
    <w:uiPriority w:val="99"/>
    <w:semiHidden/>
    <w:rsid w:val="00A1672D"/>
    <w:rPr>
      <w:rFonts w:ascii="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A1672D"/>
    <w:rPr>
      <w:b/>
      <w:bCs/>
    </w:rPr>
  </w:style>
  <w:style w:type="character" w:customStyle="1" w:styleId="CommentSubjectChar">
    <w:name w:val="Comment Subject Char"/>
    <w:basedOn w:val="CommentTextChar"/>
    <w:link w:val="CommentSubject"/>
    <w:uiPriority w:val="99"/>
    <w:semiHidden/>
    <w:rsid w:val="00A1672D"/>
    <w:rPr>
      <w:rFonts w:ascii="Arial" w:hAnsi="Arial" w:cs="Arial"/>
      <w:b/>
      <w:bCs/>
      <w:sz w:val="20"/>
      <w:szCs w:val="20"/>
      <w:lang w:eastAsia="en-GB"/>
    </w:rPr>
  </w:style>
  <w:style w:type="table" w:styleId="TableGrid">
    <w:name w:val="Table Grid"/>
    <w:basedOn w:val="TableNormal"/>
    <w:uiPriority w:val="39"/>
    <w:rsid w:val="003F1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45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3Comments xmlns="http://schemas.microsoft.com/sharepoint/v3">Publish approved. Approved by Council SCM 27 June 2022</V3Comments>
    <TaxCatchAll xmlns="6bc39911-04a3-4d44-b26a-af4af9194884">
      <Value>26</Value>
      <Value>3</Value>
      <Value>1</Value>
      <Value>14</Value>
    </TaxCatchAll>
    <_dlc_DocId xmlns="6bc39911-04a3-4d44-b26a-af4af9194884">CDMS-1587490466-134</_dlc_DocId>
    <_dlc_DocIdUrl xmlns="6bc39911-04a3-4d44-b26a-af4af9194884">
      <Url>https://nedlands365.sharepoint.com/sites/controlled_documents/Council_Policies_Procedures/_layouts/15/DocIdRedir.aspx?ID=CDMS-1587490466-134</Url>
      <Description>CDMS-1587490466-134</Description>
    </_dlc_DocIdUrl>
    <kee87bb5a7ae4b2191ee07e18161b094 xmlns="6bc39911-04a3-4d44-b26a-af4af9194884">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29c59565-5fe0-46cf-a0e7-238ef69c766b</TermId>
        </TermInfo>
      </Terms>
    </kee87bb5a7ae4b2191ee07e18161b094>
    <file_mapping_id xmlns="6bc39911-04a3-4d44-b26a-af4af9194884">134</file_mapping_id>
    <Obsolete xmlns="6bc39911-04a3-4d44-b26a-af4af9194884">false</Obsolete>
    <Last_x0020_Review xmlns="16b299da-efff-467e-8964-3a25906f9acc" xsi:nil="true"/>
    <c85a6b23f6e4469485dee8c6d734b5aa xmlns="6bc39911-04a3-4d44-b26a-af4af9194884">
      <Terms xmlns="http://schemas.microsoft.com/office/infopath/2007/PartnerControls">
        <TermInfo xmlns="http://schemas.microsoft.com/office/infopath/2007/PartnerControls">
          <TermName xmlns="http://schemas.microsoft.com/office/infopath/2007/PartnerControls">CEO Office</TermName>
          <TermId xmlns="http://schemas.microsoft.com/office/infopath/2007/PartnerControls">0a47549c-d16f-4bcb-97a5-078238eb3476</TermId>
        </TermInfo>
      </Terms>
    </c85a6b23f6e4469485dee8c6d734b5aa>
    <i9eaa771413440c5b71155dc77e0bf23 xmlns="6bc39911-04a3-4d44-b26a-af4af9194884">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i9eaa771413440c5b71155dc77e0bf23>
    <Document_x0020_Publisher xmlns="6bc39911-04a3-4d44-b26a-af4af9194884">
      <UserInfo>
        <DisplayName>Nicole Ceric</DisplayName>
        <AccountId>16</AccountId>
        <AccountType/>
      </UserInfo>
    </Document_x0020_Publisher>
    <Drafts_x0020__x002d__x0020_Approval_x0020_Processing xmlns="5A68698A-1DE2-4E19-AF04-F7798F96AAD7">
      <Url xsi:nil="true"/>
      <Description xsi:nil="true"/>
    </Drafts_x0020__x002d__x0020_Approval_x0020_Processing>
    <Review_x0020_Due xmlns="16b299da-efff-467e-8964-3a25906f9acc">2026-06-26T16:00:00+00:00</Review_x0020_Due>
    <previous_file_name xmlns="6bc39911-04a3-4d44-b26a-af4af9194884">CEO Performance Review Policy.docx</previous_file_name>
    <CDMS_x0020_Library xmlns="6c08273c-a1a1-4ce8-8f63-c8a7ddb02d1f">Draft</CDMS_x0020_Library>
    <Document_x0020_Approver xmlns="6bc39911-04a3-4d44-b26a-af4af9194884">
      <UserInfo>
        <DisplayName>Nicole Ceric</DisplayName>
        <AccountId>16</AccountId>
        <AccountType/>
      </UserInfo>
    </Document_x0020_Approver>
    <First_x0020_Adopted xmlns="16b299da-efff-467e-8964-3a25906f9acc">2022-06-26T16:00:00+00:00</First_x0020_Adopted>
    <ee314cfffa734674a1e6139bc0801d6d xmlns="6bc39911-04a3-4d44-b26a-af4af9194884">
      <Terms xmlns="http://schemas.microsoft.com/office/infopath/2007/PartnerControls">
        <TermInfo xmlns="http://schemas.microsoft.com/office/infopath/2007/PartnerControls">
          <TermName xmlns="http://schemas.microsoft.com/office/infopath/2007/PartnerControls">Council Policies ＆ Procedures</TermName>
          <TermId xmlns="http://schemas.microsoft.com/office/infopath/2007/PartnerControls">baa8bde5-3a7d-4bc1-8168-59ca23afe7ea</TermId>
        </TermInfo>
      </Terms>
    </ee314cfffa734674a1e6139bc0801d6d>
    <Published_x0020_Version xmlns="6bc39911-04a3-4d44-b26a-af4af9194884">1</Published_x0020_Version>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DMS Document" ma:contentTypeID="0x010100C8050E99DB3E05498F5028A893D14878009B69E16EE6B9D243B77BE1BA755F1DDD" ma:contentTypeVersion="9" ma:contentTypeDescription="" ma:contentTypeScope="" ma:versionID="2b3fa39ad657407dc82055a4395ac16c">
  <xsd:schema xmlns:xsd="http://www.w3.org/2001/XMLSchema" xmlns:xs="http://www.w3.org/2001/XMLSchema" xmlns:p="http://schemas.microsoft.com/office/2006/metadata/properties" xmlns:ns1="http://schemas.microsoft.com/sharepoint/v3" xmlns:ns2="6bc39911-04a3-4d44-b26a-af4af9194884" xmlns:ns3="6c08273c-a1a1-4ce8-8f63-c8a7ddb02d1f" xmlns:ns4="5A68698A-1DE2-4E19-AF04-F7798F96AAD7" xmlns:ns5="5a68698a-1de2-4e19-af04-f7798f96aad7" xmlns:ns6="8a4bd8d6-86f1-4ba8-9f4e-7cee871089f7" xmlns:ns7="16b299da-efff-467e-8964-3a25906f9acc" targetNamespace="http://schemas.microsoft.com/office/2006/metadata/properties" ma:root="true" ma:fieldsID="b744d7be97d86ca945f41354b5a9e681" ns1:_="" ns2:_="" ns3:_="" ns4:_="" ns5:_="" ns6:_="" ns7:_="">
    <xsd:import namespace="http://schemas.microsoft.com/sharepoint/v3"/>
    <xsd:import namespace="6bc39911-04a3-4d44-b26a-af4af9194884"/>
    <xsd:import namespace="6c08273c-a1a1-4ce8-8f63-c8a7ddb02d1f"/>
    <xsd:import namespace="5A68698A-1DE2-4E19-AF04-F7798F96AAD7"/>
    <xsd:import namespace="5a68698a-1de2-4e19-af04-f7798f96aad7"/>
    <xsd:import namespace="8a4bd8d6-86f1-4ba8-9f4e-7cee871089f7"/>
    <xsd:import namespace="16b299da-efff-467e-8964-3a25906f9acc"/>
    <xsd:element name="properties">
      <xsd:complexType>
        <xsd:sequence>
          <xsd:element name="documentManagement">
            <xsd:complexType>
              <xsd:all>
                <xsd:element ref="ns2:Obsolete" minOccurs="0"/>
                <xsd:element ref="ns2:Document_x0020_Approver" minOccurs="0"/>
                <xsd:element ref="ns2:Document_x0020_Publisher" minOccurs="0"/>
                <xsd:element ref="ns2:Published_x0020_Version" minOccurs="0"/>
                <xsd:element ref="ns1:V3Comments" minOccurs="0"/>
                <xsd:element ref="ns2:_dlc_DocIdUrl" minOccurs="0"/>
                <xsd:element ref="ns2:_dlc_DocIdPersistId" minOccurs="0"/>
                <xsd:element ref="ns2:kee87bb5a7ae4b2191ee07e18161b094" minOccurs="0"/>
                <xsd:element ref="ns2:TaxCatchAll" minOccurs="0"/>
                <xsd:element ref="ns2:TaxCatchAllLabel" minOccurs="0"/>
                <xsd:element ref="ns2:c85a6b23f6e4469485dee8c6d734b5aa" minOccurs="0"/>
                <xsd:element ref="ns2:_dlc_DocId" minOccurs="0"/>
                <xsd:element ref="ns2:file_mapping_id" minOccurs="0"/>
                <xsd:element ref="ns2:previous_file_name" minOccurs="0"/>
                <xsd:element ref="ns2:i9eaa771413440c5b71155dc77e0bf23" minOccurs="0"/>
                <xsd:element ref="ns2:ee314cfffa734674a1e6139bc0801d6d" minOccurs="0"/>
                <xsd:element ref="ns3:CDMS_x0020_Library" minOccurs="0"/>
                <xsd:element ref="ns4:Drafts_x0020__x002d__x0020_Approval_x0020_Processing" minOccurs="0"/>
                <xsd:element ref="ns5:MediaServiceMetadata" minOccurs="0"/>
                <xsd:element ref="ns5:MediaServiceFastMetadata" minOccurs="0"/>
                <xsd:element ref="ns6:SharedWithUsers" minOccurs="0"/>
                <xsd:element ref="ns6:SharedWithDetails" minOccurs="0"/>
                <xsd:element ref="ns7:First_x0020_Adopted" minOccurs="0"/>
                <xsd:element ref="ns7:Last_x0020_Review" minOccurs="0"/>
                <xsd:element ref="ns7:Review_x0020_Du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c39911-04a3-4d44-b26a-af4af9194884" elementFormDefault="qualified">
    <xsd:import namespace="http://schemas.microsoft.com/office/2006/documentManagement/types"/>
    <xsd:import namespace="http://schemas.microsoft.com/office/infopath/2007/PartnerControls"/>
    <xsd:element name="Obsolete" ma:index="2" nillable="true" ma:displayName="Obsolete" ma:default="0" ma:internalName="Obsolete">
      <xsd:simpleType>
        <xsd:restriction base="dms:Boolean"/>
      </xsd:simpleType>
    </xsd:element>
    <xsd:element name="Document_x0020_Approver" ma:index="5" nillable="true" ma:displayName="Document Approver" ma:list="UserInfo" ma:SharePointGroup="0" ma:internalName="Document_x0020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Publisher" ma:index="6" nillable="true" ma:displayName="Document Publisher" ma:hidden="true" ma:list="UserInfo" ma:SharePointGroup="0" ma:internalName="Document_x0020_Publish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_x0020_Version" ma:index="7" nillable="true" ma:displayName="Published Version" ma:decimals="1" ma:hidden="true" ma:internalName="Published_x0020_Version" ma:readOnly="false">
      <xsd:simpleType>
        <xsd:restriction base="dms:Number"/>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ee87bb5a7ae4b2191ee07e18161b094" ma:index="12" nillable="true" ma:taxonomy="true" ma:internalName="kee87bb5a7ae4b2191ee07e18161b094" ma:taxonomyFieldName="Document_x0020_Type" ma:displayName="Document Type" ma:default="" ma:fieldId="{4ee87bb5-a7ae-4b21-91ee-07e18161b094}" ma:sspId="f748efd2-e33e-48a5-90e8-1a83c1cb5ef9" ma:termSetId="9f8c3ba5-be98-4059-846f-42b178a8c42c"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2F8847D5-EB41-4A00-891C-81902B4067D4}" ma:internalName="TaxCatchAll" ma:showField="CatchAllData" ma:web="{16b299da-efff-467e-8964-3a25906f9acc}">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2F8847D5-EB41-4A00-891C-81902B4067D4}" ma:internalName="TaxCatchAllLabel" ma:readOnly="true" ma:showField="CatchAllDataLabel" ma:web="{16b299da-efff-467e-8964-3a25906f9acc}">
      <xsd:complexType>
        <xsd:complexContent>
          <xsd:extension base="dms:MultiChoiceLookup">
            <xsd:sequence>
              <xsd:element name="Value" type="dms:Lookup" maxOccurs="unbounded" minOccurs="0" nillable="true"/>
            </xsd:sequence>
          </xsd:extension>
        </xsd:complexContent>
      </xsd:complexType>
    </xsd:element>
    <xsd:element name="c85a6b23f6e4469485dee8c6d734b5aa" ma:index="16" nillable="true" ma:taxonomy="true" ma:internalName="c85a6b23f6e4469485dee8c6d734b5aa" ma:taxonomyFieldName="Issuing_x0020_Department" ma:displayName="Issuing Department" ma:default="" ma:fieldId="{c85a6b23-f6e4-4694-85de-e8c6d734b5aa}" ma:sspId="f748efd2-e33e-48a5-90e8-1a83c1cb5ef9" ma:termSetId="ab22d0e9-d7f4-4606-995c-d909dbc999d5"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file_mapping_id" ma:index="22" nillable="true" ma:displayName="file_mapping_id" ma:decimals="0" ma:hidden="true" ma:internalName="file_mapping_id" ma:readOnly="false">
      <xsd:simpleType>
        <xsd:restriction base="dms:Number"/>
      </xsd:simpleType>
    </xsd:element>
    <xsd:element name="previous_file_name" ma:index="23" nillable="true" ma:displayName="previous_file_name" ma:hidden="true" ma:internalName="previous_file_name" ma:readOnly="false">
      <xsd:simpleType>
        <xsd:restriction base="dms:Text">
          <xsd:maxLength value="255"/>
        </xsd:restriction>
      </xsd:simpleType>
    </xsd:element>
    <xsd:element name="i9eaa771413440c5b71155dc77e0bf23" ma:index="24" nillable="true" ma:taxonomy="true" ma:internalName="i9eaa771413440c5b71155dc77e0bf23" ma:taxonomyFieldName="Entity" ma:displayName="Entity" ma:readOnly="false" ma:default="1;#City of Nedlands|e1cb6260-fbdb-4707-a83e-0c933e524b72" ma:fieldId="{29eaa771-4134-40c5-b711-55dc77e0bf23}" ma:sspId="f748efd2-e33e-48a5-90e8-1a83c1cb5ef9" ma:termSetId="856870c0-482b-4b60-9f4e-79866ceab471" ma:anchorId="00000000-0000-0000-0000-000000000000" ma:open="false" ma:isKeyword="false">
      <xsd:complexType>
        <xsd:sequence>
          <xsd:element ref="pc:Terms" minOccurs="0" maxOccurs="1"/>
        </xsd:sequence>
      </xsd:complexType>
    </xsd:element>
    <xsd:element name="ee314cfffa734674a1e6139bc0801d6d" ma:index="26" nillable="true" ma:taxonomy="true" ma:internalName="ee314cfffa734674a1e6139bc0801d6d" ma:taxonomyFieldName="CDMS_x0020_Site" ma:displayName="CDMS Site" ma:readOnly="false" ma:default="" ma:fieldId="{ee314cff-fa73-4674-a1e6-139bc0801d6d}" ma:sspId="f748efd2-e33e-48a5-90e8-1a83c1cb5ef9" ma:termSetId="ad1f208d-cc39-41d1-ac07-782032aca52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08273c-a1a1-4ce8-8f63-c8a7ddb02d1f" elementFormDefault="qualified">
    <xsd:import namespace="http://schemas.microsoft.com/office/2006/documentManagement/types"/>
    <xsd:import namespace="http://schemas.microsoft.com/office/infopath/2007/PartnerControls"/>
    <xsd:element name="CDMS_x0020_Library" ma:index="28" nillable="true" ma:displayName="CDMS Library" ma:hidden="true" ma:internalName="CDMS_x0020_Librar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68698A-1DE2-4E19-AF04-F7798F96AAD7" elementFormDefault="qualified">
    <xsd:import namespace="http://schemas.microsoft.com/office/2006/documentManagement/types"/>
    <xsd:import namespace="http://schemas.microsoft.com/office/infopath/2007/PartnerControls"/>
    <xsd:element name="Drafts_x0020__x002d__x0020_Approval_x0020_Processing" ma:index="29" nillable="true" ma:displayName="Drafts - Approval Processing" ma:internalName="Drafts_x0020__x002d__x0020_Approval_x0020_Processing">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68698a-1de2-4e19-af04-f7798f96aad7"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4bd8d6-86f1-4ba8-9f4e-7cee871089f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299da-efff-467e-8964-3a25906f9acc" elementFormDefault="qualified">
    <xsd:import namespace="http://schemas.microsoft.com/office/2006/documentManagement/types"/>
    <xsd:import namespace="http://schemas.microsoft.com/office/infopath/2007/PartnerControls"/>
    <xsd:element name="First_x0020_Adopted" ma:index="34" nillable="true" ma:displayName="First Adopted" ma:format="DateOnly" ma:internalName="First_x0020_Adopted">
      <xsd:simpleType>
        <xsd:restriction base="dms:DateTime"/>
      </xsd:simpleType>
    </xsd:element>
    <xsd:element name="Last_x0020_Review" ma:index="35" nillable="true" ma:displayName="Last Review" ma:format="DateOnly" ma:internalName="Last_x0020_Review">
      <xsd:simpleType>
        <xsd:restriction base="dms:DateTime"/>
      </xsd:simpleType>
    </xsd:element>
    <xsd:element name="Review_x0020_Due" ma:index="36" nillable="true" ma:displayName="Review Due" ma:format="DateOnly" ma:internalName="Review_x0020_D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282A7-5D12-4267-8D98-E0AB14CA32B3}">
  <ds:schemaRefs>
    <ds:schemaRef ds:uri="http://schemas.microsoft.com/sharepoint/v3/contenttype/forms"/>
  </ds:schemaRefs>
</ds:datastoreItem>
</file>

<file path=customXml/itemProps2.xml><?xml version="1.0" encoding="utf-8"?>
<ds:datastoreItem xmlns:ds="http://schemas.openxmlformats.org/officeDocument/2006/customXml" ds:itemID="{F59326DF-07A7-41E2-8B99-14C80548F82B}">
  <ds:schemaRefs>
    <ds:schemaRef ds:uri="http://purl.org/dc/terms/"/>
    <ds:schemaRef ds:uri="5a68698a-1de2-4e19-af04-f7798f96aad7"/>
    <ds:schemaRef ds:uri="http://www.w3.org/XML/1998/namespace"/>
    <ds:schemaRef ds:uri="http://schemas.microsoft.com/office/2006/documentManagement/types"/>
    <ds:schemaRef ds:uri="http://schemas.microsoft.com/office/infopath/2007/PartnerControls"/>
    <ds:schemaRef ds:uri="16b299da-efff-467e-8964-3a25906f9acc"/>
    <ds:schemaRef ds:uri="6bc39911-04a3-4d44-b26a-af4af9194884"/>
    <ds:schemaRef ds:uri="6c08273c-a1a1-4ce8-8f63-c8a7ddb02d1f"/>
    <ds:schemaRef ds:uri="5A68698A-1DE2-4E19-AF04-F7798F96AAD7"/>
    <ds:schemaRef ds:uri="http://schemas.openxmlformats.org/package/2006/metadata/core-properties"/>
    <ds:schemaRef ds:uri="http://purl.org/dc/elements/1.1/"/>
    <ds:schemaRef ds:uri="http://purl.org/dc/dcmitype/"/>
    <ds:schemaRef ds:uri="8a4bd8d6-86f1-4ba8-9f4e-7cee871089f7"/>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971D8B9D-5681-4D21-A2D3-32E1F3F8BDFB}">
  <ds:schemaRefs>
    <ds:schemaRef ds:uri="http://schemas.microsoft.com/sharepoint/events"/>
  </ds:schemaRefs>
</ds:datastoreItem>
</file>

<file path=customXml/itemProps4.xml><?xml version="1.0" encoding="utf-8"?>
<ds:datastoreItem xmlns:ds="http://schemas.openxmlformats.org/officeDocument/2006/customXml" ds:itemID="{DC50AFA8-829D-4A2C-B0B8-6037604AF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c39911-04a3-4d44-b26a-af4af9194884"/>
    <ds:schemaRef ds:uri="6c08273c-a1a1-4ce8-8f63-c8a7ddb02d1f"/>
    <ds:schemaRef ds:uri="5A68698A-1DE2-4E19-AF04-F7798F96AAD7"/>
    <ds:schemaRef ds:uri="5a68698a-1de2-4e19-af04-f7798f96aad7"/>
    <ds:schemaRef ds:uri="8a4bd8d6-86f1-4ba8-9f4e-7cee871089f7"/>
    <ds:schemaRef ds:uri="16b299da-efff-467e-8964-3a25906f9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DCA4E8-D797-4074-9271-251342028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1477</Words>
  <Characters>8424</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Pollyanne Fisher</dc:creator>
  <cp:keywords/>
  <dc:description/>
  <cp:lastModifiedBy>Nicole Ceric</cp:lastModifiedBy>
  <cp:revision>4</cp:revision>
  <dcterms:created xsi:type="dcterms:W3CDTF">2022-10-13T01:11:00Z</dcterms:created>
  <dcterms:modified xsi:type="dcterms:W3CDTF">2022-10-13T01:44:00Z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0x010100C8050E99DB3E05498F5028A893D14878009B69E16EE6B9D243B77BE1BA755F1DDD</vt:lpwstr>
  </property>
  <property fmtid="{D5CDD505-2E9C-101B-9397-08002B2CF9AE}" pid="3" name="Entity">
    <vt:lpwstr>1;#City of Nedlands|e1cb6260-fbdb-4707-a83e-0c933e524b72</vt:lpwstr>
  </property>
  <property fmtid="{D5CDD505-2E9C-101B-9397-08002B2CF9AE}" pid="4" name="Activity">
    <vt:lpwstr>68;#Controlled Documents|82ebeb43-8fd8-4a35-a6d0-df45f80574b8</vt:lpwstr>
  </property>
  <property fmtid="{D5CDD505-2E9C-101B-9397-08002B2CF9AE}" pid="5" name="eDMS Site">
    <vt:lpwstr>75;#Governance|58cd391f-f832-4598-b4dc-2c8df575d5fc</vt:lpwstr>
  </property>
  <property fmtid="{D5CDD505-2E9C-101B-9397-08002B2CF9AE}" pid="6" name="Function">
    <vt:lpwstr>47;#Governance|1132ca8a-6dea-497b-a109-be32e230cf5c</vt:lpwstr>
  </property>
  <property fmtid="{D5CDD505-2E9C-101B-9397-08002B2CF9AE}" pid="7" name="Subject Matter">
    <vt:lpwstr>67;#Development|bf0821df-260b-497b-8b91-a535507899e0</vt:lpwstr>
  </property>
  <property fmtid="{D5CDD505-2E9C-101B-9397-08002B2CF9AE}" pid="8" name="_dlc_DocIdItemGuid">
    <vt:lpwstr>d3de3742-8649-4467-b871-fb960014fe38</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CDMS Site">
    <vt:lpwstr>26;#Council Policies ＆ Procedures|baa8bde5-3a7d-4bc1-8168-59ca23afe7ea</vt:lpwstr>
  </property>
  <property fmtid="{D5CDD505-2E9C-101B-9397-08002B2CF9AE}" pid="12" name="Issuing Department">
    <vt:lpwstr>14;#CEO Office|0a47549c-d16f-4bcb-97a5-078238eb3476</vt:lpwstr>
  </property>
  <property fmtid="{D5CDD505-2E9C-101B-9397-08002B2CF9AE}" pid="13" name="Document Type">
    <vt:lpwstr>3;#Policy|29c59565-5fe0-46cf-a0e7-238ef69c766b</vt:lpwstr>
  </property>
</Properties>
</file>